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038A4" w:rsidRPr="009D3868" w:rsidRDefault="008038A4" w:rsidP="008038A4">
      <w:pPr>
        <w:pStyle w:val="NormalWeb"/>
        <w:spacing w:before="0" w:beforeAutospacing="0" w:after="0" w:afterAutospacing="0"/>
        <w:ind w:left="708"/>
        <w:jc w:val="center"/>
        <w:rPr>
          <w:rFonts w:ascii="Tw Cen MT" w:hAnsi="Tw Cen MT"/>
          <w:b/>
          <w:color w:val="000000"/>
          <w:sz w:val="32"/>
          <w:szCs w:val="32"/>
        </w:rPr>
      </w:pPr>
      <w:r w:rsidRPr="009D3868">
        <w:rPr>
          <w:rFonts w:ascii="Tw Cen MT" w:hAnsi="Tw Cen MT"/>
          <w:b/>
          <w:color w:val="000000"/>
          <w:sz w:val="32"/>
          <w:szCs w:val="32"/>
        </w:rPr>
        <w:t>Dossier d’appel d’offre</w:t>
      </w:r>
    </w:p>
    <w:p w:rsidR="008038A4" w:rsidRPr="009D3868" w:rsidRDefault="00C732B6" w:rsidP="006F785C">
      <w:pPr>
        <w:pStyle w:val="NormalWeb"/>
        <w:spacing w:before="0" w:beforeAutospacing="0" w:after="0" w:afterAutospacing="0"/>
        <w:ind w:left="708"/>
        <w:jc w:val="center"/>
        <w:rPr>
          <w:rFonts w:ascii="Tw Cen MT" w:hAnsi="Tw Cen MT"/>
          <w:b/>
          <w:color w:val="000000"/>
          <w:sz w:val="32"/>
          <w:szCs w:val="32"/>
        </w:rPr>
      </w:pPr>
      <w:r w:rsidRPr="009D3868">
        <w:rPr>
          <w:rFonts w:ascii="Tw Cen MT" w:hAnsi="Tw Cen MT"/>
          <w:b/>
          <w:color w:val="000000"/>
          <w:sz w:val="32"/>
          <w:szCs w:val="32"/>
        </w:rPr>
        <w:t xml:space="preserve">N° </w:t>
      </w:r>
      <w:r w:rsidR="00BC3AED" w:rsidRPr="009D3868">
        <w:rPr>
          <w:rFonts w:ascii="Tw Cen MT" w:hAnsi="Tw Cen MT"/>
          <w:b/>
          <w:color w:val="000000"/>
          <w:sz w:val="32"/>
          <w:szCs w:val="32"/>
        </w:rPr>
        <w:t xml:space="preserve">AO </w:t>
      </w:r>
      <w:r w:rsidRPr="009D3868">
        <w:rPr>
          <w:rFonts w:ascii="Tw Cen MT" w:hAnsi="Tw Cen MT"/>
          <w:b/>
          <w:color w:val="000000"/>
          <w:sz w:val="32"/>
          <w:szCs w:val="32"/>
        </w:rPr>
        <w:t>CETIA0</w:t>
      </w:r>
      <w:r w:rsidR="006F785C" w:rsidRPr="009D3868">
        <w:rPr>
          <w:rFonts w:ascii="Tw Cen MT" w:hAnsi="Tw Cen MT"/>
          <w:b/>
          <w:color w:val="000000"/>
          <w:sz w:val="32"/>
          <w:szCs w:val="32"/>
        </w:rPr>
        <w:t>4</w:t>
      </w:r>
      <w:r w:rsidR="008038A4" w:rsidRPr="009D3868">
        <w:rPr>
          <w:rFonts w:ascii="Tw Cen MT" w:hAnsi="Tw Cen MT"/>
          <w:b/>
          <w:color w:val="000000"/>
          <w:sz w:val="32"/>
          <w:szCs w:val="32"/>
        </w:rPr>
        <w:t>/2024</w:t>
      </w:r>
    </w:p>
    <w:p w:rsidR="008038A4" w:rsidRPr="009D3868" w:rsidRDefault="008038A4" w:rsidP="008038A4">
      <w:pPr>
        <w:ind w:left="708"/>
        <w:jc w:val="center"/>
        <w:rPr>
          <w:rFonts w:ascii="Tw Cen MT" w:hAnsi="Tw Cen MT"/>
          <w:b/>
          <w:color w:val="000000"/>
          <w:sz w:val="32"/>
          <w:szCs w:val="32"/>
        </w:rPr>
      </w:pPr>
    </w:p>
    <w:p w:rsidR="008038A4" w:rsidRPr="009D3868" w:rsidRDefault="008038A4" w:rsidP="00BD6FB5">
      <w:pPr>
        <w:autoSpaceDE w:val="0"/>
        <w:autoSpaceDN w:val="0"/>
        <w:adjustRightInd w:val="0"/>
        <w:jc w:val="center"/>
        <w:rPr>
          <w:rFonts w:ascii="Tw Cen MT" w:hAnsi="Tw Cen MT"/>
          <w:b/>
          <w:bCs/>
          <w:color w:val="000000"/>
          <w:sz w:val="24"/>
          <w:szCs w:val="24"/>
        </w:rPr>
      </w:pPr>
      <w:r w:rsidRPr="009D3868">
        <w:rPr>
          <w:rFonts w:ascii="Tw Cen MT" w:hAnsi="Tw Cen MT"/>
          <w:bCs/>
          <w:color w:val="000000"/>
          <w:sz w:val="24"/>
          <w:szCs w:val="24"/>
        </w:rPr>
        <w:t xml:space="preserve">Organisme de publication : </w:t>
      </w:r>
      <w:r w:rsidRPr="009D3868">
        <w:rPr>
          <w:rFonts w:ascii="Tw Cen MT" w:hAnsi="Tw Cen MT"/>
          <w:b/>
          <w:bCs/>
          <w:color w:val="000000"/>
          <w:sz w:val="24"/>
          <w:szCs w:val="24"/>
        </w:rPr>
        <w:t>CENTRE TECHNIQUE DES INDUSTRIES AGRO-ALIMENTAIRES CETIA.</w:t>
      </w:r>
    </w:p>
    <w:p w:rsidR="008038A4" w:rsidRPr="009D3868" w:rsidRDefault="008038A4" w:rsidP="008038A4">
      <w:pPr>
        <w:rPr>
          <w:rFonts w:ascii="Tw Cen MT" w:hAnsi="Tw Cen MT"/>
          <w:bCs/>
          <w:color w:val="000000"/>
          <w:sz w:val="24"/>
          <w:szCs w:val="24"/>
        </w:rPr>
      </w:pPr>
    </w:p>
    <w:p w:rsidR="008038A4" w:rsidRPr="009D3868" w:rsidRDefault="008038A4" w:rsidP="00A639C4">
      <w:pPr>
        <w:rPr>
          <w:rFonts w:ascii="Tw Cen MT" w:hAnsi="Tw Cen MT"/>
          <w:bCs/>
          <w:color w:val="000000"/>
          <w:sz w:val="24"/>
          <w:szCs w:val="24"/>
        </w:rPr>
      </w:pPr>
      <w:r w:rsidRPr="009D3868">
        <w:rPr>
          <w:rFonts w:ascii="Tw Cen MT" w:hAnsi="Tw Cen MT"/>
          <w:b/>
          <w:color w:val="000000"/>
          <w:sz w:val="24"/>
          <w:szCs w:val="24"/>
        </w:rPr>
        <w:t>Date de parution</w:t>
      </w:r>
      <w:r w:rsidRPr="009D3868">
        <w:rPr>
          <w:rFonts w:ascii="Tw Cen MT" w:hAnsi="Tw Cen MT"/>
          <w:bCs/>
          <w:color w:val="000000"/>
          <w:sz w:val="24"/>
          <w:szCs w:val="24"/>
        </w:rPr>
        <w:t xml:space="preserve"> : </w:t>
      </w:r>
      <w:r w:rsidR="00A639C4">
        <w:rPr>
          <w:rFonts w:ascii="Tw Cen MT" w:hAnsi="Tw Cen MT"/>
          <w:bCs/>
          <w:color w:val="000000"/>
          <w:sz w:val="24"/>
          <w:szCs w:val="24"/>
        </w:rPr>
        <w:t xml:space="preserve">19 Septembre </w:t>
      </w:r>
      <w:r w:rsidR="00593C39">
        <w:rPr>
          <w:rFonts w:ascii="Tw Cen MT" w:hAnsi="Tw Cen MT"/>
          <w:bCs/>
          <w:color w:val="000000"/>
          <w:sz w:val="24"/>
          <w:szCs w:val="24"/>
        </w:rPr>
        <w:t>2024</w:t>
      </w:r>
    </w:p>
    <w:p w:rsidR="008038A4" w:rsidRPr="009D3868" w:rsidRDefault="008038A4" w:rsidP="00A639C4">
      <w:pPr>
        <w:rPr>
          <w:rFonts w:ascii="Tw Cen MT" w:hAnsi="Tw Cen MT"/>
          <w:bCs/>
          <w:color w:val="000000"/>
          <w:sz w:val="24"/>
          <w:szCs w:val="24"/>
        </w:rPr>
      </w:pPr>
      <w:r w:rsidRPr="009D3868">
        <w:rPr>
          <w:rFonts w:ascii="Tw Cen MT" w:hAnsi="Tw Cen MT"/>
          <w:b/>
          <w:color w:val="000000"/>
          <w:sz w:val="24"/>
          <w:szCs w:val="24"/>
        </w:rPr>
        <w:t>Date de péremption</w:t>
      </w:r>
      <w:r w:rsidRPr="009D3868">
        <w:rPr>
          <w:rFonts w:ascii="Tw Cen MT" w:hAnsi="Tw Cen MT"/>
          <w:bCs/>
          <w:color w:val="000000"/>
          <w:sz w:val="24"/>
          <w:szCs w:val="24"/>
        </w:rPr>
        <w:t> : </w:t>
      </w:r>
      <w:r w:rsidR="00A639C4">
        <w:rPr>
          <w:rFonts w:ascii="Tw Cen MT" w:hAnsi="Tw Cen MT"/>
          <w:bCs/>
          <w:color w:val="000000"/>
          <w:sz w:val="24"/>
          <w:szCs w:val="24"/>
        </w:rPr>
        <w:t xml:space="preserve">15 Octobre </w:t>
      </w:r>
      <w:r w:rsidR="00593C39">
        <w:rPr>
          <w:rFonts w:ascii="Tw Cen MT" w:hAnsi="Tw Cen MT"/>
          <w:bCs/>
          <w:color w:val="000000"/>
          <w:sz w:val="24"/>
          <w:szCs w:val="24"/>
        </w:rPr>
        <w:t>2024</w:t>
      </w:r>
    </w:p>
    <w:p w:rsidR="009D3868" w:rsidRDefault="009D3868" w:rsidP="008038A4">
      <w:pPr>
        <w:autoSpaceDE w:val="0"/>
        <w:autoSpaceDN w:val="0"/>
        <w:adjustRightInd w:val="0"/>
        <w:jc w:val="center"/>
        <w:rPr>
          <w:rFonts w:ascii="Tw Cen MT" w:hAnsi="Tw Cen MT"/>
          <w:b/>
          <w:bCs/>
          <w:color w:val="000000"/>
          <w:sz w:val="32"/>
          <w:szCs w:val="32"/>
          <w:u w:val="single"/>
        </w:rPr>
      </w:pPr>
    </w:p>
    <w:p w:rsidR="008038A4" w:rsidRPr="009D3868" w:rsidRDefault="008038A4" w:rsidP="008038A4">
      <w:pPr>
        <w:autoSpaceDE w:val="0"/>
        <w:autoSpaceDN w:val="0"/>
        <w:adjustRightInd w:val="0"/>
        <w:jc w:val="center"/>
        <w:rPr>
          <w:rFonts w:ascii="Tw Cen MT" w:hAnsi="Tw Cen MT"/>
          <w:b/>
          <w:bCs/>
          <w:color w:val="000000"/>
          <w:sz w:val="32"/>
          <w:szCs w:val="32"/>
          <w:u w:val="single"/>
        </w:rPr>
      </w:pPr>
      <w:r w:rsidRPr="009D3868">
        <w:rPr>
          <w:rFonts w:ascii="Tw Cen MT" w:hAnsi="Tw Cen MT"/>
          <w:b/>
          <w:bCs/>
          <w:color w:val="000000"/>
          <w:sz w:val="32"/>
          <w:szCs w:val="32"/>
          <w:u w:val="single"/>
        </w:rPr>
        <w:t>Objet :</w:t>
      </w:r>
    </w:p>
    <w:p w:rsidR="006F785C" w:rsidRPr="009D3868" w:rsidRDefault="008038A4" w:rsidP="006F785C">
      <w:pPr>
        <w:jc w:val="center"/>
        <w:rPr>
          <w:rFonts w:ascii="Tw Cen MT" w:hAnsi="Tw Cen MT"/>
          <w:sz w:val="24"/>
          <w:szCs w:val="24"/>
          <w:shd w:val="clear" w:color="auto" w:fill="FFFFFF"/>
        </w:rPr>
      </w:pPr>
      <w:r w:rsidRPr="009D3868">
        <w:rPr>
          <w:rFonts w:ascii="Tw Cen MT" w:hAnsi="Tw Cen MT" w:cstheme="minorHAnsi"/>
          <w:sz w:val="24"/>
          <w:szCs w:val="24"/>
        </w:rPr>
        <w:t>Consultation pour</w:t>
      </w:r>
      <w:r w:rsidRPr="009D3868">
        <w:rPr>
          <w:rFonts w:ascii="Tw Cen MT" w:hAnsi="Tw Cen MT"/>
          <w:b/>
          <w:bCs/>
          <w:sz w:val="24"/>
          <w:szCs w:val="24"/>
        </w:rPr>
        <w:t xml:space="preserve"> </w:t>
      </w:r>
      <w:r w:rsidR="006F785C" w:rsidRPr="009D3868">
        <w:rPr>
          <w:rFonts w:ascii="Tw Cen MT" w:hAnsi="Tw Cen MT"/>
          <w:sz w:val="24"/>
          <w:szCs w:val="24"/>
          <w:shd w:val="clear" w:color="auto" w:fill="FFFFFF"/>
        </w:rPr>
        <w:t xml:space="preserve">l’acquisition, l’installation </w:t>
      </w:r>
      <w:r w:rsidR="006F785C" w:rsidRPr="009D3868">
        <w:rPr>
          <w:rFonts w:ascii="Tw Cen MT" w:hAnsi="Tw Cen MT" w:cstheme="minorHAnsi"/>
          <w:sz w:val="24"/>
          <w:szCs w:val="24"/>
        </w:rPr>
        <w:t>des paillasses et rayonnage pour laboratoire d’analyses Agro-alimentaires (physico-chimiques et microbiologiques)</w:t>
      </w:r>
    </w:p>
    <w:p w:rsidR="008038A4" w:rsidRPr="009D3868" w:rsidRDefault="008038A4" w:rsidP="008038A4">
      <w:pPr>
        <w:autoSpaceDE w:val="0"/>
        <w:autoSpaceDN w:val="0"/>
        <w:adjustRightInd w:val="0"/>
        <w:jc w:val="both"/>
        <w:rPr>
          <w:rFonts w:ascii="Tw Cen MT" w:hAnsi="Tw Cen MT"/>
          <w:b/>
          <w:color w:val="000000"/>
        </w:rPr>
      </w:pPr>
    </w:p>
    <w:p w:rsidR="008038A4" w:rsidRPr="009D3868" w:rsidRDefault="008038A4" w:rsidP="008038A4">
      <w:pPr>
        <w:autoSpaceDE w:val="0"/>
        <w:autoSpaceDN w:val="0"/>
        <w:adjustRightInd w:val="0"/>
        <w:jc w:val="both"/>
        <w:rPr>
          <w:rFonts w:ascii="Tw Cen MT" w:hAnsi="Tw Cen MT"/>
          <w:b/>
          <w:color w:val="000000"/>
        </w:rPr>
      </w:pPr>
    </w:p>
    <w:p w:rsidR="008038A4" w:rsidRDefault="008038A4" w:rsidP="006F785C">
      <w:pPr>
        <w:jc w:val="center"/>
        <w:rPr>
          <w:rFonts w:ascii="Tw Cen MT" w:hAnsi="Tw Cen MT" w:cstheme="minorHAnsi"/>
        </w:rPr>
      </w:pPr>
    </w:p>
    <w:p w:rsidR="009D3868" w:rsidRDefault="009D3868" w:rsidP="006F785C">
      <w:pPr>
        <w:jc w:val="center"/>
        <w:rPr>
          <w:rFonts w:ascii="Tw Cen MT" w:hAnsi="Tw Cen MT" w:cstheme="minorHAnsi"/>
        </w:rPr>
      </w:pPr>
    </w:p>
    <w:p w:rsidR="009D3868" w:rsidRDefault="009D3868" w:rsidP="006F785C">
      <w:pPr>
        <w:jc w:val="center"/>
        <w:rPr>
          <w:rFonts w:ascii="Tw Cen MT" w:hAnsi="Tw Cen MT" w:cstheme="minorHAnsi"/>
        </w:rPr>
      </w:pPr>
    </w:p>
    <w:p w:rsidR="009D3868" w:rsidRPr="009D3868" w:rsidRDefault="009D3868" w:rsidP="006F785C">
      <w:pPr>
        <w:jc w:val="center"/>
        <w:rPr>
          <w:rFonts w:ascii="Tw Cen MT" w:hAnsi="Tw Cen MT" w:cstheme="minorHAnsi"/>
        </w:rPr>
      </w:pPr>
    </w:p>
    <w:p w:rsidR="006F785C" w:rsidRPr="009D3868" w:rsidRDefault="008038A4" w:rsidP="006F785C">
      <w:pPr>
        <w:jc w:val="center"/>
        <w:rPr>
          <w:rFonts w:ascii="Tw Cen MT" w:hAnsi="Tw Cen MT"/>
          <w:sz w:val="24"/>
          <w:szCs w:val="24"/>
          <w:shd w:val="clear" w:color="auto" w:fill="FFFFFF"/>
        </w:rPr>
      </w:pPr>
      <w:r w:rsidRPr="009D3868">
        <w:rPr>
          <w:rFonts w:ascii="Tw Cen MT" w:hAnsi="Tw Cen MT" w:cstheme="minorHAnsi"/>
          <w:sz w:val="24"/>
          <w:szCs w:val="24"/>
        </w:rPr>
        <w:t xml:space="preserve">Règlement </w:t>
      </w:r>
      <w:r w:rsidR="006F785C" w:rsidRPr="009D3868">
        <w:rPr>
          <w:rFonts w:ascii="Tw Cen MT" w:hAnsi="Tw Cen MT" w:cstheme="minorHAnsi"/>
          <w:sz w:val="24"/>
          <w:szCs w:val="24"/>
        </w:rPr>
        <w:t>d’acquisition, l’installation des paillasses et rayonnage pour laboratoire d’analyses Agro-alimentaires (physico-chimiques et microbiologiques)</w:t>
      </w:r>
    </w:p>
    <w:p w:rsidR="008038A4" w:rsidRPr="009D3868" w:rsidRDefault="008038A4" w:rsidP="006F785C">
      <w:pPr>
        <w:autoSpaceDE w:val="0"/>
        <w:autoSpaceDN w:val="0"/>
        <w:adjustRightInd w:val="0"/>
        <w:jc w:val="center"/>
        <w:rPr>
          <w:rFonts w:ascii="Tw Cen MT" w:hAnsi="Tw Cen MT"/>
          <w:b/>
          <w:color w:val="000000"/>
          <w:sz w:val="24"/>
          <w:szCs w:val="24"/>
        </w:rPr>
      </w:pPr>
    </w:p>
    <w:p w:rsidR="008038A4" w:rsidRPr="009D3868" w:rsidRDefault="008038A4" w:rsidP="008038A4">
      <w:pPr>
        <w:autoSpaceDE w:val="0"/>
        <w:autoSpaceDN w:val="0"/>
        <w:adjustRightInd w:val="0"/>
        <w:jc w:val="center"/>
        <w:rPr>
          <w:rFonts w:ascii="Tw Cen MT" w:hAnsi="Tw Cen MT"/>
          <w:b/>
          <w:color w:val="000000"/>
          <w:sz w:val="24"/>
          <w:szCs w:val="24"/>
        </w:rPr>
      </w:pPr>
    </w:p>
    <w:p w:rsidR="00F67B67" w:rsidRPr="009D3868" w:rsidRDefault="00F67B67" w:rsidP="003110A3">
      <w:pPr>
        <w:rPr>
          <w:rFonts w:ascii="Tw Cen MT" w:hAnsi="Tw Cen MT"/>
          <w:sz w:val="24"/>
          <w:szCs w:val="24"/>
        </w:rPr>
      </w:pPr>
    </w:p>
    <w:p w:rsidR="00F20B34" w:rsidRPr="009D3868" w:rsidRDefault="00F20B34" w:rsidP="00F20B34">
      <w:pPr>
        <w:pStyle w:val="Default"/>
        <w:rPr>
          <w:rFonts w:ascii="Tw Cen MT" w:hAnsi="Tw Cen MT"/>
        </w:rPr>
      </w:pPr>
    </w:p>
    <w:p w:rsidR="00BE011E" w:rsidRPr="009D3868" w:rsidRDefault="00BE011E" w:rsidP="00AE3B65">
      <w:pPr>
        <w:jc w:val="center"/>
        <w:rPr>
          <w:rFonts w:ascii="Tw Cen MT" w:hAnsi="Tw Cen MT" w:cstheme="minorHAnsi"/>
          <w:sz w:val="24"/>
          <w:szCs w:val="24"/>
        </w:rPr>
      </w:pPr>
      <w:r w:rsidRPr="009D3868">
        <w:rPr>
          <w:rFonts w:ascii="Tw Cen MT" w:hAnsi="Tw Cen MT" w:cstheme="minorHAnsi"/>
          <w:sz w:val="24"/>
          <w:szCs w:val="24"/>
        </w:rPr>
        <w:t xml:space="preserve">Siège : CETIA, Centre Technique des Industries Agro-alimentaires, Complexe des Centres Techniques Industriels, </w:t>
      </w:r>
      <w:r w:rsidR="00290DDD" w:rsidRPr="009D3868">
        <w:rPr>
          <w:rFonts w:ascii="Tw Cen MT" w:hAnsi="Tw Cen MT" w:cstheme="minorHAnsi"/>
          <w:sz w:val="24"/>
          <w:szCs w:val="24"/>
        </w:rPr>
        <w:t>BD Abdelmalek assaadi</w:t>
      </w:r>
      <w:r w:rsidRPr="009D3868">
        <w:rPr>
          <w:rFonts w:ascii="Tw Cen MT" w:hAnsi="Tw Cen MT" w:cstheme="minorHAnsi"/>
          <w:sz w:val="24"/>
          <w:szCs w:val="24"/>
        </w:rPr>
        <w:t>, Sidi-Maârouf, Casablanca-Maroc.</w:t>
      </w:r>
    </w:p>
    <w:p w:rsidR="00BE011E" w:rsidRPr="009D3868" w:rsidRDefault="00BE011E" w:rsidP="00AE3B65">
      <w:pPr>
        <w:jc w:val="center"/>
        <w:rPr>
          <w:rFonts w:ascii="Tw Cen MT" w:hAnsi="Tw Cen MT" w:cstheme="minorHAnsi"/>
          <w:sz w:val="24"/>
          <w:szCs w:val="24"/>
        </w:rPr>
      </w:pPr>
      <w:r w:rsidRPr="009D3868">
        <w:rPr>
          <w:rFonts w:ascii="Tw Cen MT" w:hAnsi="Tw Cen MT" w:cstheme="minorHAnsi"/>
          <w:sz w:val="24"/>
          <w:szCs w:val="24"/>
        </w:rPr>
        <w:t>Tél: 0661 80 77 82</w:t>
      </w:r>
    </w:p>
    <w:p w:rsidR="00BE011E" w:rsidRPr="009D3868" w:rsidRDefault="00BE011E" w:rsidP="00AE3B65">
      <w:pPr>
        <w:jc w:val="center"/>
        <w:rPr>
          <w:rFonts w:ascii="Tw Cen MT" w:hAnsi="Tw Cen MT" w:cstheme="minorHAnsi"/>
          <w:sz w:val="24"/>
          <w:szCs w:val="24"/>
        </w:rPr>
      </w:pPr>
      <w:r w:rsidRPr="009D3868">
        <w:rPr>
          <w:rFonts w:ascii="Tw Cen MT" w:hAnsi="Tw Cen MT" w:cstheme="minorHAnsi"/>
          <w:sz w:val="24"/>
          <w:szCs w:val="24"/>
        </w:rPr>
        <w:t xml:space="preserve">E-mail : </w:t>
      </w:r>
      <w:hyperlink r:id="rId8" w:history="1">
        <w:r w:rsidRPr="009D3868">
          <w:rPr>
            <w:rFonts w:ascii="Tw Cen MT" w:hAnsi="Tw Cen MT" w:cstheme="minorHAnsi"/>
            <w:sz w:val="24"/>
            <w:szCs w:val="24"/>
          </w:rPr>
          <w:t>helcadi@cetiev.ma</w:t>
        </w:r>
      </w:hyperlink>
    </w:p>
    <w:p w:rsidR="00BE011E" w:rsidRPr="009D3868" w:rsidRDefault="00BE011E" w:rsidP="00AE3B65">
      <w:pPr>
        <w:jc w:val="center"/>
        <w:rPr>
          <w:rFonts w:ascii="Tw Cen MT" w:hAnsi="Tw Cen MT" w:cstheme="minorHAnsi"/>
          <w:sz w:val="24"/>
          <w:szCs w:val="24"/>
        </w:rPr>
      </w:pPr>
      <w:r w:rsidRPr="009D3868">
        <w:rPr>
          <w:rFonts w:ascii="Tw Cen MT" w:hAnsi="Tw Cen MT" w:cstheme="minorHAnsi"/>
          <w:sz w:val="24"/>
          <w:szCs w:val="24"/>
        </w:rPr>
        <w:t>Identifiant IF  n° : 2203127     C.N.S.S. n° : 6583399     Patente : 37982372</w:t>
      </w:r>
    </w:p>
    <w:p w:rsidR="00F20B34" w:rsidRPr="009D3868" w:rsidRDefault="00F20B34" w:rsidP="00F20B34">
      <w:pPr>
        <w:jc w:val="center"/>
        <w:rPr>
          <w:rFonts w:ascii="Tw Cen MT" w:hAnsi="Tw Cen MT"/>
          <w:b/>
          <w:bCs/>
          <w:sz w:val="36"/>
          <w:szCs w:val="36"/>
        </w:rPr>
      </w:pPr>
    </w:p>
    <w:p w:rsidR="009D3868" w:rsidRDefault="009D3868" w:rsidP="00AE3B65">
      <w:pPr>
        <w:jc w:val="center"/>
        <w:rPr>
          <w:rFonts w:ascii="Tw Cen MT" w:hAnsi="Tw Cen MT" w:cstheme="minorHAnsi"/>
          <w:sz w:val="24"/>
          <w:szCs w:val="24"/>
        </w:rPr>
      </w:pPr>
    </w:p>
    <w:p w:rsidR="009D3868" w:rsidRDefault="009D3868" w:rsidP="00AE3B65">
      <w:pPr>
        <w:jc w:val="center"/>
        <w:rPr>
          <w:rFonts w:ascii="Tw Cen MT" w:hAnsi="Tw Cen MT" w:cstheme="minorHAnsi"/>
          <w:sz w:val="24"/>
          <w:szCs w:val="24"/>
        </w:rPr>
      </w:pPr>
    </w:p>
    <w:p w:rsidR="009D3868" w:rsidRDefault="009D3868" w:rsidP="00AE3B65">
      <w:pPr>
        <w:jc w:val="center"/>
        <w:rPr>
          <w:rFonts w:ascii="Tw Cen MT" w:hAnsi="Tw Cen MT" w:cstheme="minorHAnsi"/>
          <w:sz w:val="24"/>
          <w:szCs w:val="24"/>
        </w:rPr>
      </w:pPr>
    </w:p>
    <w:p w:rsidR="00AE3B65" w:rsidRPr="009D3868" w:rsidRDefault="00F20B34" w:rsidP="00AE3B65">
      <w:pPr>
        <w:jc w:val="center"/>
        <w:rPr>
          <w:rFonts w:ascii="Tw Cen MT" w:hAnsi="Tw Cen MT"/>
          <w:sz w:val="24"/>
          <w:szCs w:val="24"/>
          <w:shd w:val="clear" w:color="auto" w:fill="FFFFFF"/>
        </w:rPr>
      </w:pPr>
      <w:r w:rsidRPr="009D3868">
        <w:rPr>
          <w:rFonts w:ascii="Tw Cen MT" w:hAnsi="Tw Cen MT" w:cstheme="minorHAnsi"/>
          <w:sz w:val="24"/>
          <w:szCs w:val="24"/>
        </w:rPr>
        <w:t>Appel d’offre relatif à</w:t>
      </w:r>
      <w:r w:rsidR="00AE3B65" w:rsidRPr="009D3868">
        <w:rPr>
          <w:rFonts w:ascii="Tw Cen MT" w:hAnsi="Tw Cen MT" w:cstheme="minorHAnsi"/>
          <w:sz w:val="24"/>
          <w:szCs w:val="24"/>
        </w:rPr>
        <w:t xml:space="preserve"> l’acquisition</w:t>
      </w:r>
      <w:r w:rsidR="00AE3B65" w:rsidRPr="009D3868">
        <w:rPr>
          <w:rFonts w:ascii="Tw Cen MT" w:hAnsi="Tw Cen MT"/>
          <w:sz w:val="24"/>
          <w:szCs w:val="24"/>
          <w:shd w:val="clear" w:color="auto" w:fill="FFFFFF"/>
        </w:rPr>
        <w:t xml:space="preserve">, l’installation </w:t>
      </w:r>
      <w:r w:rsidR="00AE3B65" w:rsidRPr="009D3868">
        <w:rPr>
          <w:rFonts w:ascii="Tw Cen MT" w:hAnsi="Tw Cen MT" w:cstheme="minorHAnsi"/>
          <w:sz w:val="24"/>
          <w:szCs w:val="24"/>
        </w:rPr>
        <w:t>des paillasses et rayonnage pour laboratoire d’analyses Agro-alimentaires (physico-chimiques et microbiologiques)</w:t>
      </w:r>
    </w:p>
    <w:p w:rsidR="00F20B34" w:rsidRPr="009D3868" w:rsidRDefault="00F20B34" w:rsidP="00F20B34">
      <w:pPr>
        <w:rPr>
          <w:rFonts w:ascii="Tw Cen MT" w:hAnsi="Tw Cen MT"/>
          <w:b/>
          <w:bCs/>
          <w:sz w:val="36"/>
          <w:szCs w:val="36"/>
        </w:rPr>
      </w:pPr>
    </w:p>
    <w:p w:rsidR="00F20B34" w:rsidRPr="009D3868" w:rsidRDefault="00F20B34" w:rsidP="00F20B34">
      <w:pPr>
        <w:pStyle w:val="Default"/>
        <w:rPr>
          <w:rFonts w:ascii="Tw Cen MT" w:hAnsi="Tw Cen MT"/>
        </w:rPr>
      </w:pPr>
      <w:r w:rsidRPr="009D3868">
        <w:rPr>
          <w:rFonts w:ascii="Tw Cen MT" w:hAnsi="Tw Cen MT"/>
          <w:b/>
          <w:bCs/>
        </w:rPr>
        <w:t xml:space="preserve">Entre les soussignés : </w:t>
      </w:r>
    </w:p>
    <w:p w:rsidR="008E04C9" w:rsidRPr="009D3868" w:rsidRDefault="00F20B34" w:rsidP="008E04C9">
      <w:pPr>
        <w:rPr>
          <w:rFonts w:ascii="Tw Cen MT" w:hAnsi="Tw Cen MT"/>
          <w:b/>
          <w:bCs/>
        </w:rPr>
      </w:pPr>
      <w:r w:rsidRPr="009D3868">
        <w:rPr>
          <w:rFonts w:ascii="Tw Cen MT" w:hAnsi="Tw Cen MT"/>
          <w:sz w:val="24"/>
          <w:szCs w:val="24"/>
        </w:rPr>
        <w:t>Monsieur le Directeur</w:t>
      </w:r>
      <w:r w:rsidR="008E04C9" w:rsidRPr="009D3868">
        <w:rPr>
          <w:rFonts w:ascii="Tw Cen MT" w:hAnsi="Tw Cen MT"/>
          <w:sz w:val="24"/>
          <w:szCs w:val="24"/>
        </w:rPr>
        <w:t xml:space="preserve"> du Centre technique des industries Agro-alimentaires CETIA.</w:t>
      </w:r>
    </w:p>
    <w:p w:rsidR="008E04C9" w:rsidRPr="009D3868" w:rsidRDefault="008E04C9" w:rsidP="00F20B34">
      <w:pPr>
        <w:pStyle w:val="Default"/>
        <w:jc w:val="right"/>
        <w:rPr>
          <w:rFonts w:ascii="Tw Cen MT" w:hAnsi="Tw Cen MT"/>
          <w:b/>
          <w:bCs/>
        </w:rPr>
      </w:pPr>
    </w:p>
    <w:p w:rsidR="00F20B34" w:rsidRPr="009D3868" w:rsidRDefault="00F20B34" w:rsidP="00F20B34">
      <w:pPr>
        <w:pStyle w:val="Default"/>
        <w:jc w:val="right"/>
        <w:rPr>
          <w:rFonts w:ascii="Tw Cen MT" w:hAnsi="Tw Cen MT"/>
          <w:b/>
          <w:bCs/>
        </w:rPr>
      </w:pPr>
      <w:r w:rsidRPr="009D3868">
        <w:rPr>
          <w:rFonts w:ascii="Tw Cen MT" w:hAnsi="Tw Cen MT"/>
          <w:b/>
          <w:bCs/>
        </w:rPr>
        <w:t xml:space="preserve">D’une part </w:t>
      </w:r>
    </w:p>
    <w:p w:rsidR="008E04C9" w:rsidRPr="009D3868" w:rsidRDefault="008E04C9" w:rsidP="00F20B34">
      <w:pPr>
        <w:pStyle w:val="Default"/>
        <w:jc w:val="right"/>
        <w:rPr>
          <w:rFonts w:ascii="Tw Cen MT" w:hAnsi="Tw Cen MT"/>
        </w:rPr>
      </w:pPr>
    </w:p>
    <w:p w:rsidR="00F20B34" w:rsidRPr="009D3868" w:rsidRDefault="00F20B34" w:rsidP="00F20B34">
      <w:pPr>
        <w:pStyle w:val="Default"/>
        <w:rPr>
          <w:rFonts w:ascii="Tw Cen MT" w:hAnsi="Tw Cen MT"/>
        </w:rPr>
      </w:pPr>
      <w:r w:rsidRPr="009D3868">
        <w:rPr>
          <w:rFonts w:ascii="Tw Cen MT" w:hAnsi="Tw Cen MT"/>
        </w:rPr>
        <w:t xml:space="preserve">Et </w:t>
      </w:r>
    </w:p>
    <w:p w:rsidR="008E04C9" w:rsidRPr="009D3868" w:rsidRDefault="008E04C9" w:rsidP="008E04C9">
      <w:pPr>
        <w:pStyle w:val="Default"/>
        <w:rPr>
          <w:rFonts w:ascii="Tw Cen MT" w:hAnsi="Tw Cen MT"/>
        </w:rPr>
      </w:pPr>
      <w:r w:rsidRPr="009D3868">
        <w:rPr>
          <w:rFonts w:ascii="Tw Cen MT" w:hAnsi="Tw Cen MT"/>
        </w:rPr>
        <w:t xml:space="preserve">Mme / Monsieur </w:t>
      </w:r>
      <w:r w:rsidR="000F1D2C" w:rsidRPr="009D3868">
        <w:rPr>
          <w:rFonts w:ascii="Tw Cen MT" w:hAnsi="Tw Cen MT"/>
        </w:rPr>
        <w:t>:……………</w:t>
      </w:r>
      <w:r w:rsidR="00F20B34" w:rsidRPr="009D3868">
        <w:rPr>
          <w:rFonts w:ascii="Tw Cen MT" w:hAnsi="Tw Cen MT"/>
        </w:rPr>
        <w:t>………</w:t>
      </w:r>
      <w:r w:rsidRPr="009D3868">
        <w:rPr>
          <w:rFonts w:ascii="Tw Cen MT" w:hAnsi="Tw Cen MT"/>
        </w:rPr>
        <w:t xml:space="preserve"> </w:t>
      </w:r>
      <w:r w:rsidR="00F20B34" w:rsidRPr="009D3868">
        <w:rPr>
          <w:rFonts w:ascii="Tw Cen MT" w:hAnsi="Tw Cen MT"/>
        </w:rPr>
        <w:t>……………………………</w:t>
      </w:r>
    </w:p>
    <w:p w:rsidR="00F20B34" w:rsidRPr="009D3868" w:rsidRDefault="00F20B34" w:rsidP="00F20B34">
      <w:pPr>
        <w:pStyle w:val="Default"/>
        <w:rPr>
          <w:rFonts w:ascii="Tw Cen MT" w:hAnsi="Tw Cen MT"/>
        </w:rPr>
      </w:pPr>
      <w:r w:rsidRPr="009D3868">
        <w:rPr>
          <w:rFonts w:ascii="Tw Cen MT" w:hAnsi="Tw Cen MT"/>
        </w:rPr>
        <w:t>Agissant au no</w:t>
      </w:r>
      <w:r w:rsidR="00A11AB0" w:rsidRPr="009D3868">
        <w:rPr>
          <w:rFonts w:ascii="Tw Cen MT" w:hAnsi="Tw Cen MT"/>
        </w:rPr>
        <w:t>m et pour le compte de……………………</w:t>
      </w:r>
      <w:r w:rsidRPr="009D3868">
        <w:rPr>
          <w:rFonts w:ascii="Tw Cen MT" w:hAnsi="Tw Cen MT"/>
        </w:rPr>
        <w:t xml:space="preserve">……………………….en vertu des pouvoirs qui lui sont conférés. </w:t>
      </w:r>
    </w:p>
    <w:p w:rsidR="00F20B34" w:rsidRPr="009D3868" w:rsidRDefault="00F20B34" w:rsidP="00F20B34">
      <w:pPr>
        <w:pStyle w:val="Default"/>
        <w:rPr>
          <w:rFonts w:ascii="Tw Cen MT" w:hAnsi="Tw Cen MT"/>
        </w:rPr>
      </w:pPr>
      <w:r w:rsidRPr="009D3868">
        <w:rPr>
          <w:rFonts w:ascii="Tw Cen MT" w:hAnsi="Tw Cen MT"/>
        </w:rPr>
        <w:t xml:space="preserve">Au capital social ………………………………………………….. </w:t>
      </w:r>
      <w:r w:rsidR="00A11AB0" w:rsidRPr="009D3868">
        <w:rPr>
          <w:rFonts w:ascii="Tw Cen MT" w:hAnsi="Tw Cen MT"/>
        </w:rPr>
        <w:t>Patente n° ……………</w:t>
      </w:r>
    </w:p>
    <w:p w:rsidR="00F20B34" w:rsidRPr="009D3868" w:rsidRDefault="00F20B34" w:rsidP="00F20B34">
      <w:pPr>
        <w:pStyle w:val="Default"/>
        <w:rPr>
          <w:rFonts w:ascii="Tw Cen MT" w:hAnsi="Tw Cen MT"/>
        </w:rPr>
      </w:pPr>
      <w:r w:rsidRPr="009D3868">
        <w:rPr>
          <w:rFonts w:ascii="Tw Cen MT" w:hAnsi="Tw Cen MT"/>
        </w:rPr>
        <w:t xml:space="preserve">Registre de commerce de …………………………………..Sous le n°………………………..………………………. </w:t>
      </w:r>
    </w:p>
    <w:p w:rsidR="00F20B34" w:rsidRPr="009D3868" w:rsidRDefault="0008506B" w:rsidP="0008506B">
      <w:pPr>
        <w:pStyle w:val="Default"/>
        <w:rPr>
          <w:rFonts w:ascii="Tw Cen MT" w:hAnsi="Tw Cen MT"/>
        </w:rPr>
      </w:pPr>
      <w:r w:rsidRPr="009D3868">
        <w:rPr>
          <w:rFonts w:ascii="Tw Cen MT" w:hAnsi="Tw Cen MT"/>
        </w:rPr>
        <w:t>Affilié à</w:t>
      </w:r>
      <w:r w:rsidR="00F20B34" w:rsidRPr="009D3868">
        <w:rPr>
          <w:rFonts w:ascii="Tw Cen MT" w:hAnsi="Tw Cen MT"/>
        </w:rPr>
        <w:t xml:space="preserve"> la CNSS sous n° ………</w:t>
      </w:r>
      <w:r w:rsidRPr="009D3868">
        <w:rPr>
          <w:rFonts w:ascii="Tw Cen MT" w:hAnsi="Tw Cen MT"/>
        </w:rPr>
        <w:t>………………………………………………..………………</w:t>
      </w:r>
    </w:p>
    <w:p w:rsidR="00F20B34" w:rsidRPr="009D3868" w:rsidRDefault="00F20B34" w:rsidP="00F20B34">
      <w:pPr>
        <w:pStyle w:val="Default"/>
        <w:rPr>
          <w:rFonts w:ascii="Tw Cen MT" w:hAnsi="Tw Cen MT"/>
        </w:rPr>
      </w:pPr>
      <w:r w:rsidRPr="009D3868">
        <w:rPr>
          <w:rFonts w:ascii="Tw Cen MT" w:hAnsi="Tw Cen MT"/>
        </w:rPr>
        <w:t>Faisant électio</w:t>
      </w:r>
      <w:r w:rsidR="00C04EFF" w:rsidRPr="009D3868">
        <w:rPr>
          <w:rFonts w:ascii="Tw Cen MT" w:hAnsi="Tw Cen MT"/>
        </w:rPr>
        <w:t>n de domicile au ……………… ..</w:t>
      </w:r>
      <w:r w:rsidRPr="009D3868">
        <w:rPr>
          <w:rFonts w:ascii="Tw Cen MT" w:hAnsi="Tw Cen MT"/>
        </w:rPr>
        <w:t xml:space="preserve">…………………………………….................. </w:t>
      </w:r>
    </w:p>
    <w:p w:rsidR="00F20B34" w:rsidRPr="009D3868" w:rsidRDefault="00F20B34" w:rsidP="00F20B34">
      <w:pPr>
        <w:pStyle w:val="Default"/>
        <w:rPr>
          <w:rFonts w:ascii="Tw Cen MT" w:hAnsi="Tw Cen MT"/>
        </w:rPr>
      </w:pPr>
      <w:r w:rsidRPr="009D3868">
        <w:rPr>
          <w:rFonts w:ascii="Tw Cen MT" w:hAnsi="Tw Cen MT"/>
        </w:rPr>
        <w:t>Compte bancaire n° (</w:t>
      </w:r>
      <w:r w:rsidRPr="009D3868">
        <w:rPr>
          <w:rFonts w:ascii="Tw Cen MT" w:hAnsi="Tw Cen MT"/>
          <w:i/>
          <w:iCs/>
        </w:rPr>
        <w:t>RIB sur 24 chiffres</w:t>
      </w:r>
      <w:r w:rsidRPr="009D3868">
        <w:rPr>
          <w:rFonts w:ascii="Tw Cen MT" w:hAnsi="Tw Cen MT"/>
        </w:rPr>
        <w:t xml:space="preserve">……………………………………………………….. </w:t>
      </w:r>
    </w:p>
    <w:p w:rsidR="00F20B34" w:rsidRPr="009D3868" w:rsidRDefault="0008506B" w:rsidP="0008506B">
      <w:pPr>
        <w:pStyle w:val="Default"/>
        <w:rPr>
          <w:rFonts w:ascii="Tw Cen MT" w:hAnsi="Tw Cen MT"/>
        </w:rPr>
      </w:pPr>
      <w:r w:rsidRPr="009D3868">
        <w:rPr>
          <w:rFonts w:ascii="Tw Cen MT" w:hAnsi="Tw Cen MT"/>
        </w:rPr>
        <w:t>ouvert auprès de …</w:t>
      </w:r>
      <w:r w:rsidR="00F20B34" w:rsidRPr="009D3868">
        <w:rPr>
          <w:rFonts w:ascii="Tw Cen MT" w:hAnsi="Tw Cen MT"/>
        </w:rPr>
        <w:t>………………………………………………………………………</w:t>
      </w:r>
    </w:p>
    <w:p w:rsidR="0008506B" w:rsidRPr="009D3868" w:rsidRDefault="0008506B" w:rsidP="0008506B">
      <w:pPr>
        <w:pStyle w:val="Default"/>
        <w:rPr>
          <w:rFonts w:ascii="Tw Cen MT" w:hAnsi="Tw Cen MT"/>
        </w:rPr>
      </w:pPr>
    </w:p>
    <w:p w:rsidR="00F20B34" w:rsidRPr="009D3868" w:rsidRDefault="00F20B34" w:rsidP="00F20B34">
      <w:pPr>
        <w:pStyle w:val="Default"/>
        <w:rPr>
          <w:rFonts w:ascii="Tw Cen MT" w:hAnsi="Tw Cen MT"/>
          <w:b/>
          <w:bCs/>
        </w:rPr>
      </w:pPr>
      <w:r w:rsidRPr="009D3868">
        <w:rPr>
          <w:rFonts w:ascii="Tw Cen MT" w:hAnsi="Tw Cen MT"/>
        </w:rPr>
        <w:t xml:space="preserve">Désigné ci-après par le terme </w:t>
      </w:r>
      <w:r w:rsidRPr="009D3868">
        <w:rPr>
          <w:rFonts w:ascii="Tw Cen MT" w:hAnsi="Tw Cen MT"/>
          <w:b/>
          <w:bCs/>
        </w:rPr>
        <w:t xml:space="preserve">« Prestataire » </w:t>
      </w:r>
    </w:p>
    <w:p w:rsidR="0008506B" w:rsidRPr="009D3868" w:rsidRDefault="0008506B" w:rsidP="00F20B34">
      <w:pPr>
        <w:pStyle w:val="Default"/>
        <w:rPr>
          <w:rFonts w:ascii="Tw Cen MT" w:hAnsi="Tw Cen MT"/>
        </w:rPr>
      </w:pPr>
    </w:p>
    <w:p w:rsidR="00F20B34" w:rsidRPr="009D3868" w:rsidRDefault="00F20B34" w:rsidP="00F20B34">
      <w:pPr>
        <w:rPr>
          <w:rFonts w:ascii="Tw Cen MT" w:hAnsi="Tw Cen MT"/>
          <w:b/>
          <w:bCs/>
          <w:sz w:val="24"/>
          <w:szCs w:val="24"/>
        </w:rPr>
      </w:pPr>
      <w:r w:rsidRPr="009D3868">
        <w:rPr>
          <w:rFonts w:ascii="Tw Cen MT" w:hAnsi="Tw Cen MT"/>
          <w:b/>
          <w:bCs/>
          <w:sz w:val="24"/>
          <w:szCs w:val="24"/>
        </w:rPr>
        <w:t>D’AUTRE PART</w:t>
      </w:r>
    </w:p>
    <w:p w:rsidR="00F20B34" w:rsidRPr="009D3868" w:rsidRDefault="00F20B34" w:rsidP="00F20B34">
      <w:pPr>
        <w:rPr>
          <w:rFonts w:ascii="Tw Cen MT" w:hAnsi="Tw Cen MT"/>
          <w:b/>
          <w:bCs/>
          <w:sz w:val="24"/>
          <w:szCs w:val="24"/>
        </w:rPr>
      </w:pPr>
    </w:p>
    <w:p w:rsidR="00F20B34" w:rsidRPr="009D3868" w:rsidRDefault="00F20B34" w:rsidP="00F20B34">
      <w:pPr>
        <w:pStyle w:val="Default"/>
        <w:rPr>
          <w:rFonts w:ascii="Tw Cen MT" w:hAnsi="Tw Cen MT"/>
        </w:rPr>
      </w:pPr>
      <w:r w:rsidRPr="009D3868">
        <w:rPr>
          <w:rFonts w:ascii="Tw Cen MT" w:hAnsi="Tw Cen MT"/>
        </w:rPr>
        <w:t xml:space="preserve">Désigné ci-après par le terme </w:t>
      </w:r>
      <w:r w:rsidRPr="009D3868">
        <w:rPr>
          <w:rFonts w:ascii="Tw Cen MT" w:hAnsi="Tw Cen MT"/>
          <w:b/>
          <w:bCs/>
        </w:rPr>
        <w:t xml:space="preserve">« Prestataire » </w:t>
      </w:r>
    </w:p>
    <w:p w:rsidR="00F20B34" w:rsidRPr="009D3868" w:rsidRDefault="00F20B34" w:rsidP="00F20B34">
      <w:pPr>
        <w:pStyle w:val="Default"/>
        <w:rPr>
          <w:rFonts w:ascii="Tw Cen MT" w:hAnsi="Tw Cen MT"/>
        </w:rPr>
      </w:pPr>
      <w:r w:rsidRPr="009D3868">
        <w:rPr>
          <w:rFonts w:ascii="Tw Cen MT" w:hAnsi="Tw Cen MT"/>
          <w:b/>
          <w:bCs/>
        </w:rPr>
        <w:t xml:space="preserve">D’AUTRE PART </w:t>
      </w:r>
    </w:p>
    <w:p w:rsidR="00F20B34" w:rsidRPr="009D3868" w:rsidRDefault="00F20B34" w:rsidP="00F20B34">
      <w:pPr>
        <w:rPr>
          <w:rFonts w:ascii="Tw Cen MT" w:hAnsi="Tw Cen MT"/>
          <w:sz w:val="24"/>
          <w:szCs w:val="24"/>
        </w:rPr>
      </w:pPr>
      <w:r w:rsidRPr="009D3868">
        <w:rPr>
          <w:rFonts w:ascii="Tw Cen MT" w:hAnsi="Tw Cen MT"/>
          <w:sz w:val="24"/>
          <w:szCs w:val="24"/>
        </w:rPr>
        <w:t>IL A ETE ARRETE ET CONVENU CE QUI SUIT</w:t>
      </w:r>
    </w:p>
    <w:p w:rsidR="00F20B34" w:rsidRPr="009D3868" w:rsidRDefault="00F20B34" w:rsidP="00F20B34">
      <w:pPr>
        <w:rPr>
          <w:rFonts w:ascii="Tw Cen MT" w:hAnsi="Tw Cen MT"/>
          <w:sz w:val="23"/>
          <w:szCs w:val="23"/>
        </w:rPr>
      </w:pPr>
    </w:p>
    <w:p w:rsidR="00F20B34" w:rsidRPr="009D3868" w:rsidRDefault="00F20B34" w:rsidP="00F20B34">
      <w:pPr>
        <w:rPr>
          <w:rFonts w:ascii="Tw Cen MT" w:hAnsi="Tw Cen MT"/>
          <w:sz w:val="23"/>
          <w:szCs w:val="23"/>
        </w:rPr>
      </w:pPr>
    </w:p>
    <w:p w:rsidR="00F20B34" w:rsidRPr="009D3868" w:rsidRDefault="00F20B34" w:rsidP="00F20B34">
      <w:pPr>
        <w:rPr>
          <w:rFonts w:ascii="Tw Cen MT" w:hAnsi="Tw Cen MT"/>
          <w:sz w:val="23"/>
          <w:szCs w:val="23"/>
        </w:rPr>
      </w:pPr>
    </w:p>
    <w:p w:rsidR="00D84B77" w:rsidRPr="009D3868" w:rsidRDefault="00D84B77" w:rsidP="00F20B34">
      <w:pPr>
        <w:rPr>
          <w:rFonts w:ascii="Tw Cen MT" w:hAnsi="Tw Cen MT"/>
          <w:sz w:val="23"/>
          <w:szCs w:val="23"/>
        </w:rPr>
      </w:pPr>
    </w:p>
    <w:p w:rsidR="00D84B77" w:rsidRPr="009D3868" w:rsidRDefault="00D84B77" w:rsidP="00F20B34">
      <w:pPr>
        <w:rPr>
          <w:rFonts w:ascii="Tw Cen MT" w:hAnsi="Tw Cen MT"/>
          <w:sz w:val="23"/>
          <w:szCs w:val="23"/>
        </w:rPr>
      </w:pPr>
    </w:p>
    <w:p w:rsidR="00D84B77" w:rsidRPr="009D3868" w:rsidRDefault="00D84B77" w:rsidP="00F20B34">
      <w:pPr>
        <w:rPr>
          <w:rFonts w:ascii="Tw Cen MT" w:hAnsi="Tw Cen MT"/>
          <w:sz w:val="23"/>
          <w:szCs w:val="23"/>
        </w:rPr>
      </w:pPr>
    </w:p>
    <w:p w:rsidR="00F20B34" w:rsidRPr="009D3868" w:rsidRDefault="00F20B34" w:rsidP="00F20B34">
      <w:pPr>
        <w:rPr>
          <w:rFonts w:ascii="Tw Cen MT" w:hAnsi="Tw Cen MT"/>
          <w:sz w:val="23"/>
          <w:szCs w:val="23"/>
        </w:rPr>
      </w:pPr>
    </w:p>
    <w:p w:rsidR="00F20B34" w:rsidRPr="009D3868" w:rsidRDefault="00F20B34" w:rsidP="00F20B34">
      <w:pPr>
        <w:rPr>
          <w:rFonts w:ascii="Tw Cen MT" w:hAnsi="Tw Cen MT"/>
          <w:sz w:val="23"/>
          <w:szCs w:val="23"/>
        </w:rPr>
      </w:pPr>
    </w:p>
    <w:p w:rsidR="004A75FD" w:rsidRPr="009D3868" w:rsidRDefault="004A75FD" w:rsidP="00F20B34">
      <w:pPr>
        <w:jc w:val="center"/>
        <w:rPr>
          <w:rFonts w:ascii="Tw Cen MT" w:hAnsi="Tw Cen MT"/>
          <w:sz w:val="23"/>
          <w:szCs w:val="23"/>
        </w:rPr>
      </w:pPr>
    </w:p>
    <w:p w:rsidR="000F1D2C" w:rsidRPr="009D3868" w:rsidRDefault="000F1D2C" w:rsidP="00F20B34">
      <w:pPr>
        <w:jc w:val="center"/>
        <w:rPr>
          <w:rFonts w:ascii="Tw Cen MT" w:hAnsi="Tw Cen MT"/>
          <w:sz w:val="23"/>
          <w:szCs w:val="23"/>
        </w:rPr>
      </w:pPr>
    </w:p>
    <w:p w:rsidR="009D3868" w:rsidRDefault="009D3868" w:rsidP="00F20B34">
      <w:pPr>
        <w:jc w:val="center"/>
        <w:rPr>
          <w:rFonts w:ascii="Tw Cen MT" w:hAnsi="Tw Cen MT"/>
          <w:sz w:val="24"/>
          <w:szCs w:val="24"/>
        </w:rPr>
      </w:pPr>
    </w:p>
    <w:p w:rsidR="00F20B34" w:rsidRPr="009D3868" w:rsidRDefault="00F20B34" w:rsidP="00F20B34">
      <w:pPr>
        <w:jc w:val="center"/>
        <w:rPr>
          <w:rFonts w:ascii="Tw Cen MT" w:hAnsi="Tw Cen MT"/>
          <w:sz w:val="24"/>
          <w:szCs w:val="24"/>
        </w:rPr>
      </w:pPr>
      <w:r w:rsidRPr="009D3868">
        <w:rPr>
          <w:rFonts w:ascii="Tw Cen MT" w:hAnsi="Tw Cen MT"/>
          <w:sz w:val="24"/>
          <w:szCs w:val="24"/>
        </w:rPr>
        <w:lastRenderedPageBreak/>
        <w:t>SOMMAIRE</w:t>
      </w:r>
    </w:p>
    <w:p w:rsidR="00D84B77" w:rsidRPr="009D3868" w:rsidRDefault="005C21BC" w:rsidP="00833453">
      <w:pPr>
        <w:pStyle w:val="TM1"/>
        <w:rPr>
          <w:rFonts w:ascii="Tw Cen MT" w:hAnsi="Tw Cen MT"/>
          <w:b/>
          <w:bCs/>
        </w:rPr>
      </w:pPr>
      <w:hyperlink w:anchor="_Toc44508079" w:history="1">
        <w:r w:rsidR="00453571" w:rsidRPr="009D3868">
          <w:rPr>
            <w:rStyle w:val="Lienhypertexte"/>
            <w:rFonts w:ascii="Tw Cen MT" w:hAnsi="Tw Cen MT"/>
            <w:b/>
            <w:bCs/>
            <w:color w:val="000000"/>
          </w:rPr>
          <w:t>Partie I</w:t>
        </w:r>
        <w:r w:rsidR="00D84B77" w:rsidRPr="009D3868">
          <w:rPr>
            <w:rStyle w:val="Lienhypertexte"/>
            <w:rFonts w:ascii="Tw Cen MT" w:hAnsi="Tw Cen MT"/>
            <w:b/>
            <w:bCs/>
            <w:color w:val="000000"/>
          </w:rPr>
          <w:t>. Règlement d’achat</w:t>
        </w:r>
        <w:r w:rsidR="00833453" w:rsidRPr="009D3868">
          <w:rPr>
            <w:rStyle w:val="Lienhypertexte"/>
            <w:rFonts w:ascii="Tw Cen MT" w:hAnsi="Tw Cen MT"/>
            <w:b/>
            <w:bCs/>
            <w:color w:val="000000"/>
            <w:u w:val="none"/>
          </w:rPr>
          <w:t xml:space="preserve">  ……</w:t>
        </w:r>
        <w:r w:rsidR="00D84B77" w:rsidRPr="009D3868">
          <w:rPr>
            <w:rFonts w:ascii="Tw Cen MT" w:hAnsi="Tw Cen MT"/>
            <w:b/>
            <w:bCs/>
            <w:webHidden/>
            <w:color w:val="000000"/>
          </w:rPr>
          <w:tab/>
        </w:r>
        <w:r w:rsidRPr="009D3868">
          <w:rPr>
            <w:rFonts w:ascii="Tw Cen MT" w:hAnsi="Tw Cen MT"/>
            <w:b/>
            <w:bCs/>
            <w:webHidden/>
            <w:color w:val="000000"/>
          </w:rPr>
          <w:fldChar w:fldCharType="begin"/>
        </w:r>
        <w:r w:rsidR="00D84B77" w:rsidRPr="009D3868">
          <w:rPr>
            <w:rFonts w:ascii="Tw Cen MT" w:hAnsi="Tw Cen MT"/>
            <w:b/>
            <w:bCs/>
            <w:webHidden/>
            <w:color w:val="000000"/>
          </w:rPr>
          <w:instrText xml:space="preserve"> PAGEREF _Toc44508079 \h </w:instrText>
        </w:r>
        <w:r w:rsidRPr="009D3868">
          <w:rPr>
            <w:rFonts w:ascii="Tw Cen MT" w:hAnsi="Tw Cen MT"/>
            <w:b/>
            <w:bCs/>
            <w:webHidden/>
            <w:color w:val="000000"/>
          </w:rPr>
        </w:r>
        <w:r w:rsidRPr="009D3868">
          <w:rPr>
            <w:rFonts w:ascii="Tw Cen MT" w:hAnsi="Tw Cen MT"/>
            <w:b/>
            <w:bCs/>
            <w:webHidden/>
            <w:color w:val="000000"/>
          </w:rPr>
          <w:fldChar w:fldCharType="separate"/>
        </w:r>
        <w:r w:rsidR="00D84B77" w:rsidRPr="009D3868">
          <w:rPr>
            <w:rFonts w:ascii="Tw Cen MT" w:hAnsi="Tw Cen MT"/>
            <w:b/>
            <w:bCs/>
            <w:webHidden/>
            <w:color w:val="000000"/>
          </w:rPr>
          <w:t>5</w:t>
        </w:r>
        <w:r w:rsidRPr="009D3868">
          <w:rPr>
            <w:rFonts w:ascii="Tw Cen MT" w:hAnsi="Tw Cen MT"/>
            <w:b/>
            <w:bCs/>
            <w:webHidden/>
            <w:color w:val="000000"/>
          </w:rPr>
          <w:fldChar w:fldCharType="end"/>
        </w:r>
      </w:hyperlink>
    </w:p>
    <w:p w:rsidR="00D84B77" w:rsidRPr="009D3868" w:rsidRDefault="005C21BC" w:rsidP="00D84B77">
      <w:pPr>
        <w:pStyle w:val="TM1"/>
        <w:rPr>
          <w:rFonts w:ascii="Tw Cen MT" w:hAnsi="Tw Cen MT" w:cs="Times New Roman"/>
          <w:color w:val="000000"/>
        </w:rPr>
      </w:pPr>
      <w:hyperlink w:anchor="_Toc44508080" w:history="1">
        <w:r w:rsidR="00D84B77" w:rsidRPr="009D3868">
          <w:rPr>
            <w:rStyle w:val="Lienhypertexte"/>
            <w:rFonts w:ascii="Tw Cen MT" w:hAnsi="Tw Cen MT"/>
            <w:color w:val="000000"/>
          </w:rPr>
          <w:t>1.Présentation du CETIA</w:t>
        </w:r>
        <w:r w:rsidR="00D84B77" w:rsidRPr="009D3868">
          <w:rPr>
            <w:rFonts w:ascii="Tw Cen MT" w:hAnsi="Tw Cen MT"/>
            <w:webHidden/>
            <w:color w:val="000000"/>
          </w:rPr>
          <w:tab/>
        </w:r>
        <w:r w:rsidRPr="009D3868">
          <w:rPr>
            <w:rFonts w:ascii="Tw Cen MT" w:hAnsi="Tw Cen MT"/>
            <w:webHidden/>
            <w:color w:val="000000"/>
          </w:rPr>
          <w:fldChar w:fldCharType="begin"/>
        </w:r>
        <w:r w:rsidR="00D84B77" w:rsidRPr="009D3868">
          <w:rPr>
            <w:rFonts w:ascii="Tw Cen MT" w:hAnsi="Tw Cen MT"/>
            <w:webHidden/>
            <w:color w:val="000000"/>
          </w:rPr>
          <w:instrText xml:space="preserve"> PAGEREF _Toc44508080 \h </w:instrText>
        </w:r>
        <w:r w:rsidRPr="009D3868">
          <w:rPr>
            <w:rFonts w:ascii="Tw Cen MT" w:hAnsi="Tw Cen MT"/>
            <w:webHidden/>
            <w:color w:val="000000"/>
          </w:rPr>
        </w:r>
        <w:r w:rsidRPr="009D3868">
          <w:rPr>
            <w:rFonts w:ascii="Tw Cen MT" w:hAnsi="Tw Cen MT"/>
            <w:webHidden/>
            <w:color w:val="000000"/>
          </w:rPr>
          <w:fldChar w:fldCharType="separate"/>
        </w:r>
        <w:r w:rsidR="00D84B77" w:rsidRPr="009D3868">
          <w:rPr>
            <w:rFonts w:ascii="Tw Cen MT" w:hAnsi="Tw Cen MT"/>
            <w:webHidden/>
            <w:color w:val="000000"/>
          </w:rPr>
          <w:t>5</w:t>
        </w:r>
        <w:r w:rsidRPr="009D3868">
          <w:rPr>
            <w:rFonts w:ascii="Tw Cen MT" w:hAnsi="Tw Cen MT"/>
            <w:webHidden/>
            <w:color w:val="000000"/>
          </w:rPr>
          <w:fldChar w:fldCharType="end"/>
        </w:r>
      </w:hyperlink>
    </w:p>
    <w:p w:rsidR="00D84B77" w:rsidRPr="009D3868" w:rsidRDefault="005C21BC" w:rsidP="00D84B77">
      <w:pPr>
        <w:pStyle w:val="TM1"/>
        <w:rPr>
          <w:rFonts w:ascii="Tw Cen MT" w:hAnsi="Tw Cen MT" w:cs="Times New Roman"/>
          <w:color w:val="000000"/>
        </w:rPr>
      </w:pPr>
      <w:hyperlink w:anchor="_Toc44508081" w:history="1">
        <w:r w:rsidR="00D84B77" w:rsidRPr="009D3868">
          <w:rPr>
            <w:rStyle w:val="Lienhypertexte"/>
            <w:rFonts w:ascii="Tw Cen MT" w:hAnsi="Tw Cen MT"/>
            <w:color w:val="000000"/>
          </w:rPr>
          <w:t>2.Instructions aux soumissionnaires</w:t>
        </w:r>
        <w:r w:rsidR="00D84B77" w:rsidRPr="009D3868">
          <w:rPr>
            <w:rFonts w:ascii="Tw Cen MT" w:hAnsi="Tw Cen MT"/>
            <w:webHidden/>
            <w:color w:val="000000"/>
          </w:rPr>
          <w:tab/>
        </w:r>
        <w:r w:rsidRPr="009D3868">
          <w:rPr>
            <w:rFonts w:ascii="Tw Cen MT" w:hAnsi="Tw Cen MT"/>
            <w:webHidden/>
            <w:color w:val="000000"/>
          </w:rPr>
          <w:fldChar w:fldCharType="begin"/>
        </w:r>
        <w:r w:rsidR="00D84B77" w:rsidRPr="009D3868">
          <w:rPr>
            <w:rFonts w:ascii="Tw Cen MT" w:hAnsi="Tw Cen MT"/>
            <w:webHidden/>
            <w:color w:val="000000"/>
          </w:rPr>
          <w:instrText xml:space="preserve"> PAGEREF _Toc44508081 \h </w:instrText>
        </w:r>
        <w:r w:rsidRPr="009D3868">
          <w:rPr>
            <w:rFonts w:ascii="Tw Cen MT" w:hAnsi="Tw Cen MT"/>
            <w:webHidden/>
            <w:color w:val="000000"/>
          </w:rPr>
        </w:r>
        <w:r w:rsidRPr="009D3868">
          <w:rPr>
            <w:rFonts w:ascii="Tw Cen MT" w:hAnsi="Tw Cen MT"/>
            <w:webHidden/>
            <w:color w:val="000000"/>
          </w:rPr>
          <w:fldChar w:fldCharType="separate"/>
        </w:r>
        <w:r w:rsidR="00D84B77" w:rsidRPr="009D3868">
          <w:rPr>
            <w:rFonts w:ascii="Tw Cen MT" w:hAnsi="Tw Cen MT"/>
            <w:webHidden/>
            <w:color w:val="000000"/>
          </w:rPr>
          <w:t>5</w:t>
        </w:r>
        <w:r w:rsidRPr="009D3868">
          <w:rPr>
            <w:rFonts w:ascii="Tw Cen MT" w:hAnsi="Tw Cen MT"/>
            <w:webHidden/>
            <w:color w:val="000000"/>
          </w:rPr>
          <w:fldChar w:fldCharType="end"/>
        </w:r>
      </w:hyperlink>
    </w:p>
    <w:p w:rsidR="008943A9" w:rsidRPr="009D3868" w:rsidRDefault="008943A9" w:rsidP="008943A9">
      <w:pPr>
        <w:pStyle w:val="Default"/>
        <w:rPr>
          <w:rFonts w:ascii="Tw Cen MT" w:hAnsi="Tw Cen MT"/>
        </w:rPr>
      </w:pPr>
      <w:r w:rsidRPr="009D3868">
        <w:rPr>
          <w:rFonts w:ascii="Tw Cen MT" w:hAnsi="Tw Cen MT"/>
        </w:rPr>
        <w:t>3. Prescriptions spéciales </w:t>
      </w:r>
    </w:p>
    <w:p w:rsidR="008943A9" w:rsidRPr="009D3868" w:rsidRDefault="008943A9" w:rsidP="00F10A35">
      <w:pPr>
        <w:pStyle w:val="Default"/>
        <w:rPr>
          <w:rFonts w:ascii="Tw Cen MT" w:hAnsi="Tw Cen MT"/>
        </w:rPr>
      </w:pPr>
      <w:r w:rsidRPr="009D3868">
        <w:rPr>
          <w:rFonts w:ascii="Tw Cen MT" w:hAnsi="Tw Cen MT"/>
        </w:rPr>
        <w:t>A</w:t>
      </w:r>
      <w:r w:rsidR="00F10A35">
        <w:rPr>
          <w:rFonts w:ascii="Tw Cen MT" w:hAnsi="Tw Cen MT"/>
        </w:rPr>
        <w:t xml:space="preserve">rticle1 </w:t>
      </w:r>
      <w:r w:rsidRPr="009D3868">
        <w:rPr>
          <w:rFonts w:ascii="Tw Cen MT" w:hAnsi="Tw Cen MT"/>
        </w:rPr>
        <w:t>:</w:t>
      </w:r>
      <w:r w:rsidR="00F10A35">
        <w:rPr>
          <w:rFonts w:ascii="Tw Cen MT" w:hAnsi="Tw Cen MT"/>
        </w:rPr>
        <w:t xml:space="preserve"> Objet de l’appel d’offres</w:t>
      </w:r>
      <w:r w:rsidRPr="009D3868">
        <w:rPr>
          <w:rFonts w:ascii="Tw Cen MT" w:hAnsi="Tw Cen MT"/>
        </w:rPr>
        <w:t xml:space="preserve"> </w:t>
      </w:r>
    </w:p>
    <w:p w:rsidR="008943A9" w:rsidRPr="009D3868" w:rsidRDefault="00F10A35" w:rsidP="00F10A35">
      <w:pPr>
        <w:pStyle w:val="Default"/>
        <w:rPr>
          <w:rFonts w:ascii="Tw Cen MT" w:hAnsi="Tw Cen MT"/>
        </w:rPr>
      </w:pPr>
      <w:r>
        <w:rPr>
          <w:rFonts w:ascii="Tw Cen MT" w:hAnsi="Tw Cen MT"/>
        </w:rPr>
        <w:t>Article 2 : Mode de références de passation du marché</w:t>
      </w:r>
      <w:r w:rsidR="008943A9" w:rsidRPr="009D3868">
        <w:rPr>
          <w:rFonts w:ascii="Tw Cen MT" w:hAnsi="Tw Cen MT"/>
        </w:rPr>
        <w:t xml:space="preserve"> </w:t>
      </w:r>
    </w:p>
    <w:p w:rsidR="00F10A35" w:rsidRDefault="00F10A35" w:rsidP="00F10A35">
      <w:pPr>
        <w:pStyle w:val="Default"/>
        <w:rPr>
          <w:rFonts w:ascii="Tw Cen MT" w:hAnsi="Tw Cen MT"/>
        </w:rPr>
      </w:pPr>
      <w:r>
        <w:rPr>
          <w:rFonts w:ascii="Tw Cen MT" w:hAnsi="Tw Cen MT"/>
        </w:rPr>
        <w:t xml:space="preserve">Article 3 : Consistance technique </w:t>
      </w:r>
    </w:p>
    <w:p w:rsidR="00D3049E" w:rsidRPr="009D3868" w:rsidRDefault="00D3049E" w:rsidP="00F10A35">
      <w:pPr>
        <w:pStyle w:val="Default"/>
        <w:rPr>
          <w:rFonts w:ascii="Tw Cen MT" w:hAnsi="Tw Cen MT" w:cstheme="minorHAnsi"/>
          <w:lang w:eastAsia="pt-PT"/>
        </w:rPr>
      </w:pPr>
      <w:r w:rsidRPr="009D3868">
        <w:rPr>
          <w:rFonts w:ascii="Tw Cen MT" w:hAnsi="Tw Cen MT" w:cstheme="minorHAnsi"/>
          <w:lang w:eastAsia="pt-PT"/>
        </w:rPr>
        <w:t>Article 4 : Contenu du dossier d’appel d’offres</w:t>
      </w:r>
    </w:p>
    <w:p w:rsidR="00D3049E" w:rsidRPr="009D3868" w:rsidRDefault="00D3049E" w:rsidP="00D3049E">
      <w:pPr>
        <w:spacing w:line="276" w:lineRule="auto"/>
        <w:rPr>
          <w:rFonts w:ascii="Tw Cen MT" w:hAnsi="Tw Cen MT" w:cstheme="minorHAnsi"/>
          <w:sz w:val="24"/>
          <w:szCs w:val="24"/>
          <w:lang w:eastAsia="pt-PT"/>
        </w:rPr>
      </w:pPr>
      <w:r w:rsidRPr="009D3868">
        <w:rPr>
          <w:rFonts w:ascii="Tw Cen MT" w:hAnsi="Tw Cen MT" w:cstheme="minorHAnsi"/>
          <w:sz w:val="24"/>
          <w:szCs w:val="24"/>
          <w:lang w:eastAsia="pt-PT"/>
        </w:rPr>
        <w:t>Article 5 : Modification du contenu du dossier d’appel d’offres</w:t>
      </w:r>
    </w:p>
    <w:p w:rsidR="00D3049E" w:rsidRPr="009D3868" w:rsidRDefault="00D3049E" w:rsidP="00D3049E">
      <w:pPr>
        <w:spacing w:line="276" w:lineRule="auto"/>
        <w:rPr>
          <w:rFonts w:ascii="Tw Cen MT" w:hAnsi="Tw Cen MT" w:cstheme="minorHAnsi"/>
          <w:sz w:val="24"/>
          <w:szCs w:val="24"/>
          <w:lang w:eastAsia="pt-PT"/>
        </w:rPr>
      </w:pPr>
      <w:r w:rsidRPr="009D3868">
        <w:rPr>
          <w:rFonts w:ascii="Tw Cen MT" w:hAnsi="Tw Cen MT" w:cstheme="minorHAnsi"/>
          <w:sz w:val="24"/>
          <w:szCs w:val="24"/>
          <w:lang w:eastAsia="pt-PT"/>
        </w:rPr>
        <w:t>Article 6 : Retrait du dossier d’appel d’offres</w:t>
      </w:r>
    </w:p>
    <w:p w:rsidR="00D3049E" w:rsidRPr="009D3868" w:rsidRDefault="00D3049E" w:rsidP="00D3049E">
      <w:pPr>
        <w:spacing w:line="276" w:lineRule="auto"/>
        <w:rPr>
          <w:rFonts w:ascii="Tw Cen MT" w:hAnsi="Tw Cen MT" w:cstheme="minorHAnsi"/>
          <w:sz w:val="24"/>
          <w:szCs w:val="24"/>
          <w:lang w:eastAsia="pt-PT"/>
        </w:rPr>
      </w:pPr>
      <w:r w:rsidRPr="009D3868">
        <w:rPr>
          <w:rFonts w:ascii="Tw Cen MT" w:hAnsi="Tw Cen MT" w:cstheme="minorHAnsi"/>
          <w:sz w:val="24"/>
          <w:szCs w:val="24"/>
          <w:lang w:eastAsia="pt-PT"/>
        </w:rPr>
        <w:t>Article 7 : Demande et communication d’informations aux concurrents</w:t>
      </w:r>
    </w:p>
    <w:p w:rsidR="00D3049E" w:rsidRPr="009D3868" w:rsidRDefault="00D3049E" w:rsidP="00D3049E">
      <w:pPr>
        <w:spacing w:line="276" w:lineRule="auto"/>
        <w:rPr>
          <w:rFonts w:ascii="Tw Cen MT" w:hAnsi="Tw Cen MT" w:cstheme="minorHAnsi"/>
          <w:sz w:val="24"/>
          <w:szCs w:val="24"/>
          <w:lang w:eastAsia="pt-PT"/>
        </w:rPr>
      </w:pPr>
      <w:r w:rsidRPr="009D3868">
        <w:rPr>
          <w:rFonts w:ascii="Tw Cen MT" w:hAnsi="Tw Cen MT" w:cstheme="minorHAnsi"/>
          <w:sz w:val="24"/>
          <w:szCs w:val="24"/>
          <w:lang w:eastAsia="pt-PT"/>
        </w:rPr>
        <w:t xml:space="preserve">Article 8 : Conditions requises des concurrents </w:t>
      </w:r>
    </w:p>
    <w:p w:rsidR="00D3049E" w:rsidRPr="009D3868" w:rsidRDefault="00D3049E" w:rsidP="00D3049E">
      <w:pPr>
        <w:spacing w:line="276" w:lineRule="auto"/>
        <w:rPr>
          <w:rFonts w:ascii="Tw Cen MT" w:hAnsi="Tw Cen MT" w:cstheme="minorHAnsi"/>
          <w:sz w:val="24"/>
          <w:szCs w:val="24"/>
          <w:lang w:eastAsia="pt-PT"/>
        </w:rPr>
      </w:pPr>
      <w:r w:rsidRPr="009D3868">
        <w:rPr>
          <w:rFonts w:ascii="Tw Cen MT" w:hAnsi="Tw Cen MT" w:cstheme="minorHAnsi"/>
          <w:sz w:val="24"/>
          <w:szCs w:val="24"/>
          <w:lang w:eastAsia="pt-PT"/>
        </w:rPr>
        <w:t xml:space="preserve">Article 9 : Justifications des capacités des qualités des concurrents </w:t>
      </w:r>
    </w:p>
    <w:p w:rsidR="00D3049E" w:rsidRPr="009D3868" w:rsidRDefault="00D3049E" w:rsidP="00D3049E">
      <w:pPr>
        <w:spacing w:line="276" w:lineRule="auto"/>
        <w:rPr>
          <w:rFonts w:ascii="Tw Cen MT" w:hAnsi="Tw Cen MT" w:cstheme="minorHAnsi"/>
          <w:sz w:val="24"/>
          <w:szCs w:val="24"/>
          <w:lang w:eastAsia="pt-PT"/>
        </w:rPr>
      </w:pPr>
      <w:r w:rsidRPr="009D3868">
        <w:rPr>
          <w:rFonts w:ascii="Tw Cen MT" w:hAnsi="Tw Cen MT" w:cstheme="minorHAnsi"/>
          <w:sz w:val="24"/>
          <w:szCs w:val="24"/>
          <w:lang w:eastAsia="pt-PT"/>
        </w:rPr>
        <w:t>Article 10 : Liste des pièces justifiant les capacités et les qualités des concurrents</w:t>
      </w:r>
    </w:p>
    <w:p w:rsidR="00D3049E" w:rsidRPr="009D3868" w:rsidRDefault="00D3049E" w:rsidP="00D3049E">
      <w:pPr>
        <w:spacing w:line="276" w:lineRule="auto"/>
        <w:rPr>
          <w:rFonts w:ascii="Tw Cen MT" w:hAnsi="Tw Cen MT" w:cstheme="minorHAnsi"/>
          <w:sz w:val="24"/>
          <w:szCs w:val="24"/>
          <w:lang w:eastAsia="pt-PT"/>
        </w:rPr>
      </w:pPr>
      <w:r w:rsidRPr="009D3868">
        <w:rPr>
          <w:rFonts w:ascii="Tw Cen MT" w:hAnsi="Tw Cen MT" w:cstheme="minorHAnsi"/>
          <w:sz w:val="24"/>
          <w:szCs w:val="24"/>
          <w:lang w:eastAsia="pt-PT"/>
        </w:rPr>
        <w:t xml:space="preserve">Article 11 : offre financière </w:t>
      </w:r>
    </w:p>
    <w:p w:rsidR="00D3049E" w:rsidRPr="009D3868" w:rsidRDefault="00D3049E" w:rsidP="00D3049E">
      <w:pPr>
        <w:spacing w:line="276" w:lineRule="auto"/>
        <w:rPr>
          <w:rFonts w:ascii="Tw Cen MT" w:hAnsi="Tw Cen MT" w:cstheme="minorHAnsi"/>
          <w:sz w:val="24"/>
          <w:szCs w:val="24"/>
          <w:lang w:eastAsia="pt-PT"/>
        </w:rPr>
      </w:pPr>
      <w:r w:rsidRPr="009D3868">
        <w:rPr>
          <w:rFonts w:ascii="Tw Cen MT" w:hAnsi="Tw Cen MT" w:cstheme="minorHAnsi"/>
          <w:sz w:val="24"/>
          <w:szCs w:val="24"/>
          <w:lang w:eastAsia="pt-PT"/>
        </w:rPr>
        <w:t>Article 12 : offre technique</w:t>
      </w:r>
    </w:p>
    <w:p w:rsidR="00D3049E" w:rsidRPr="009D3868" w:rsidRDefault="00D3049E" w:rsidP="00D3049E">
      <w:pPr>
        <w:spacing w:line="276" w:lineRule="auto"/>
        <w:rPr>
          <w:rFonts w:ascii="Tw Cen MT" w:hAnsi="Tw Cen MT" w:cstheme="minorHAnsi"/>
          <w:b/>
          <w:bCs/>
          <w:sz w:val="24"/>
          <w:szCs w:val="24"/>
          <w:u w:val="single"/>
          <w:lang w:eastAsia="pt-PT"/>
        </w:rPr>
      </w:pPr>
      <w:r w:rsidRPr="009D3868">
        <w:rPr>
          <w:rFonts w:ascii="Tw Cen MT" w:hAnsi="Tw Cen MT" w:cstheme="minorHAnsi"/>
          <w:sz w:val="24"/>
          <w:szCs w:val="24"/>
          <w:lang w:eastAsia="pt-PT"/>
        </w:rPr>
        <w:t>Article 13 : Présentation des dossiers</w:t>
      </w:r>
      <w:r w:rsidRPr="009D3868">
        <w:rPr>
          <w:rFonts w:ascii="Tw Cen MT" w:hAnsi="Tw Cen MT" w:cstheme="minorHAnsi"/>
          <w:b/>
          <w:bCs/>
          <w:sz w:val="24"/>
          <w:szCs w:val="24"/>
          <w:u w:val="single"/>
          <w:lang w:eastAsia="pt-PT"/>
        </w:rPr>
        <w:t xml:space="preserve"> des offres des concurrents</w:t>
      </w:r>
    </w:p>
    <w:p w:rsidR="00D3049E" w:rsidRPr="009D3868" w:rsidRDefault="00D3049E" w:rsidP="00D3049E">
      <w:pPr>
        <w:spacing w:line="276" w:lineRule="auto"/>
        <w:rPr>
          <w:rFonts w:ascii="Tw Cen MT" w:hAnsi="Tw Cen MT" w:cstheme="minorHAnsi"/>
          <w:sz w:val="24"/>
          <w:szCs w:val="24"/>
          <w:lang w:eastAsia="pt-PT"/>
        </w:rPr>
      </w:pPr>
      <w:r w:rsidRPr="009D3868">
        <w:rPr>
          <w:rFonts w:ascii="Tw Cen MT" w:hAnsi="Tw Cen MT" w:cstheme="minorHAnsi"/>
          <w:sz w:val="24"/>
          <w:szCs w:val="24"/>
          <w:lang w:eastAsia="pt-PT"/>
        </w:rPr>
        <w:t xml:space="preserve">Article 14 : Dépôt des plis des concurrents </w:t>
      </w:r>
    </w:p>
    <w:p w:rsidR="00D3049E" w:rsidRDefault="00D3049E" w:rsidP="00D3049E">
      <w:pPr>
        <w:pStyle w:val="Default"/>
        <w:rPr>
          <w:rFonts w:ascii="Tw Cen MT" w:hAnsi="Tw Cen MT" w:cstheme="minorHAnsi"/>
          <w:lang w:eastAsia="pt-PT"/>
        </w:rPr>
      </w:pPr>
      <w:r w:rsidRPr="009D3868">
        <w:rPr>
          <w:rFonts w:ascii="Tw Cen MT" w:hAnsi="Tw Cen MT" w:cstheme="minorHAnsi"/>
          <w:lang w:eastAsia="pt-PT"/>
        </w:rPr>
        <w:t>Article 15 : retrait des plis</w:t>
      </w:r>
    </w:p>
    <w:p w:rsidR="00F10A35" w:rsidRDefault="00F10A35" w:rsidP="00D3049E">
      <w:pPr>
        <w:pStyle w:val="Default"/>
        <w:rPr>
          <w:rFonts w:ascii="Tw Cen MT" w:hAnsi="Tw Cen MT" w:cstheme="minorHAnsi"/>
          <w:lang w:eastAsia="pt-PT"/>
        </w:rPr>
      </w:pPr>
      <w:r>
        <w:rPr>
          <w:rFonts w:ascii="Tw Cen MT" w:hAnsi="Tw Cen MT" w:cstheme="minorHAnsi"/>
          <w:lang w:eastAsia="pt-PT"/>
        </w:rPr>
        <w:t>Article 16 : Références aux textes généraux er spéciaux applicables au marché</w:t>
      </w:r>
    </w:p>
    <w:p w:rsidR="00F10A35" w:rsidRDefault="00F10A35" w:rsidP="00D3049E">
      <w:pPr>
        <w:pStyle w:val="Default"/>
        <w:rPr>
          <w:rFonts w:ascii="Tw Cen MT" w:hAnsi="Tw Cen MT" w:cstheme="minorHAnsi"/>
          <w:lang w:eastAsia="pt-PT"/>
        </w:rPr>
      </w:pPr>
      <w:r>
        <w:rPr>
          <w:rFonts w:ascii="Tw Cen MT" w:hAnsi="Tw Cen MT" w:cstheme="minorHAnsi"/>
          <w:lang w:eastAsia="pt-PT"/>
        </w:rPr>
        <w:t>Article 17 : Validité du marché et notification de l’approbation</w:t>
      </w:r>
    </w:p>
    <w:p w:rsidR="00F10A35" w:rsidRDefault="00F10A35" w:rsidP="00D3049E">
      <w:pPr>
        <w:pStyle w:val="Default"/>
        <w:rPr>
          <w:rFonts w:ascii="Tw Cen MT" w:hAnsi="Tw Cen MT" w:cstheme="minorHAnsi"/>
          <w:lang w:eastAsia="pt-PT"/>
        </w:rPr>
      </w:pPr>
      <w:r>
        <w:rPr>
          <w:rFonts w:ascii="Tw Cen MT" w:hAnsi="Tw Cen MT" w:cstheme="minorHAnsi"/>
          <w:lang w:eastAsia="pt-PT"/>
        </w:rPr>
        <w:t xml:space="preserve">Article 18 : Pièces mises à la disposition de l’entreprise </w:t>
      </w:r>
    </w:p>
    <w:p w:rsidR="00F10A35" w:rsidRDefault="00F10A35" w:rsidP="00D3049E">
      <w:pPr>
        <w:pStyle w:val="Default"/>
        <w:rPr>
          <w:rFonts w:ascii="Tw Cen MT" w:hAnsi="Tw Cen MT" w:cstheme="minorHAnsi"/>
          <w:lang w:eastAsia="pt-PT"/>
        </w:rPr>
      </w:pPr>
      <w:r>
        <w:rPr>
          <w:rFonts w:ascii="Tw Cen MT" w:hAnsi="Tw Cen MT" w:cstheme="minorHAnsi"/>
          <w:lang w:eastAsia="pt-PT"/>
        </w:rPr>
        <w:t>Article 19 : Nantissement</w:t>
      </w:r>
    </w:p>
    <w:p w:rsidR="00F10A35" w:rsidRDefault="00F10A35" w:rsidP="00F10A35">
      <w:pPr>
        <w:pStyle w:val="Default"/>
        <w:rPr>
          <w:rFonts w:ascii="Tw Cen MT" w:hAnsi="Tw Cen MT" w:cstheme="minorHAnsi"/>
          <w:lang w:eastAsia="pt-PT"/>
        </w:rPr>
      </w:pPr>
      <w:r>
        <w:rPr>
          <w:rFonts w:ascii="Tw Cen MT" w:hAnsi="Tw Cen MT" w:cstheme="minorHAnsi"/>
          <w:lang w:eastAsia="pt-PT"/>
        </w:rPr>
        <w:t>Article 20 : Election du domicile de l’entrepreneur</w:t>
      </w:r>
    </w:p>
    <w:p w:rsidR="00F10A35" w:rsidRDefault="00F10A35" w:rsidP="00F10A35">
      <w:pPr>
        <w:pStyle w:val="Default"/>
        <w:rPr>
          <w:rFonts w:ascii="Tw Cen MT" w:hAnsi="Tw Cen MT" w:cstheme="minorHAnsi"/>
          <w:lang w:eastAsia="pt-PT"/>
        </w:rPr>
      </w:pPr>
      <w:r>
        <w:rPr>
          <w:rFonts w:ascii="Tw Cen MT" w:hAnsi="Tw Cen MT" w:cstheme="minorHAnsi"/>
          <w:lang w:eastAsia="pt-PT"/>
        </w:rPr>
        <w:t>Article 21 : Sous traitance</w:t>
      </w:r>
    </w:p>
    <w:p w:rsidR="00F10A35" w:rsidRDefault="00F10A35" w:rsidP="00F10A35">
      <w:pPr>
        <w:pStyle w:val="Default"/>
        <w:rPr>
          <w:rFonts w:ascii="Tw Cen MT" w:hAnsi="Tw Cen MT" w:cstheme="minorHAnsi"/>
          <w:lang w:eastAsia="pt-PT"/>
        </w:rPr>
      </w:pPr>
      <w:r>
        <w:rPr>
          <w:rFonts w:ascii="Tw Cen MT" w:hAnsi="Tw Cen MT" w:cstheme="minorHAnsi"/>
          <w:lang w:eastAsia="pt-PT"/>
        </w:rPr>
        <w:t>Article 22 : Cautionnement définitif</w:t>
      </w:r>
    </w:p>
    <w:p w:rsidR="00F10A35" w:rsidRDefault="00F10A35" w:rsidP="00F10A35">
      <w:pPr>
        <w:pStyle w:val="Default"/>
        <w:rPr>
          <w:rFonts w:ascii="Tw Cen MT" w:hAnsi="Tw Cen MT" w:cstheme="minorHAnsi"/>
          <w:lang w:eastAsia="pt-PT"/>
        </w:rPr>
      </w:pPr>
      <w:r>
        <w:rPr>
          <w:rFonts w:ascii="Tw Cen MT" w:hAnsi="Tw Cen MT" w:cstheme="minorHAnsi"/>
          <w:lang w:eastAsia="pt-PT"/>
        </w:rPr>
        <w:t xml:space="preserve">Article 23 : </w:t>
      </w:r>
      <w:r w:rsidR="00710361">
        <w:rPr>
          <w:rFonts w:ascii="Tw Cen MT" w:hAnsi="Tw Cen MT" w:cstheme="minorHAnsi"/>
          <w:lang w:eastAsia="pt-PT"/>
        </w:rPr>
        <w:t xml:space="preserve">Délai et lieu de livraison </w:t>
      </w:r>
    </w:p>
    <w:p w:rsidR="00710361" w:rsidRDefault="00710361" w:rsidP="00F10A35">
      <w:pPr>
        <w:pStyle w:val="Default"/>
        <w:rPr>
          <w:rFonts w:ascii="Tw Cen MT" w:hAnsi="Tw Cen MT" w:cstheme="minorHAnsi"/>
          <w:lang w:eastAsia="pt-PT"/>
        </w:rPr>
      </w:pPr>
      <w:r>
        <w:rPr>
          <w:rFonts w:ascii="Tw Cen MT" w:hAnsi="Tw Cen MT" w:cstheme="minorHAnsi"/>
          <w:lang w:eastAsia="pt-PT"/>
        </w:rPr>
        <w:t xml:space="preserve">Article 24 : modalités et conditions de livraison </w:t>
      </w:r>
    </w:p>
    <w:p w:rsidR="00710361" w:rsidRDefault="00710361" w:rsidP="00F10A35">
      <w:pPr>
        <w:pStyle w:val="Default"/>
        <w:rPr>
          <w:rFonts w:ascii="Tw Cen MT" w:hAnsi="Tw Cen MT" w:cstheme="minorHAnsi"/>
          <w:lang w:eastAsia="pt-PT"/>
        </w:rPr>
      </w:pPr>
      <w:r>
        <w:rPr>
          <w:rFonts w:ascii="Tw Cen MT" w:hAnsi="Tw Cen MT" w:cstheme="minorHAnsi"/>
          <w:lang w:eastAsia="pt-PT"/>
        </w:rPr>
        <w:t xml:space="preserve">Article 25 : retenue de garantie </w:t>
      </w:r>
    </w:p>
    <w:p w:rsidR="00710361" w:rsidRDefault="00710361" w:rsidP="00F10A35">
      <w:pPr>
        <w:pStyle w:val="Default"/>
        <w:rPr>
          <w:rFonts w:ascii="Tw Cen MT" w:hAnsi="Tw Cen MT" w:cstheme="minorHAnsi"/>
          <w:lang w:eastAsia="pt-PT"/>
        </w:rPr>
      </w:pPr>
      <w:r>
        <w:rPr>
          <w:rFonts w:ascii="Tw Cen MT" w:hAnsi="Tw Cen MT" w:cstheme="minorHAnsi"/>
          <w:lang w:eastAsia="pt-PT"/>
        </w:rPr>
        <w:t xml:space="preserve">Article 26 : Assurances et responsabilité </w:t>
      </w:r>
    </w:p>
    <w:p w:rsidR="00710361" w:rsidRDefault="00710361" w:rsidP="00F10A35">
      <w:pPr>
        <w:pStyle w:val="Default"/>
        <w:rPr>
          <w:rFonts w:ascii="Tw Cen MT" w:hAnsi="Tw Cen MT" w:cstheme="minorHAnsi"/>
          <w:lang w:eastAsia="pt-PT"/>
        </w:rPr>
      </w:pPr>
      <w:r>
        <w:rPr>
          <w:rFonts w:ascii="Tw Cen MT" w:hAnsi="Tw Cen MT" w:cstheme="minorHAnsi"/>
          <w:lang w:eastAsia="pt-PT"/>
        </w:rPr>
        <w:t>Article 27 : Garantie-délai de garantie</w:t>
      </w:r>
    </w:p>
    <w:p w:rsidR="00710361" w:rsidRDefault="00710361" w:rsidP="00F10A35">
      <w:pPr>
        <w:pStyle w:val="Default"/>
        <w:rPr>
          <w:rFonts w:ascii="Tw Cen MT" w:hAnsi="Tw Cen MT" w:cstheme="minorHAnsi"/>
          <w:lang w:eastAsia="pt-PT"/>
        </w:rPr>
      </w:pPr>
      <w:r>
        <w:rPr>
          <w:rFonts w:ascii="Tw Cen MT" w:hAnsi="Tw Cen MT" w:cstheme="minorHAnsi"/>
          <w:lang w:eastAsia="pt-PT"/>
        </w:rPr>
        <w:t>Article 28 : Réception provisoire et définitive</w:t>
      </w:r>
    </w:p>
    <w:p w:rsidR="00710361" w:rsidRDefault="00710361" w:rsidP="00F10A35">
      <w:pPr>
        <w:pStyle w:val="Default"/>
        <w:rPr>
          <w:rFonts w:ascii="Tw Cen MT" w:hAnsi="Tw Cen MT" w:cstheme="minorHAnsi"/>
          <w:lang w:eastAsia="pt-PT"/>
        </w:rPr>
      </w:pPr>
      <w:r>
        <w:rPr>
          <w:rFonts w:ascii="Tw Cen MT" w:hAnsi="Tw Cen MT" w:cstheme="minorHAnsi"/>
          <w:lang w:eastAsia="pt-PT"/>
        </w:rPr>
        <w:t>Article 29 : Pénalité de retard</w:t>
      </w:r>
    </w:p>
    <w:p w:rsidR="00710361" w:rsidRDefault="00710361" w:rsidP="00F10A35">
      <w:pPr>
        <w:pStyle w:val="Default"/>
        <w:rPr>
          <w:rFonts w:ascii="Tw Cen MT" w:hAnsi="Tw Cen MT" w:cstheme="minorHAnsi"/>
          <w:lang w:eastAsia="pt-PT"/>
        </w:rPr>
      </w:pPr>
      <w:r>
        <w:rPr>
          <w:rFonts w:ascii="Tw Cen MT" w:hAnsi="Tw Cen MT" w:cstheme="minorHAnsi"/>
          <w:lang w:eastAsia="pt-PT"/>
        </w:rPr>
        <w:t>Article 30 : Caractère, nature des prix, et attribution du marché</w:t>
      </w:r>
    </w:p>
    <w:p w:rsidR="00710361" w:rsidRDefault="00710361" w:rsidP="00710361">
      <w:pPr>
        <w:pStyle w:val="Default"/>
        <w:rPr>
          <w:rFonts w:ascii="Tw Cen MT" w:hAnsi="Tw Cen MT" w:cstheme="minorHAnsi"/>
          <w:lang w:eastAsia="pt-PT"/>
        </w:rPr>
      </w:pPr>
      <w:r w:rsidRPr="00710361">
        <w:rPr>
          <w:rFonts w:ascii="Tw Cen MT" w:hAnsi="Tw Cen MT" w:cstheme="minorHAnsi"/>
          <w:lang w:eastAsia="pt-PT"/>
        </w:rPr>
        <w:t>Article 31 : Retenue à la source applicable aux titulaires étrangers non résidents au Maroc</w:t>
      </w:r>
    </w:p>
    <w:p w:rsidR="00710361" w:rsidRDefault="00710361" w:rsidP="00710361">
      <w:pPr>
        <w:pStyle w:val="Default"/>
        <w:rPr>
          <w:rFonts w:ascii="Tw Cen MT" w:hAnsi="Tw Cen MT" w:cstheme="minorHAnsi"/>
          <w:lang w:eastAsia="pt-PT"/>
        </w:rPr>
      </w:pPr>
      <w:r w:rsidRPr="00710361">
        <w:rPr>
          <w:rFonts w:ascii="Tw Cen MT" w:hAnsi="Tw Cen MT" w:cstheme="minorHAnsi"/>
          <w:lang w:eastAsia="pt-PT"/>
        </w:rPr>
        <w:t>Article 3</w:t>
      </w:r>
      <w:r>
        <w:rPr>
          <w:rFonts w:ascii="Tw Cen MT" w:hAnsi="Tw Cen MT" w:cstheme="minorHAnsi"/>
          <w:lang w:eastAsia="pt-PT"/>
        </w:rPr>
        <w:t>2 : Propriété industrielle, commerciale ou intellectuelle</w:t>
      </w:r>
    </w:p>
    <w:p w:rsidR="00710361" w:rsidRDefault="00710361" w:rsidP="00710361">
      <w:pPr>
        <w:pStyle w:val="Default"/>
        <w:rPr>
          <w:rFonts w:ascii="Tw Cen MT" w:hAnsi="Tw Cen MT" w:cstheme="minorHAnsi"/>
          <w:lang w:eastAsia="pt-PT"/>
        </w:rPr>
      </w:pPr>
      <w:r w:rsidRPr="00710361">
        <w:rPr>
          <w:rFonts w:ascii="Tw Cen MT" w:hAnsi="Tw Cen MT" w:cstheme="minorHAnsi"/>
          <w:lang w:eastAsia="pt-PT"/>
        </w:rPr>
        <w:t>Article 3</w:t>
      </w:r>
      <w:r>
        <w:rPr>
          <w:rFonts w:ascii="Tw Cen MT" w:hAnsi="Tw Cen MT" w:cstheme="minorHAnsi"/>
          <w:lang w:eastAsia="pt-PT"/>
        </w:rPr>
        <w:t>3 : Résiliation</w:t>
      </w:r>
    </w:p>
    <w:p w:rsidR="00710361" w:rsidRDefault="00710361" w:rsidP="00710361">
      <w:pPr>
        <w:pStyle w:val="Default"/>
        <w:rPr>
          <w:rFonts w:ascii="Tw Cen MT" w:hAnsi="Tw Cen MT" w:cstheme="minorHAnsi"/>
          <w:lang w:eastAsia="pt-PT"/>
        </w:rPr>
      </w:pPr>
      <w:r w:rsidRPr="00710361">
        <w:rPr>
          <w:rFonts w:ascii="Tw Cen MT" w:hAnsi="Tw Cen MT" w:cstheme="minorHAnsi"/>
          <w:lang w:eastAsia="pt-PT"/>
        </w:rPr>
        <w:t>Article 3</w:t>
      </w:r>
      <w:r>
        <w:rPr>
          <w:rFonts w:ascii="Tw Cen MT" w:hAnsi="Tw Cen MT" w:cstheme="minorHAnsi"/>
          <w:lang w:eastAsia="pt-PT"/>
        </w:rPr>
        <w:t>4 : Lutte conte la fraude et la corruption</w:t>
      </w:r>
    </w:p>
    <w:p w:rsidR="00710361" w:rsidRDefault="00710361" w:rsidP="00710361">
      <w:pPr>
        <w:pStyle w:val="Default"/>
        <w:rPr>
          <w:rFonts w:ascii="Tw Cen MT" w:hAnsi="Tw Cen MT" w:cstheme="minorHAnsi"/>
          <w:lang w:eastAsia="pt-PT"/>
        </w:rPr>
      </w:pPr>
      <w:r w:rsidRPr="00710361">
        <w:rPr>
          <w:rFonts w:ascii="Tw Cen MT" w:hAnsi="Tw Cen MT" w:cstheme="minorHAnsi"/>
          <w:lang w:eastAsia="pt-PT"/>
        </w:rPr>
        <w:lastRenderedPageBreak/>
        <w:t xml:space="preserve">Article </w:t>
      </w:r>
      <w:r>
        <w:rPr>
          <w:rFonts w:ascii="Tw Cen MT" w:hAnsi="Tw Cen MT" w:cstheme="minorHAnsi"/>
          <w:lang w:eastAsia="pt-PT"/>
        </w:rPr>
        <w:t>35 : Règlement des différends et litiges</w:t>
      </w:r>
    </w:p>
    <w:p w:rsidR="00710361" w:rsidRDefault="00710361" w:rsidP="00710361">
      <w:pPr>
        <w:pStyle w:val="Default"/>
        <w:rPr>
          <w:rFonts w:ascii="Tw Cen MT" w:hAnsi="Tw Cen MT" w:cstheme="minorHAnsi"/>
          <w:lang w:eastAsia="pt-PT"/>
        </w:rPr>
      </w:pPr>
      <w:r w:rsidRPr="00710361">
        <w:rPr>
          <w:rFonts w:ascii="Tw Cen MT" w:hAnsi="Tw Cen MT" w:cstheme="minorHAnsi"/>
          <w:lang w:eastAsia="pt-PT"/>
        </w:rPr>
        <w:t>Article 3</w:t>
      </w:r>
      <w:r>
        <w:rPr>
          <w:rFonts w:ascii="Tw Cen MT" w:hAnsi="Tw Cen MT" w:cstheme="minorHAnsi"/>
          <w:lang w:eastAsia="pt-PT"/>
        </w:rPr>
        <w:t xml:space="preserve">6 : Conditions et modalités de règlement  </w:t>
      </w:r>
    </w:p>
    <w:p w:rsidR="00710361" w:rsidRDefault="00710361" w:rsidP="00710361">
      <w:pPr>
        <w:pStyle w:val="Default"/>
        <w:rPr>
          <w:rFonts w:ascii="Tw Cen MT" w:hAnsi="Tw Cen MT" w:cstheme="minorHAnsi"/>
          <w:lang w:eastAsia="pt-PT"/>
        </w:rPr>
      </w:pPr>
      <w:r w:rsidRPr="00710361">
        <w:rPr>
          <w:rFonts w:ascii="Tw Cen MT" w:hAnsi="Tw Cen MT" w:cstheme="minorHAnsi"/>
          <w:lang w:eastAsia="pt-PT"/>
        </w:rPr>
        <w:t>Article 3</w:t>
      </w:r>
      <w:r>
        <w:rPr>
          <w:rFonts w:ascii="Tw Cen MT" w:hAnsi="Tw Cen MT" w:cstheme="minorHAnsi"/>
          <w:lang w:eastAsia="pt-PT"/>
        </w:rPr>
        <w:t xml:space="preserve">7 : Compléments de définitions-alimentations et raccordements </w:t>
      </w:r>
    </w:p>
    <w:p w:rsidR="00710361" w:rsidRDefault="00710361" w:rsidP="00710361">
      <w:pPr>
        <w:pStyle w:val="Default"/>
        <w:rPr>
          <w:rFonts w:ascii="Tw Cen MT" w:hAnsi="Tw Cen MT" w:cstheme="minorHAnsi"/>
          <w:lang w:eastAsia="pt-PT"/>
        </w:rPr>
      </w:pPr>
      <w:r w:rsidRPr="00710361">
        <w:rPr>
          <w:rFonts w:ascii="Tw Cen MT" w:hAnsi="Tw Cen MT" w:cstheme="minorHAnsi"/>
          <w:lang w:eastAsia="pt-PT"/>
        </w:rPr>
        <w:t>Article 3</w:t>
      </w:r>
      <w:r>
        <w:rPr>
          <w:rFonts w:ascii="Tw Cen MT" w:hAnsi="Tw Cen MT" w:cstheme="minorHAnsi"/>
          <w:lang w:eastAsia="pt-PT"/>
        </w:rPr>
        <w:t>8 : Installation – mise en main</w:t>
      </w:r>
    </w:p>
    <w:p w:rsidR="00710361" w:rsidRDefault="00710361" w:rsidP="00710361">
      <w:pPr>
        <w:pStyle w:val="Default"/>
        <w:numPr>
          <w:ilvl w:val="0"/>
          <w:numId w:val="41"/>
        </w:numPr>
        <w:rPr>
          <w:rFonts w:ascii="Tw Cen MT" w:hAnsi="Tw Cen MT" w:cstheme="minorHAnsi"/>
          <w:lang w:eastAsia="pt-PT"/>
        </w:rPr>
      </w:pPr>
      <w:r>
        <w:rPr>
          <w:rFonts w:ascii="Tw Cen MT" w:hAnsi="Tw Cen MT" w:cstheme="minorHAnsi"/>
          <w:lang w:eastAsia="pt-PT"/>
        </w:rPr>
        <w:t>Installation</w:t>
      </w:r>
    </w:p>
    <w:p w:rsidR="00710361" w:rsidRDefault="00710361" w:rsidP="00710361">
      <w:pPr>
        <w:pStyle w:val="Default"/>
        <w:numPr>
          <w:ilvl w:val="0"/>
          <w:numId w:val="41"/>
        </w:numPr>
        <w:rPr>
          <w:rFonts w:ascii="Tw Cen MT" w:hAnsi="Tw Cen MT" w:cstheme="minorHAnsi"/>
          <w:lang w:eastAsia="pt-PT"/>
        </w:rPr>
      </w:pPr>
      <w:r>
        <w:rPr>
          <w:rFonts w:ascii="Tw Cen MT" w:hAnsi="Tw Cen MT" w:cstheme="minorHAnsi"/>
          <w:lang w:eastAsia="pt-PT"/>
        </w:rPr>
        <w:t>Mise en main</w:t>
      </w:r>
    </w:p>
    <w:p w:rsidR="00710361" w:rsidRDefault="00710361" w:rsidP="00710361">
      <w:pPr>
        <w:pStyle w:val="Default"/>
        <w:numPr>
          <w:ilvl w:val="0"/>
          <w:numId w:val="41"/>
        </w:numPr>
        <w:rPr>
          <w:rFonts w:ascii="Tw Cen MT" w:hAnsi="Tw Cen MT" w:cstheme="minorHAnsi"/>
          <w:lang w:eastAsia="pt-PT"/>
        </w:rPr>
      </w:pPr>
      <w:r>
        <w:rPr>
          <w:rFonts w:ascii="Tw Cen MT" w:hAnsi="Tw Cen MT" w:cstheme="minorHAnsi"/>
          <w:lang w:eastAsia="pt-PT"/>
        </w:rPr>
        <w:t xml:space="preserve">Servi vice après vente, maintenance </w:t>
      </w:r>
    </w:p>
    <w:p w:rsidR="00710361" w:rsidRPr="00710361" w:rsidRDefault="00710361" w:rsidP="00710361">
      <w:pPr>
        <w:pStyle w:val="Default"/>
        <w:rPr>
          <w:rFonts w:ascii="Tw Cen MT" w:hAnsi="Tw Cen MT" w:cstheme="minorHAnsi"/>
          <w:lang w:eastAsia="pt-PT"/>
        </w:rPr>
      </w:pPr>
      <w:r w:rsidRPr="00710361">
        <w:rPr>
          <w:rFonts w:ascii="Tw Cen MT" w:hAnsi="Tw Cen MT" w:cstheme="minorHAnsi"/>
          <w:lang w:eastAsia="pt-PT"/>
        </w:rPr>
        <w:t>Article 3</w:t>
      </w:r>
      <w:r>
        <w:rPr>
          <w:rFonts w:ascii="Tw Cen MT" w:hAnsi="Tw Cen MT" w:cstheme="minorHAnsi"/>
          <w:lang w:eastAsia="pt-PT"/>
        </w:rPr>
        <w:t xml:space="preserve">9 : Frais de timbre et d’enregistrement </w:t>
      </w:r>
    </w:p>
    <w:p w:rsidR="00710361" w:rsidRDefault="00710361" w:rsidP="00F10A35">
      <w:pPr>
        <w:pStyle w:val="Default"/>
        <w:rPr>
          <w:rFonts w:ascii="Tw Cen MT" w:hAnsi="Tw Cen MT" w:cstheme="minorHAnsi"/>
          <w:lang w:eastAsia="pt-PT"/>
        </w:rPr>
      </w:pPr>
    </w:p>
    <w:p w:rsidR="009D3868" w:rsidRPr="009D3868" w:rsidRDefault="009D3868" w:rsidP="001F73F3">
      <w:pPr>
        <w:pStyle w:val="Default"/>
        <w:rPr>
          <w:rFonts w:ascii="Tw Cen MT" w:hAnsi="Tw Cen MT"/>
        </w:rPr>
      </w:pPr>
    </w:p>
    <w:p w:rsidR="007E6AD0" w:rsidRPr="009D3868" w:rsidRDefault="00E72405" w:rsidP="00B234FD">
      <w:pPr>
        <w:pStyle w:val="Default"/>
        <w:rPr>
          <w:rFonts w:ascii="Tw Cen MT" w:hAnsi="Tw Cen MT"/>
          <w:b/>
          <w:bCs/>
        </w:rPr>
      </w:pPr>
      <w:r w:rsidRPr="009D3868">
        <w:rPr>
          <w:rFonts w:ascii="Tw Cen MT" w:hAnsi="Tw Cen MT"/>
          <w:b/>
          <w:bCs/>
        </w:rPr>
        <w:t>Partie I</w:t>
      </w:r>
      <w:r w:rsidR="007E6AD0" w:rsidRPr="009D3868">
        <w:rPr>
          <w:rFonts w:ascii="Tw Cen MT" w:hAnsi="Tw Cen MT"/>
          <w:b/>
          <w:bCs/>
        </w:rPr>
        <w:t>I : Spécifications techniques</w:t>
      </w:r>
    </w:p>
    <w:p w:rsidR="001F360F" w:rsidRPr="009D3868" w:rsidRDefault="001F360F" w:rsidP="006A31D8">
      <w:pPr>
        <w:tabs>
          <w:tab w:val="left" w:pos="568"/>
        </w:tabs>
        <w:suppressAutoHyphens/>
        <w:autoSpaceDN w:val="0"/>
        <w:textAlignment w:val="baseline"/>
        <w:rPr>
          <w:rFonts w:ascii="Tw Cen MT" w:hAnsi="Tw Cen MT"/>
          <w:b/>
          <w:bCs/>
        </w:rPr>
      </w:pPr>
    </w:p>
    <w:p w:rsidR="006A31D8" w:rsidRPr="009D3868" w:rsidRDefault="006A31D8" w:rsidP="006A31D8">
      <w:pPr>
        <w:tabs>
          <w:tab w:val="left" w:pos="568"/>
        </w:tabs>
        <w:suppressAutoHyphens/>
        <w:autoSpaceDN w:val="0"/>
        <w:textAlignment w:val="baseline"/>
        <w:rPr>
          <w:rFonts w:ascii="Tw Cen MT" w:hAnsi="Tw Cen MT"/>
          <w:b/>
          <w:bCs/>
          <w:sz w:val="24"/>
          <w:szCs w:val="24"/>
        </w:rPr>
      </w:pPr>
      <w:r w:rsidRPr="009D3868">
        <w:rPr>
          <w:rFonts w:ascii="Tw Cen MT" w:hAnsi="Tw Cen MT"/>
          <w:b/>
          <w:bCs/>
          <w:sz w:val="24"/>
          <w:szCs w:val="24"/>
        </w:rPr>
        <w:t>Annexes</w:t>
      </w:r>
    </w:p>
    <w:p w:rsidR="006A31D8" w:rsidRPr="009D3868" w:rsidRDefault="006A31D8" w:rsidP="006A31D8">
      <w:pPr>
        <w:tabs>
          <w:tab w:val="left" w:pos="568"/>
        </w:tabs>
        <w:suppressAutoHyphens/>
        <w:autoSpaceDN w:val="0"/>
        <w:textAlignment w:val="baseline"/>
        <w:rPr>
          <w:rFonts w:ascii="Tw Cen MT" w:hAnsi="Tw Cen MT"/>
          <w:sz w:val="24"/>
          <w:szCs w:val="24"/>
        </w:rPr>
      </w:pPr>
      <w:r w:rsidRPr="009D3868">
        <w:rPr>
          <w:rFonts w:ascii="Tw Cen MT" w:hAnsi="Tw Cen MT"/>
          <w:sz w:val="24"/>
          <w:szCs w:val="24"/>
        </w:rPr>
        <w:t>MODELE DE L'ACTE D'ENGAGEMENT</w:t>
      </w:r>
    </w:p>
    <w:p w:rsidR="006A31D8" w:rsidRPr="009D3868" w:rsidRDefault="006A31D8" w:rsidP="006A31D8">
      <w:pPr>
        <w:tabs>
          <w:tab w:val="left" w:pos="568"/>
        </w:tabs>
        <w:rPr>
          <w:rFonts w:ascii="Tw Cen MT" w:hAnsi="Tw Cen MT"/>
          <w:sz w:val="24"/>
          <w:szCs w:val="24"/>
        </w:rPr>
      </w:pPr>
      <w:r w:rsidRPr="009D3868">
        <w:rPr>
          <w:rFonts w:ascii="Tw Cen MT" w:hAnsi="Tw Cen MT"/>
          <w:sz w:val="24"/>
          <w:szCs w:val="24"/>
        </w:rPr>
        <w:t>MODELE DE DECLARATION SUR L’HONNEUR</w:t>
      </w:r>
    </w:p>
    <w:p w:rsidR="006A31D8" w:rsidRPr="009D3868" w:rsidRDefault="006A31D8" w:rsidP="006A31D8">
      <w:pPr>
        <w:rPr>
          <w:rFonts w:ascii="Tw Cen MT" w:hAnsi="Tw Cen MT"/>
          <w:sz w:val="24"/>
          <w:szCs w:val="24"/>
        </w:rPr>
      </w:pPr>
      <w:r w:rsidRPr="009D3868">
        <w:rPr>
          <w:rFonts w:ascii="Tw Cen MT" w:hAnsi="Tw Cen MT"/>
          <w:sz w:val="24"/>
          <w:szCs w:val="24"/>
        </w:rPr>
        <w:t>Bordereau de prix</w:t>
      </w:r>
    </w:p>
    <w:p w:rsidR="006A31D8" w:rsidRPr="009D3868" w:rsidRDefault="006A31D8" w:rsidP="00B234FD">
      <w:pPr>
        <w:pStyle w:val="Default"/>
        <w:rPr>
          <w:rFonts w:ascii="Tw Cen MT" w:hAnsi="Tw Cen MT"/>
          <w:u w:val="single"/>
        </w:rPr>
      </w:pPr>
    </w:p>
    <w:p w:rsidR="006A31D8" w:rsidRPr="009D3868" w:rsidRDefault="006A31D8" w:rsidP="00B234FD">
      <w:pPr>
        <w:pStyle w:val="Default"/>
        <w:rPr>
          <w:rFonts w:ascii="Tw Cen MT" w:hAnsi="Tw Cen MT"/>
          <w:u w:val="single"/>
        </w:rPr>
      </w:pPr>
    </w:p>
    <w:p w:rsidR="006A31D8" w:rsidRPr="009D3868" w:rsidRDefault="006A31D8" w:rsidP="00B234FD">
      <w:pPr>
        <w:pStyle w:val="Default"/>
        <w:rPr>
          <w:rFonts w:ascii="Tw Cen MT" w:hAnsi="Tw Cen MT"/>
          <w:u w:val="single"/>
        </w:rPr>
      </w:pPr>
    </w:p>
    <w:p w:rsidR="006A31D8" w:rsidRPr="009D3868" w:rsidRDefault="006A31D8" w:rsidP="00B234FD">
      <w:pPr>
        <w:pStyle w:val="Default"/>
        <w:rPr>
          <w:rFonts w:ascii="Tw Cen MT" w:hAnsi="Tw Cen MT"/>
          <w:u w:val="single"/>
        </w:rPr>
      </w:pPr>
    </w:p>
    <w:p w:rsidR="006A31D8" w:rsidRPr="009D3868" w:rsidRDefault="006A31D8" w:rsidP="00B234FD">
      <w:pPr>
        <w:pStyle w:val="Default"/>
        <w:rPr>
          <w:rFonts w:ascii="Tw Cen MT" w:hAnsi="Tw Cen MT"/>
          <w:u w:val="single"/>
        </w:rPr>
      </w:pPr>
    </w:p>
    <w:p w:rsidR="006A31D8" w:rsidRPr="009D3868" w:rsidRDefault="006A31D8" w:rsidP="00B234FD">
      <w:pPr>
        <w:pStyle w:val="Default"/>
        <w:rPr>
          <w:rFonts w:ascii="Tw Cen MT" w:hAnsi="Tw Cen MT"/>
          <w:u w:val="single"/>
        </w:rPr>
      </w:pPr>
    </w:p>
    <w:p w:rsidR="006A31D8" w:rsidRPr="009D3868" w:rsidRDefault="006A31D8" w:rsidP="00B234FD">
      <w:pPr>
        <w:pStyle w:val="Default"/>
        <w:rPr>
          <w:rFonts w:ascii="Tw Cen MT" w:hAnsi="Tw Cen MT"/>
          <w:u w:val="single"/>
        </w:rPr>
      </w:pPr>
    </w:p>
    <w:p w:rsidR="006A31D8" w:rsidRPr="009D3868" w:rsidRDefault="006A31D8" w:rsidP="00B234FD">
      <w:pPr>
        <w:pStyle w:val="Default"/>
        <w:rPr>
          <w:rFonts w:ascii="Tw Cen MT" w:hAnsi="Tw Cen MT"/>
          <w:u w:val="single"/>
        </w:rPr>
      </w:pPr>
    </w:p>
    <w:p w:rsidR="006A31D8" w:rsidRPr="009D3868" w:rsidRDefault="006A31D8" w:rsidP="00B234FD">
      <w:pPr>
        <w:pStyle w:val="Default"/>
        <w:rPr>
          <w:rFonts w:ascii="Tw Cen MT" w:hAnsi="Tw Cen MT"/>
          <w:u w:val="single"/>
        </w:rPr>
      </w:pPr>
    </w:p>
    <w:p w:rsidR="006A31D8" w:rsidRPr="009D3868" w:rsidRDefault="006A31D8" w:rsidP="00B234FD">
      <w:pPr>
        <w:pStyle w:val="Default"/>
        <w:rPr>
          <w:rFonts w:ascii="Tw Cen MT" w:hAnsi="Tw Cen MT"/>
          <w:u w:val="single"/>
        </w:rPr>
      </w:pPr>
    </w:p>
    <w:p w:rsidR="006A31D8" w:rsidRPr="009D3868" w:rsidRDefault="006A31D8" w:rsidP="00B234FD">
      <w:pPr>
        <w:pStyle w:val="Default"/>
        <w:rPr>
          <w:rFonts w:ascii="Tw Cen MT" w:hAnsi="Tw Cen MT"/>
          <w:u w:val="single"/>
        </w:rPr>
      </w:pPr>
    </w:p>
    <w:p w:rsidR="006A31D8" w:rsidRPr="009D3868" w:rsidRDefault="006A31D8" w:rsidP="00B234FD">
      <w:pPr>
        <w:pStyle w:val="Default"/>
        <w:rPr>
          <w:rFonts w:ascii="Tw Cen MT" w:hAnsi="Tw Cen MT"/>
          <w:u w:val="single"/>
        </w:rPr>
      </w:pPr>
    </w:p>
    <w:p w:rsidR="006A31D8" w:rsidRPr="009D3868" w:rsidRDefault="006A31D8" w:rsidP="00B234FD">
      <w:pPr>
        <w:pStyle w:val="Default"/>
        <w:rPr>
          <w:rFonts w:ascii="Tw Cen MT" w:hAnsi="Tw Cen MT"/>
          <w:u w:val="single"/>
        </w:rPr>
      </w:pPr>
    </w:p>
    <w:p w:rsidR="006A31D8" w:rsidRPr="009D3868" w:rsidRDefault="006A31D8" w:rsidP="00B234FD">
      <w:pPr>
        <w:pStyle w:val="Default"/>
        <w:rPr>
          <w:rFonts w:ascii="Tw Cen MT" w:hAnsi="Tw Cen MT"/>
          <w:u w:val="single"/>
        </w:rPr>
      </w:pPr>
    </w:p>
    <w:p w:rsidR="006A31D8" w:rsidRPr="009D3868" w:rsidRDefault="006A31D8" w:rsidP="00B234FD">
      <w:pPr>
        <w:pStyle w:val="Default"/>
        <w:rPr>
          <w:rFonts w:ascii="Tw Cen MT" w:hAnsi="Tw Cen MT"/>
          <w:u w:val="single"/>
        </w:rPr>
      </w:pPr>
    </w:p>
    <w:p w:rsidR="006A31D8" w:rsidRDefault="006A31D8" w:rsidP="00B234FD">
      <w:pPr>
        <w:pStyle w:val="Default"/>
        <w:rPr>
          <w:rFonts w:ascii="Tw Cen MT" w:hAnsi="Tw Cen MT"/>
          <w:u w:val="single"/>
        </w:rPr>
      </w:pPr>
    </w:p>
    <w:p w:rsidR="009D3868" w:rsidRDefault="009D3868" w:rsidP="00B234FD">
      <w:pPr>
        <w:pStyle w:val="Default"/>
        <w:rPr>
          <w:rFonts w:ascii="Tw Cen MT" w:hAnsi="Tw Cen MT"/>
          <w:u w:val="single"/>
        </w:rPr>
      </w:pPr>
    </w:p>
    <w:p w:rsidR="009D3868" w:rsidRDefault="009D3868" w:rsidP="00B234FD">
      <w:pPr>
        <w:pStyle w:val="Default"/>
        <w:rPr>
          <w:rFonts w:ascii="Tw Cen MT" w:hAnsi="Tw Cen MT"/>
          <w:u w:val="single"/>
        </w:rPr>
      </w:pPr>
    </w:p>
    <w:p w:rsidR="009D3868" w:rsidRDefault="009D3868" w:rsidP="00B234FD">
      <w:pPr>
        <w:pStyle w:val="Default"/>
        <w:rPr>
          <w:rFonts w:ascii="Tw Cen MT" w:hAnsi="Tw Cen MT"/>
          <w:u w:val="single"/>
        </w:rPr>
      </w:pPr>
    </w:p>
    <w:p w:rsidR="009D3868" w:rsidRDefault="009D3868" w:rsidP="00B234FD">
      <w:pPr>
        <w:pStyle w:val="Default"/>
        <w:rPr>
          <w:rFonts w:ascii="Tw Cen MT" w:hAnsi="Tw Cen MT"/>
          <w:u w:val="single"/>
        </w:rPr>
      </w:pPr>
    </w:p>
    <w:p w:rsidR="009D3868" w:rsidRDefault="009D3868" w:rsidP="00B234FD">
      <w:pPr>
        <w:pStyle w:val="Default"/>
        <w:rPr>
          <w:rFonts w:ascii="Tw Cen MT" w:hAnsi="Tw Cen MT"/>
          <w:u w:val="single"/>
        </w:rPr>
      </w:pPr>
    </w:p>
    <w:p w:rsidR="009D3868" w:rsidRDefault="009D3868" w:rsidP="00B234FD">
      <w:pPr>
        <w:pStyle w:val="Default"/>
        <w:rPr>
          <w:rFonts w:ascii="Tw Cen MT" w:hAnsi="Tw Cen MT"/>
          <w:u w:val="single"/>
        </w:rPr>
      </w:pPr>
    </w:p>
    <w:p w:rsidR="009D3868" w:rsidRDefault="009D3868" w:rsidP="00B234FD">
      <w:pPr>
        <w:pStyle w:val="Default"/>
        <w:rPr>
          <w:rFonts w:ascii="Tw Cen MT" w:hAnsi="Tw Cen MT"/>
          <w:u w:val="single"/>
        </w:rPr>
      </w:pPr>
    </w:p>
    <w:p w:rsidR="009D3868" w:rsidRDefault="009D3868" w:rsidP="00B234FD">
      <w:pPr>
        <w:pStyle w:val="Default"/>
        <w:rPr>
          <w:rFonts w:ascii="Tw Cen MT" w:hAnsi="Tw Cen MT"/>
          <w:u w:val="single"/>
        </w:rPr>
      </w:pPr>
    </w:p>
    <w:p w:rsidR="009D3868" w:rsidRPr="009D3868" w:rsidRDefault="009D3868" w:rsidP="00B234FD">
      <w:pPr>
        <w:pStyle w:val="Default"/>
        <w:rPr>
          <w:rFonts w:ascii="Tw Cen MT" w:hAnsi="Tw Cen MT"/>
          <w:u w:val="single"/>
        </w:rPr>
      </w:pPr>
    </w:p>
    <w:p w:rsidR="006A31D8" w:rsidRDefault="006A31D8" w:rsidP="00B234FD">
      <w:pPr>
        <w:pStyle w:val="Default"/>
        <w:rPr>
          <w:rFonts w:ascii="Tw Cen MT" w:hAnsi="Tw Cen MT"/>
          <w:u w:val="single"/>
        </w:rPr>
      </w:pPr>
    </w:p>
    <w:p w:rsidR="00F0721E" w:rsidRDefault="00F0721E" w:rsidP="00B234FD">
      <w:pPr>
        <w:pStyle w:val="Default"/>
        <w:rPr>
          <w:rFonts w:ascii="Tw Cen MT" w:hAnsi="Tw Cen MT"/>
          <w:u w:val="single"/>
        </w:rPr>
      </w:pPr>
    </w:p>
    <w:p w:rsidR="00F0721E" w:rsidRDefault="00F0721E" w:rsidP="00B234FD">
      <w:pPr>
        <w:pStyle w:val="Default"/>
        <w:rPr>
          <w:rFonts w:ascii="Tw Cen MT" w:hAnsi="Tw Cen MT"/>
          <w:u w:val="single"/>
        </w:rPr>
      </w:pPr>
    </w:p>
    <w:p w:rsidR="00F0721E" w:rsidRPr="009D3868" w:rsidRDefault="00F0721E" w:rsidP="00B234FD">
      <w:pPr>
        <w:pStyle w:val="Default"/>
        <w:rPr>
          <w:rFonts w:ascii="Tw Cen MT" w:hAnsi="Tw Cen MT"/>
          <w:u w:val="single"/>
        </w:rPr>
      </w:pPr>
    </w:p>
    <w:p w:rsidR="006A31D8" w:rsidRPr="009D3868" w:rsidRDefault="006A31D8" w:rsidP="00B234FD">
      <w:pPr>
        <w:pStyle w:val="Default"/>
        <w:rPr>
          <w:rFonts w:ascii="Tw Cen MT" w:hAnsi="Tw Cen MT"/>
          <w:u w:val="single"/>
        </w:rPr>
      </w:pPr>
    </w:p>
    <w:p w:rsidR="006A31D8" w:rsidRPr="009D3868" w:rsidRDefault="006A31D8" w:rsidP="00B234FD">
      <w:pPr>
        <w:pStyle w:val="Default"/>
        <w:rPr>
          <w:rFonts w:ascii="Tw Cen MT" w:hAnsi="Tw Cen MT"/>
          <w:u w:val="single"/>
        </w:rPr>
      </w:pPr>
    </w:p>
    <w:p w:rsidR="00462E41" w:rsidRPr="009D3868" w:rsidRDefault="00453571" w:rsidP="001F1D39">
      <w:pPr>
        <w:pStyle w:val="Default"/>
        <w:rPr>
          <w:rFonts w:ascii="Tw Cen MT" w:hAnsi="Tw Cen MT"/>
          <w:b/>
          <w:bCs/>
          <w:sz w:val="28"/>
          <w:szCs w:val="28"/>
        </w:rPr>
      </w:pPr>
      <w:r w:rsidRPr="009D3868">
        <w:rPr>
          <w:rFonts w:ascii="Tw Cen MT" w:hAnsi="Tw Cen MT"/>
          <w:b/>
          <w:bCs/>
          <w:sz w:val="28"/>
          <w:szCs w:val="28"/>
        </w:rPr>
        <w:lastRenderedPageBreak/>
        <w:t>Partie I</w:t>
      </w:r>
      <w:r w:rsidR="00FD461A" w:rsidRPr="009D3868">
        <w:rPr>
          <w:rFonts w:ascii="Tw Cen MT" w:hAnsi="Tw Cen MT"/>
          <w:b/>
          <w:bCs/>
          <w:sz w:val="28"/>
          <w:szCs w:val="28"/>
        </w:rPr>
        <w:t>. Règlement d’achat « CLAUSES ADMINISTRATIVES ET FINANCIERES »</w:t>
      </w:r>
    </w:p>
    <w:p w:rsidR="00FD461A" w:rsidRPr="009D3868" w:rsidRDefault="00FD461A" w:rsidP="001F1D39">
      <w:pPr>
        <w:pStyle w:val="Default"/>
        <w:rPr>
          <w:rFonts w:ascii="Tw Cen MT" w:hAnsi="Tw Cen MT"/>
          <w:sz w:val="28"/>
          <w:szCs w:val="28"/>
        </w:rPr>
      </w:pPr>
    </w:p>
    <w:p w:rsidR="00FD461A" w:rsidRPr="009D3868" w:rsidRDefault="00FD461A" w:rsidP="001F1D39">
      <w:pPr>
        <w:pStyle w:val="Default"/>
        <w:rPr>
          <w:rFonts w:ascii="Tw Cen MT" w:hAnsi="Tw Cen MT"/>
          <w:b/>
          <w:bCs/>
        </w:rPr>
      </w:pPr>
      <w:r w:rsidRPr="009D3868">
        <w:rPr>
          <w:rFonts w:ascii="Tw Cen MT" w:hAnsi="Tw Cen MT"/>
          <w:b/>
          <w:bCs/>
        </w:rPr>
        <w:t>1. Présentation du CETIA</w:t>
      </w:r>
    </w:p>
    <w:p w:rsidR="00FD461A" w:rsidRPr="009D3868" w:rsidRDefault="00FD461A" w:rsidP="001F1D39">
      <w:pPr>
        <w:pStyle w:val="Default"/>
        <w:rPr>
          <w:rFonts w:ascii="Tw Cen MT" w:hAnsi="Tw Cen MT"/>
        </w:rPr>
      </w:pPr>
    </w:p>
    <w:p w:rsidR="00D95955" w:rsidRPr="009D3868" w:rsidRDefault="00D95955" w:rsidP="00D95955">
      <w:pPr>
        <w:jc w:val="both"/>
        <w:rPr>
          <w:rFonts w:ascii="Tw Cen MT" w:hAnsi="Tw Cen MT" w:cs="Calibri"/>
          <w:kern w:val="36"/>
          <w:sz w:val="24"/>
          <w:szCs w:val="24"/>
        </w:rPr>
      </w:pPr>
      <w:r w:rsidRPr="009D3868">
        <w:rPr>
          <w:rFonts w:ascii="Tw Cen MT" w:hAnsi="Tw Cen MT" w:cs="Calibri"/>
          <w:kern w:val="36"/>
          <w:sz w:val="24"/>
          <w:szCs w:val="24"/>
        </w:rPr>
        <w:t>Le CETIA est un Centre technique des Industries Agro-alimentaires, crée en 1998 par la Fédération Nationale de l’Agro-alimentaire FENAGRI en collaboration avec le Département chargé de l’Industrie avec l’appui de l’Union Européenne et a pour mission la contribution au développement des entreprises agroalimentaires dans les domaines de la sécurité sanitaire des aliments, l’innovation technologique et la maîtrise de la qualité des produits transformés.</w:t>
      </w:r>
    </w:p>
    <w:p w:rsidR="00D95955" w:rsidRPr="009D3868" w:rsidRDefault="00D95955" w:rsidP="00D95955">
      <w:pPr>
        <w:pStyle w:val="Paragraphedeliste"/>
        <w:jc w:val="both"/>
        <w:rPr>
          <w:rFonts w:ascii="Tw Cen MT" w:hAnsi="Tw Cen MT" w:cs="Calibri"/>
          <w:kern w:val="36"/>
          <w:sz w:val="24"/>
          <w:szCs w:val="24"/>
        </w:rPr>
      </w:pPr>
    </w:p>
    <w:p w:rsidR="00D95955" w:rsidRPr="009D3868" w:rsidRDefault="00D95955" w:rsidP="00D95955">
      <w:pPr>
        <w:jc w:val="both"/>
        <w:rPr>
          <w:rFonts w:ascii="Tw Cen MT" w:hAnsi="Tw Cen MT" w:cs="Calibri"/>
          <w:kern w:val="36"/>
          <w:sz w:val="24"/>
          <w:szCs w:val="24"/>
        </w:rPr>
      </w:pPr>
      <w:r w:rsidRPr="009D3868">
        <w:rPr>
          <w:rFonts w:ascii="Tw Cen MT" w:hAnsi="Tw Cen MT" w:cs="Calibri"/>
          <w:kern w:val="36"/>
          <w:sz w:val="24"/>
          <w:szCs w:val="24"/>
        </w:rPr>
        <w:t>Dans le cadre de cette mission, le CETIA est appelé à contribuer dans :</w:t>
      </w:r>
    </w:p>
    <w:p w:rsidR="00D95955" w:rsidRPr="009D3868" w:rsidRDefault="00D95955" w:rsidP="006B24D5">
      <w:pPr>
        <w:pStyle w:val="Paragraphedeliste"/>
        <w:numPr>
          <w:ilvl w:val="0"/>
          <w:numId w:val="3"/>
        </w:numPr>
        <w:tabs>
          <w:tab w:val="num" w:pos="720"/>
        </w:tabs>
        <w:jc w:val="both"/>
        <w:rPr>
          <w:rFonts w:ascii="Tw Cen MT" w:hAnsi="Tw Cen MT" w:cs="Calibri"/>
          <w:kern w:val="36"/>
          <w:sz w:val="24"/>
          <w:szCs w:val="24"/>
        </w:rPr>
      </w:pPr>
      <w:r w:rsidRPr="009D3868">
        <w:rPr>
          <w:rFonts w:ascii="Tw Cen MT" w:hAnsi="Tw Cen MT" w:cs="Calibri"/>
          <w:kern w:val="36"/>
          <w:sz w:val="24"/>
          <w:szCs w:val="24"/>
        </w:rPr>
        <w:t>L’amélioration des produits transformés par la promotion et le développement de nouvelles technologies ;</w:t>
      </w:r>
    </w:p>
    <w:p w:rsidR="00D95955" w:rsidRPr="009D3868" w:rsidRDefault="00D95955" w:rsidP="006B24D5">
      <w:pPr>
        <w:pStyle w:val="Paragraphedeliste"/>
        <w:numPr>
          <w:ilvl w:val="0"/>
          <w:numId w:val="3"/>
        </w:numPr>
        <w:tabs>
          <w:tab w:val="num" w:pos="720"/>
        </w:tabs>
        <w:jc w:val="both"/>
        <w:rPr>
          <w:rFonts w:ascii="Tw Cen MT" w:hAnsi="Tw Cen MT" w:cs="Calibri"/>
          <w:kern w:val="36"/>
          <w:sz w:val="24"/>
          <w:szCs w:val="24"/>
        </w:rPr>
      </w:pPr>
      <w:r w:rsidRPr="009D3868">
        <w:rPr>
          <w:rFonts w:ascii="Tw Cen MT" w:hAnsi="Tw Cen MT" w:cs="Calibri"/>
          <w:kern w:val="36"/>
          <w:sz w:val="24"/>
          <w:szCs w:val="24"/>
        </w:rPr>
        <w:t>L’organisation rationnelle des chaînes de fabrication, maîtrise de la conduite des process et optimisation des coûts ;</w:t>
      </w:r>
    </w:p>
    <w:p w:rsidR="00D95955" w:rsidRPr="009D3868" w:rsidRDefault="00D95955" w:rsidP="006B24D5">
      <w:pPr>
        <w:pStyle w:val="Paragraphedeliste"/>
        <w:numPr>
          <w:ilvl w:val="0"/>
          <w:numId w:val="3"/>
        </w:numPr>
        <w:tabs>
          <w:tab w:val="num" w:pos="720"/>
        </w:tabs>
        <w:jc w:val="both"/>
        <w:rPr>
          <w:rFonts w:ascii="Tw Cen MT" w:hAnsi="Tw Cen MT" w:cs="Calibri"/>
          <w:kern w:val="36"/>
          <w:sz w:val="24"/>
          <w:szCs w:val="24"/>
        </w:rPr>
      </w:pPr>
      <w:r w:rsidRPr="009D3868">
        <w:rPr>
          <w:rFonts w:ascii="Tw Cen MT" w:hAnsi="Tw Cen MT" w:cs="Calibri"/>
          <w:kern w:val="36"/>
          <w:sz w:val="24"/>
          <w:szCs w:val="24"/>
        </w:rPr>
        <w:t>Le développement de programmes d’assurance qualité et de certification ;</w:t>
      </w:r>
    </w:p>
    <w:p w:rsidR="00D95955" w:rsidRPr="009D3868" w:rsidRDefault="00D95955" w:rsidP="006B24D5">
      <w:pPr>
        <w:pStyle w:val="Paragraphedeliste"/>
        <w:numPr>
          <w:ilvl w:val="0"/>
          <w:numId w:val="4"/>
        </w:numPr>
        <w:tabs>
          <w:tab w:val="num" w:pos="720"/>
        </w:tabs>
        <w:jc w:val="both"/>
        <w:rPr>
          <w:rFonts w:ascii="Tw Cen MT" w:hAnsi="Tw Cen MT" w:cs="Calibri"/>
          <w:kern w:val="36"/>
          <w:sz w:val="24"/>
          <w:szCs w:val="24"/>
        </w:rPr>
      </w:pPr>
      <w:r w:rsidRPr="009D3868">
        <w:rPr>
          <w:rFonts w:ascii="Tw Cen MT" w:hAnsi="Tw Cen MT" w:cs="Calibri"/>
          <w:kern w:val="36"/>
          <w:sz w:val="24"/>
          <w:szCs w:val="24"/>
        </w:rPr>
        <w:t xml:space="preserve">L’amélioration des compétences et expertises du personnel ; </w:t>
      </w:r>
    </w:p>
    <w:p w:rsidR="00D95955" w:rsidRPr="009D3868" w:rsidRDefault="00D95955" w:rsidP="006B24D5">
      <w:pPr>
        <w:pStyle w:val="Paragraphedeliste"/>
        <w:numPr>
          <w:ilvl w:val="0"/>
          <w:numId w:val="4"/>
        </w:numPr>
        <w:tabs>
          <w:tab w:val="num" w:pos="720"/>
        </w:tabs>
        <w:jc w:val="both"/>
        <w:rPr>
          <w:rFonts w:ascii="Tw Cen MT" w:hAnsi="Tw Cen MT" w:cs="Calibri"/>
          <w:kern w:val="36"/>
          <w:sz w:val="24"/>
          <w:szCs w:val="24"/>
        </w:rPr>
      </w:pPr>
      <w:r w:rsidRPr="009D3868">
        <w:rPr>
          <w:rFonts w:ascii="Tw Cen MT" w:hAnsi="Tw Cen MT" w:cs="Calibri"/>
          <w:kern w:val="36"/>
          <w:sz w:val="24"/>
          <w:szCs w:val="24"/>
        </w:rPr>
        <w:t>La mise en place d’une banque de données sectorielle et de projets dans les domaines de l’agro-alimentaire.</w:t>
      </w:r>
    </w:p>
    <w:p w:rsidR="00FD461A" w:rsidRPr="009D3868" w:rsidRDefault="00FD461A" w:rsidP="001F1D39">
      <w:pPr>
        <w:pStyle w:val="Default"/>
        <w:rPr>
          <w:rFonts w:ascii="Tw Cen MT" w:hAnsi="Tw Cen MT"/>
        </w:rPr>
      </w:pPr>
    </w:p>
    <w:p w:rsidR="00FD461A" w:rsidRPr="009D3868" w:rsidRDefault="00FD461A" w:rsidP="001F1D39">
      <w:pPr>
        <w:pStyle w:val="Default"/>
        <w:rPr>
          <w:rFonts w:ascii="Tw Cen MT" w:hAnsi="Tw Cen MT"/>
        </w:rPr>
      </w:pPr>
    </w:p>
    <w:p w:rsidR="00FD461A" w:rsidRPr="009D3868" w:rsidRDefault="00FD461A" w:rsidP="001F1D39">
      <w:pPr>
        <w:pStyle w:val="Default"/>
        <w:rPr>
          <w:rFonts w:ascii="Tw Cen MT" w:hAnsi="Tw Cen MT"/>
          <w:b/>
          <w:bCs/>
        </w:rPr>
      </w:pPr>
      <w:r w:rsidRPr="009D3868">
        <w:rPr>
          <w:rFonts w:ascii="Tw Cen MT" w:hAnsi="Tw Cen MT"/>
          <w:b/>
          <w:bCs/>
        </w:rPr>
        <w:t>2. Instructions aux soumissionnaires</w:t>
      </w:r>
    </w:p>
    <w:p w:rsidR="00932D02" w:rsidRPr="009D3868" w:rsidRDefault="00932D02" w:rsidP="00D567D3">
      <w:pPr>
        <w:rPr>
          <w:rFonts w:ascii="Tw Cen MT" w:hAnsi="Tw Cen MT"/>
          <w:color w:val="000000"/>
          <w:sz w:val="24"/>
          <w:szCs w:val="24"/>
        </w:rPr>
      </w:pPr>
      <w:r w:rsidRPr="009D3868">
        <w:rPr>
          <w:rFonts w:ascii="Tw Cen MT" w:hAnsi="Tw Cen MT"/>
          <w:color w:val="000000"/>
          <w:sz w:val="24"/>
          <w:szCs w:val="24"/>
        </w:rPr>
        <w:t>Les soumissionnaires sont réputés avoir examiné attentivement tous les documents contenus dans c</w:t>
      </w:r>
      <w:r w:rsidR="001272ED" w:rsidRPr="009D3868">
        <w:rPr>
          <w:rFonts w:ascii="Tw Cen MT" w:hAnsi="Tw Cen MT"/>
          <w:color w:val="000000"/>
          <w:sz w:val="24"/>
          <w:szCs w:val="24"/>
        </w:rPr>
        <w:t xml:space="preserve">e dossier d'appel d'offres pour </w:t>
      </w:r>
      <w:r w:rsidR="00AE3B65" w:rsidRPr="009D3868">
        <w:rPr>
          <w:rFonts w:ascii="Tw Cen MT" w:hAnsi="Tw Cen MT"/>
          <w:sz w:val="28"/>
          <w:szCs w:val="28"/>
          <w:shd w:val="clear" w:color="auto" w:fill="FFFFFF"/>
        </w:rPr>
        <w:t xml:space="preserve">l’acquisition, l’installation </w:t>
      </w:r>
      <w:r w:rsidR="00AE3B65" w:rsidRPr="009D3868">
        <w:rPr>
          <w:rFonts w:ascii="Tw Cen MT" w:hAnsi="Tw Cen MT" w:cstheme="minorHAnsi"/>
        </w:rPr>
        <w:t xml:space="preserve">des paillasses et rayonnage pour laboratoire d’analyses Agro-alimentaires (physico-chimiques et microbiologiques) </w:t>
      </w:r>
      <w:r w:rsidRPr="009D3868">
        <w:rPr>
          <w:rFonts w:ascii="Tw Cen MT" w:hAnsi="Tw Cen MT"/>
          <w:color w:val="000000"/>
          <w:sz w:val="24"/>
          <w:szCs w:val="24"/>
        </w:rPr>
        <w:t xml:space="preserve">du centre technique CETIA, et s'y conformer. </w:t>
      </w:r>
    </w:p>
    <w:p w:rsidR="00932D02" w:rsidRPr="009D3868" w:rsidRDefault="00932D02" w:rsidP="00932D02">
      <w:pPr>
        <w:autoSpaceDE w:val="0"/>
        <w:autoSpaceDN w:val="0"/>
        <w:adjustRightInd w:val="0"/>
        <w:jc w:val="both"/>
        <w:rPr>
          <w:rFonts w:ascii="Tw Cen MT" w:hAnsi="Tw Cen MT"/>
          <w:color w:val="000000"/>
          <w:sz w:val="24"/>
          <w:szCs w:val="24"/>
        </w:rPr>
      </w:pPr>
      <w:r w:rsidRPr="009D3868">
        <w:rPr>
          <w:rFonts w:ascii="Tw Cen MT" w:hAnsi="Tw Cen MT"/>
          <w:color w:val="000000"/>
          <w:sz w:val="24"/>
          <w:szCs w:val="24"/>
        </w:rPr>
        <w:t xml:space="preserve">Le soumissionnaire qui ne fournit pas dans les délais requis toutes les informations et tous les documents nécessaires verra son offre rejetée. </w:t>
      </w:r>
    </w:p>
    <w:p w:rsidR="00FD461A" w:rsidRPr="009D3868" w:rsidRDefault="00FD461A" w:rsidP="001F1D39">
      <w:pPr>
        <w:pStyle w:val="Default"/>
        <w:rPr>
          <w:rFonts w:ascii="Tw Cen MT" w:hAnsi="Tw Cen MT"/>
        </w:rPr>
      </w:pPr>
    </w:p>
    <w:p w:rsidR="00FD461A" w:rsidRPr="009D3868" w:rsidRDefault="00932D02" w:rsidP="001F1D39">
      <w:pPr>
        <w:pStyle w:val="Default"/>
        <w:rPr>
          <w:rFonts w:ascii="Tw Cen MT" w:hAnsi="Tw Cen MT"/>
          <w:b/>
          <w:bCs/>
        </w:rPr>
      </w:pPr>
      <w:r w:rsidRPr="009D3868">
        <w:rPr>
          <w:rFonts w:ascii="Tw Cen MT" w:hAnsi="Tw Cen MT"/>
          <w:b/>
          <w:bCs/>
        </w:rPr>
        <w:t>3. Prescriptions</w:t>
      </w:r>
      <w:r w:rsidR="00FD461A" w:rsidRPr="009D3868">
        <w:rPr>
          <w:rFonts w:ascii="Tw Cen MT" w:hAnsi="Tw Cen MT"/>
          <w:b/>
          <w:bCs/>
        </w:rPr>
        <w:t xml:space="preserve"> spéciales </w:t>
      </w:r>
    </w:p>
    <w:p w:rsidR="00932D02" w:rsidRPr="009D3868" w:rsidRDefault="00932D02" w:rsidP="001F1D39">
      <w:pPr>
        <w:pStyle w:val="Default"/>
        <w:rPr>
          <w:rFonts w:ascii="Tw Cen MT" w:hAnsi="Tw Cen MT"/>
          <w:b/>
          <w:bCs/>
        </w:rPr>
      </w:pPr>
    </w:p>
    <w:p w:rsidR="001F1D39" w:rsidRPr="009D3868" w:rsidRDefault="001F1D39" w:rsidP="001F1D39">
      <w:pPr>
        <w:pStyle w:val="Default"/>
        <w:rPr>
          <w:rFonts w:ascii="Tw Cen MT" w:hAnsi="Tw Cen MT"/>
        </w:rPr>
      </w:pPr>
      <w:r w:rsidRPr="009D3868">
        <w:rPr>
          <w:rFonts w:ascii="Tw Cen MT" w:hAnsi="Tw Cen MT"/>
          <w:b/>
          <w:bCs/>
        </w:rPr>
        <w:t xml:space="preserve">ARTICLE 1 : OBJET DE L’APPEL D’OFFRES </w:t>
      </w:r>
    </w:p>
    <w:p w:rsidR="00F20B34" w:rsidRPr="009D3868" w:rsidRDefault="001F1D39" w:rsidP="002A0AFD">
      <w:pPr>
        <w:rPr>
          <w:rFonts w:ascii="Tw Cen MT" w:hAnsi="Tw Cen MT"/>
        </w:rPr>
      </w:pPr>
      <w:r w:rsidRPr="009D3868">
        <w:rPr>
          <w:rFonts w:ascii="Tw Cen MT" w:hAnsi="Tw Cen MT"/>
        </w:rPr>
        <w:t xml:space="preserve">Le présent Cahier de Prescriptions Spéciales (CPS) concerne l’appel d’offres ouvert sur offres de prix N° </w:t>
      </w:r>
      <w:r w:rsidR="00AE3B65" w:rsidRPr="009D3868">
        <w:rPr>
          <w:rFonts w:ascii="Tw Cen MT" w:hAnsi="Tw Cen MT"/>
          <w:b/>
          <w:bCs/>
        </w:rPr>
        <w:t>CETIA04</w:t>
      </w:r>
      <w:r w:rsidRPr="009D3868">
        <w:rPr>
          <w:rFonts w:ascii="Tw Cen MT" w:hAnsi="Tw Cen MT"/>
          <w:b/>
          <w:bCs/>
        </w:rPr>
        <w:t>/202</w:t>
      </w:r>
      <w:r w:rsidR="002A05F8" w:rsidRPr="009D3868">
        <w:rPr>
          <w:rFonts w:ascii="Tw Cen MT" w:hAnsi="Tw Cen MT"/>
          <w:b/>
          <w:bCs/>
        </w:rPr>
        <w:t>4</w:t>
      </w:r>
      <w:r w:rsidRPr="009D3868">
        <w:rPr>
          <w:rFonts w:ascii="Tw Cen MT" w:hAnsi="Tw Cen MT"/>
          <w:b/>
          <w:bCs/>
        </w:rPr>
        <w:t xml:space="preserve"> </w:t>
      </w:r>
      <w:r w:rsidRPr="009D3868">
        <w:rPr>
          <w:rFonts w:ascii="Tw Cen MT" w:hAnsi="Tw Cen MT"/>
        </w:rPr>
        <w:t>relatif à</w:t>
      </w:r>
      <w:r w:rsidR="00932D02" w:rsidRPr="009D3868">
        <w:rPr>
          <w:rFonts w:ascii="Tw Cen MT" w:hAnsi="Tw Cen MT"/>
        </w:rPr>
        <w:t xml:space="preserve"> </w:t>
      </w:r>
      <w:r w:rsidR="00AE3B65" w:rsidRPr="009D3868">
        <w:rPr>
          <w:rFonts w:ascii="Tw Cen MT" w:hAnsi="Tw Cen MT"/>
          <w:sz w:val="28"/>
          <w:szCs w:val="28"/>
          <w:shd w:val="clear" w:color="auto" w:fill="FFFFFF"/>
        </w:rPr>
        <w:t xml:space="preserve">l’acquisition, l’installation </w:t>
      </w:r>
      <w:r w:rsidR="00AE3B65" w:rsidRPr="009D3868">
        <w:rPr>
          <w:rFonts w:ascii="Tw Cen MT" w:hAnsi="Tw Cen MT" w:cstheme="minorHAnsi"/>
        </w:rPr>
        <w:t xml:space="preserve">des paillasses et rayonnage pour laboratoire d’analyses Agro-alimentaires (physico-chimiques et microbiologiques) </w:t>
      </w:r>
      <w:r w:rsidRPr="009D3868">
        <w:rPr>
          <w:rFonts w:ascii="Tw Cen MT" w:hAnsi="Tw Cen MT"/>
        </w:rPr>
        <w:t xml:space="preserve">pour </w:t>
      </w:r>
      <w:r w:rsidR="002A05F8" w:rsidRPr="009D3868">
        <w:rPr>
          <w:rFonts w:ascii="Tw Cen MT" w:hAnsi="Tw Cen MT"/>
        </w:rPr>
        <w:t>le centre technique des industries agro-alimentaires.</w:t>
      </w:r>
    </w:p>
    <w:p w:rsidR="002A05F8" w:rsidRPr="009D3868" w:rsidRDefault="002A05F8" w:rsidP="002A05F8">
      <w:pPr>
        <w:pStyle w:val="Default"/>
        <w:rPr>
          <w:rFonts w:ascii="Tw Cen MT" w:hAnsi="Tw Cen MT"/>
        </w:rPr>
      </w:pPr>
    </w:p>
    <w:p w:rsidR="002A05F8" w:rsidRPr="009D3868" w:rsidRDefault="002A05F8" w:rsidP="002A05F8">
      <w:pPr>
        <w:pStyle w:val="Default"/>
        <w:rPr>
          <w:rFonts w:ascii="Tw Cen MT" w:hAnsi="Tw Cen MT"/>
        </w:rPr>
      </w:pPr>
      <w:r w:rsidRPr="009D3868">
        <w:rPr>
          <w:rFonts w:ascii="Tw Cen MT" w:hAnsi="Tw Cen MT"/>
          <w:b/>
          <w:bCs/>
        </w:rPr>
        <w:t xml:space="preserve">ARTICLE 2 : MODE ET REFERENCES DE PASSATION DU MARCHE </w:t>
      </w:r>
    </w:p>
    <w:p w:rsidR="00F20B34" w:rsidRPr="009D3868" w:rsidRDefault="002A05F8" w:rsidP="002A05F8">
      <w:pPr>
        <w:pStyle w:val="Default"/>
        <w:rPr>
          <w:rFonts w:ascii="Tw Cen MT" w:hAnsi="Tw Cen MT"/>
        </w:rPr>
      </w:pPr>
      <w:r w:rsidRPr="009D3868">
        <w:rPr>
          <w:rFonts w:ascii="Tw Cen MT" w:hAnsi="Tw Cen MT"/>
        </w:rPr>
        <w:t>Le marché issu du présent appel d’offres est passé par appel d’offres ouvert sur offres des prix en application des dispositions de la procédure d’achat du CETIA.</w:t>
      </w:r>
    </w:p>
    <w:p w:rsidR="002A05F8" w:rsidRPr="009D3868" w:rsidRDefault="002A05F8" w:rsidP="002A05F8">
      <w:pPr>
        <w:pStyle w:val="Default"/>
        <w:rPr>
          <w:rFonts w:ascii="Tw Cen MT" w:hAnsi="Tw Cen MT"/>
        </w:rPr>
      </w:pPr>
    </w:p>
    <w:p w:rsidR="002A05F8" w:rsidRPr="009D3868" w:rsidRDefault="002A05F8" w:rsidP="002A05F8">
      <w:pPr>
        <w:pStyle w:val="Default"/>
        <w:rPr>
          <w:rFonts w:ascii="Tw Cen MT" w:hAnsi="Tw Cen MT"/>
        </w:rPr>
      </w:pPr>
      <w:r w:rsidRPr="009D3868">
        <w:rPr>
          <w:rFonts w:ascii="Tw Cen MT" w:hAnsi="Tw Cen MT"/>
          <w:b/>
          <w:bCs/>
        </w:rPr>
        <w:t xml:space="preserve">ARTICLE 3 : CONSISTANCE TECHNIQUE </w:t>
      </w:r>
    </w:p>
    <w:p w:rsidR="002A05F8" w:rsidRPr="009D3868" w:rsidRDefault="002A05F8" w:rsidP="002A0AFD">
      <w:pPr>
        <w:rPr>
          <w:rFonts w:ascii="Tw Cen MT" w:hAnsi="Tw Cen MT"/>
        </w:rPr>
      </w:pPr>
      <w:r w:rsidRPr="009D3868">
        <w:rPr>
          <w:rFonts w:ascii="Tw Cen MT" w:hAnsi="Tw Cen MT"/>
        </w:rPr>
        <w:t xml:space="preserve">Les prestations à exécuter au titre du présent appel d’offres porte </w:t>
      </w:r>
      <w:r w:rsidR="00AE3B65" w:rsidRPr="009D3868">
        <w:rPr>
          <w:rFonts w:ascii="Tw Cen MT" w:hAnsi="Tw Cen MT"/>
          <w:sz w:val="28"/>
          <w:szCs w:val="28"/>
          <w:shd w:val="clear" w:color="auto" w:fill="FFFFFF"/>
        </w:rPr>
        <w:t xml:space="preserve">l’acquisition, l’installation </w:t>
      </w:r>
      <w:r w:rsidR="00AE3B65" w:rsidRPr="009D3868">
        <w:rPr>
          <w:rFonts w:ascii="Tw Cen MT" w:hAnsi="Tw Cen MT" w:cstheme="minorHAnsi"/>
        </w:rPr>
        <w:t xml:space="preserve">des paillasses et rayonnage pour laboratoire d’analyses Agro-alimentaires (physico-chimiques et microbiologiques) </w:t>
      </w:r>
      <w:r w:rsidRPr="009D3868">
        <w:rPr>
          <w:rFonts w:ascii="Tw Cen MT" w:hAnsi="Tw Cen MT"/>
        </w:rPr>
        <w:t>pour du CETIA.</w:t>
      </w:r>
    </w:p>
    <w:p w:rsidR="002A05F8" w:rsidRPr="009D3868" w:rsidRDefault="002A05F8" w:rsidP="00360837">
      <w:pPr>
        <w:pStyle w:val="Default"/>
        <w:rPr>
          <w:rFonts w:ascii="Tw Cen MT" w:hAnsi="Tw Cen MT"/>
        </w:rPr>
      </w:pPr>
      <w:r w:rsidRPr="009D3868">
        <w:rPr>
          <w:rFonts w:ascii="Tw Cen MT" w:hAnsi="Tw Cen MT"/>
          <w:b/>
          <w:bCs/>
        </w:rPr>
        <w:lastRenderedPageBreak/>
        <w:t xml:space="preserve">Les spécifications techniques </w:t>
      </w:r>
      <w:r w:rsidR="00360837" w:rsidRPr="009D3868">
        <w:rPr>
          <w:rFonts w:ascii="Tw Cen MT" w:hAnsi="Tw Cen MT"/>
        </w:rPr>
        <w:t>des articles figurent dans la pa</w:t>
      </w:r>
      <w:r w:rsidR="00AE3B65" w:rsidRPr="009D3868">
        <w:rPr>
          <w:rFonts w:ascii="Tw Cen MT" w:hAnsi="Tw Cen MT"/>
        </w:rPr>
        <w:t>rtie I</w:t>
      </w:r>
      <w:r w:rsidR="00360837" w:rsidRPr="009D3868">
        <w:rPr>
          <w:rFonts w:ascii="Tw Cen MT" w:hAnsi="Tw Cen MT"/>
        </w:rPr>
        <w:t xml:space="preserve">I </w:t>
      </w:r>
      <w:r w:rsidRPr="009D3868">
        <w:rPr>
          <w:rFonts w:ascii="Tw Cen MT" w:hAnsi="Tw Cen MT"/>
        </w:rPr>
        <w:t>du présent Cahier des Prescriptions Spéciales.</w:t>
      </w:r>
    </w:p>
    <w:p w:rsidR="00F20B34" w:rsidRPr="009E165B" w:rsidRDefault="00F20B34" w:rsidP="00F20B34">
      <w:pPr>
        <w:jc w:val="center"/>
        <w:rPr>
          <w:rFonts w:ascii="Tw Cen MT" w:hAnsi="Tw Cen MT"/>
          <w:sz w:val="24"/>
          <w:szCs w:val="24"/>
        </w:rPr>
      </w:pPr>
    </w:p>
    <w:p w:rsidR="00D3049E" w:rsidRPr="009E165B" w:rsidRDefault="00D3049E" w:rsidP="00D3049E">
      <w:pPr>
        <w:spacing w:line="276" w:lineRule="auto"/>
        <w:jc w:val="both"/>
        <w:rPr>
          <w:rFonts w:ascii="Tw Cen MT" w:hAnsi="Tw Cen MT" w:cstheme="minorHAnsi"/>
          <w:b/>
          <w:bCs/>
          <w:sz w:val="24"/>
          <w:szCs w:val="24"/>
          <w:lang w:eastAsia="pt-PT"/>
        </w:rPr>
      </w:pPr>
      <w:r w:rsidRPr="009E165B">
        <w:rPr>
          <w:rFonts w:ascii="Tw Cen MT" w:hAnsi="Tw Cen MT" w:cstheme="minorHAnsi"/>
          <w:b/>
          <w:bCs/>
          <w:sz w:val="24"/>
          <w:szCs w:val="24"/>
          <w:lang w:eastAsia="pt-PT"/>
        </w:rPr>
        <w:t>Article 4 : Contenu du dossier d’appel d’offres</w:t>
      </w:r>
    </w:p>
    <w:p w:rsidR="00D3049E" w:rsidRPr="009D3868" w:rsidRDefault="00D3049E" w:rsidP="00D3049E">
      <w:pPr>
        <w:spacing w:line="276" w:lineRule="auto"/>
        <w:jc w:val="both"/>
        <w:rPr>
          <w:rFonts w:ascii="Tw Cen MT" w:hAnsi="Tw Cen MT" w:cstheme="minorHAnsi"/>
          <w:sz w:val="24"/>
          <w:szCs w:val="24"/>
          <w:lang w:eastAsia="pt-PT"/>
        </w:rPr>
      </w:pPr>
      <w:r w:rsidRPr="009D3868">
        <w:rPr>
          <w:rFonts w:ascii="Tw Cen MT" w:hAnsi="Tw Cen MT" w:cstheme="minorHAnsi"/>
          <w:sz w:val="24"/>
          <w:szCs w:val="24"/>
          <w:lang w:eastAsia="pt-PT"/>
        </w:rPr>
        <w:t>Conformément aux dispositions du règlement des marchés de la CETIA, le dossier d’appel d’offres doit comprendre :</w:t>
      </w:r>
    </w:p>
    <w:p w:rsidR="00D3049E" w:rsidRPr="009D3868" w:rsidRDefault="00D3049E" w:rsidP="00D3049E">
      <w:pPr>
        <w:pStyle w:val="Corpsdetexte"/>
        <w:spacing w:before="9"/>
        <w:jc w:val="both"/>
        <w:rPr>
          <w:rFonts w:ascii="Tw Cen MT" w:hAnsi="Tw Cen MT"/>
          <w:sz w:val="24"/>
          <w:szCs w:val="24"/>
        </w:rPr>
      </w:pPr>
    </w:p>
    <w:p w:rsidR="00D3049E" w:rsidRPr="009D3868" w:rsidRDefault="00D3049E" w:rsidP="006B24D5">
      <w:pPr>
        <w:pStyle w:val="Paragraphedeliste"/>
        <w:widowControl w:val="0"/>
        <w:numPr>
          <w:ilvl w:val="0"/>
          <w:numId w:val="23"/>
        </w:numPr>
        <w:tabs>
          <w:tab w:val="left" w:pos="854"/>
        </w:tabs>
        <w:autoSpaceDE w:val="0"/>
        <w:autoSpaceDN w:val="0"/>
        <w:ind w:hanging="361"/>
        <w:contextualSpacing w:val="0"/>
        <w:jc w:val="both"/>
        <w:rPr>
          <w:rFonts w:ascii="Tw Cen MT" w:hAnsi="Tw Cen MT"/>
          <w:color w:val="000000" w:themeColor="text1"/>
          <w:sz w:val="24"/>
          <w:szCs w:val="24"/>
        </w:rPr>
      </w:pPr>
      <w:r w:rsidRPr="009D3868">
        <w:rPr>
          <w:rFonts w:ascii="Tw Cen MT" w:hAnsi="Tw Cen MT"/>
          <w:color w:val="000000" w:themeColor="text1"/>
          <w:sz w:val="24"/>
          <w:szCs w:val="24"/>
        </w:rPr>
        <w:t>Copie</w:t>
      </w:r>
      <w:r w:rsidRPr="009D3868">
        <w:rPr>
          <w:rFonts w:ascii="Tw Cen MT" w:hAnsi="Tw Cen MT"/>
          <w:color w:val="000000" w:themeColor="text1"/>
          <w:spacing w:val="-2"/>
          <w:sz w:val="24"/>
          <w:szCs w:val="24"/>
        </w:rPr>
        <w:t xml:space="preserve"> </w:t>
      </w:r>
      <w:r w:rsidRPr="009D3868">
        <w:rPr>
          <w:rFonts w:ascii="Tw Cen MT" w:hAnsi="Tw Cen MT"/>
          <w:color w:val="000000" w:themeColor="text1"/>
          <w:sz w:val="24"/>
          <w:szCs w:val="24"/>
        </w:rPr>
        <w:t>de</w:t>
      </w:r>
      <w:r w:rsidRPr="009D3868">
        <w:rPr>
          <w:rFonts w:ascii="Tw Cen MT" w:hAnsi="Tw Cen MT"/>
          <w:color w:val="000000" w:themeColor="text1"/>
          <w:spacing w:val="-1"/>
          <w:sz w:val="24"/>
          <w:szCs w:val="24"/>
        </w:rPr>
        <w:t xml:space="preserve"> </w:t>
      </w:r>
      <w:r w:rsidRPr="009D3868">
        <w:rPr>
          <w:rFonts w:ascii="Tw Cen MT" w:hAnsi="Tw Cen MT"/>
          <w:color w:val="000000" w:themeColor="text1"/>
          <w:sz w:val="24"/>
          <w:szCs w:val="24"/>
        </w:rPr>
        <w:t>l’avis</w:t>
      </w:r>
      <w:r w:rsidRPr="009D3868">
        <w:rPr>
          <w:rFonts w:ascii="Tw Cen MT" w:hAnsi="Tw Cen MT"/>
          <w:color w:val="000000" w:themeColor="text1"/>
          <w:spacing w:val="-2"/>
          <w:sz w:val="24"/>
          <w:szCs w:val="24"/>
        </w:rPr>
        <w:t xml:space="preserve"> </w:t>
      </w:r>
      <w:r w:rsidRPr="009D3868">
        <w:rPr>
          <w:rFonts w:ascii="Tw Cen MT" w:hAnsi="Tw Cen MT"/>
          <w:color w:val="000000" w:themeColor="text1"/>
          <w:sz w:val="24"/>
          <w:szCs w:val="24"/>
        </w:rPr>
        <w:t>d’appel d’offres</w:t>
      </w:r>
      <w:r w:rsidRPr="009D3868">
        <w:rPr>
          <w:rFonts w:ascii="Tw Cen MT" w:hAnsi="Tw Cen MT"/>
          <w:color w:val="000000" w:themeColor="text1"/>
          <w:spacing w:val="-4"/>
          <w:sz w:val="24"/>
          <w:szCs w:val="24"/>
        </w:rPr>
        <w:t xml:space="preserve"> </w:t>
      </w:r>
      <w:r w:rsidRPr="009D3868">
        <w:rPr>
          <w:rFonts w:ascii="Tw Cen MT" w:hAnsi="Tw Cen MT"/>
          <w:color w:val="000000" w:themeColor="text1"/>
          <w:sz w:val="24"/>
          <w:szCs w:val="24"/>
        </w:rPr>
        <w:t>;</w:t>
      </w:r>
    </w:p>
    <w:p w:rsidR="00D3049E" w:rsidRPr="009D3868" w:rsidRDefault="00D3049E" w:rsidP="00D3049E">
      <w:pPr>
        <w:pStyle w:val="Corpsdetexte"/>
        <w:spacing w:before="9"/>
        <w:jc w:val="both"/>
        <w:rPr>
          <w:rFonts w:ascii="Tw Cen MT" w:hAnsi="Tw Cen MT"/>
          <w:color w:val="000000" w:themeColor="text1"/>
          <w:sz w:val="24"/>
          <w:szCs w:val="24"/>
        </w:rPr>
      </w:pPr>
    </w:p>
    <w:p w:rsidR="00D3049E" w:rsidRPr="009D3868" w:rsidRDefault="00D3049E" w:rsidP="006B24D5">
      <w:pPr>
        <w:pStyle w:val="Paragraphedeliste"/>
        <w:widowControl w:val="0"/>
        <w:numPr>
          <w:ilvl w:val="0"/>
          <w:numId w:val="23"/>
        </w:numPr>
        <w:tabs>
          <w:tab w:val="left" w:pos="854"/>
        </w:tabs>
        <w:autoSpaceDE w:val="0"/>
        <w:autoSpaceDN w:val="0"/>
        <w:ind w:hanging="361"/>
        <w:contextualSpacing w:val="0"/>
        <w:jc w:val="both"/>
        <w:rPr>
          <w:rFonts w:ascii="Tw Cen MT" w:hAnsi="Tw Cen MT"/>
          <w:color w:val="000000" w:themeColor="text1"/>
          <w:sz w:val="24"/>
          <w:szCs w:val="24"/>
        </w:rPr>
      </w:pPr>
      <w:r w:rsidRPr="009D3868">
        <w:rPr>
          <w:rFonts w:ascii="Tw Cen MT" w:hAnsi="Tw Cen MT"/>
          <w:color w:val="000000" w:themeColor="text1"/>
          <w:sz w:val="24"/>
          <w:szCs w:val="24"/>
        </w:rPr>
        <w:t>Un</w:t>
      </w:r>
      <w:r w:rsidRPr="009D3868">
        <w:rPr>
          <w:rFonts w:ascii="Tw Cen MT" w:hAnsi="Tw Cen MT"/>
          <w:color w:val="000000" w:themeColor="text1"/>
          <w:spacing w:val="-2"/>
          <w:sz w:val="24"/>
          <w:szCs w:val="24"/>
        </w:rPr>
        <w:t xml:space="preserve"> </w:t>
      </w:r>
      <w:r w:rsidRPr="009D3868">
        <w:rPr>
          <w:rFonts w:ascii="Tw Cen MT" w:hAnsi="Tw Cen MT"/>
          <w:color w:val="000000" w:themeColor="text1"/>
          <w:sz w:val="24"/>
          <w:szCs w:val="24"/>
        </w:rPr>
        <w:t>exemplaire</w:t>
      </w:r>
      <w:r w:rsidRPr="009D3868">
        <w:rPr>
          <w:rFonts w:ascii="Tw Cen MT" w:hAnsi="Tw Cen MT"/>
          <w:color w:val="000000" w:themeColor="text1"/>
          <w:spacing w:val="-3"/>
          <w:sz w:val="24"/>
          <w:szCs w:val="24"/>
        </w:rPr>
        <w:t xml:space="preserve"> </w:t>
      </w:r>
      <w:r w:rsidRPr="009D3868">
        <w:rPr>
          <w:rFonts w:ascii="Tw Cen MT" w:hAnsi="Tw Cen MT"/>
          <w:color w:val="000000" w:themeColor="text1"/>
          <w:sz w:val="24"/>
          <w:szCs w:val="24"/>
        </w:rPr>
        <w:t>des</w:t>
      </w:r>
      <w:r w:rsidRPr="009D3868">
        <w:rPr>
          <w:rFonts w:ascii="Tw Cen MT" w:hAnsi="Tw Cen MT"/>
          <w:color w:val="000000" w:themeColor="text1"/>
          <w:spacing w:val="-3"/>
          <w:sz w:val="24"/>
          <w:szCs w:val="24"/>
        </w:rPr>
        <w:t xml:space="preserve"> </w:t>
      </w:r>
      <w:r w:rsidRPr="009D3868">
        <w:rPr>
          <w:rFonts w:ascii="Tw Cen MT" w:hAnsi="Tw Cen MT"/>
          <w:color w:val="000000" w:themeColor="text1"/>
          <w:sz w:val="24"/>
          <w:szCs w:val="24"/>
        </w:rPr>
        <w:t>cahiers</w:t>
      </w:r>
      <w:r w:rsidRPr="009D3868">
        <w:rPr>
          <w:rFonts w:ascii="Tw Cen MT" w:hAnsi="Tw Cen MT"/>
          <w:color w:val="000000" w:themeColor="text1"/>
          <w:spacing w:val="-3"/>
          <w:sz w:val="24"/>
          <w:szCs w:val="24"/>
        </w:rPr>
        <w:t xml:space="preserve"> </w:t>
      </w:r>
      <w:r w:rsidRPr="009D3868">
        <w:rPr>
          <w:rFonts w:ascii="Tw Cen MT" w:hAnsi="Tw Cen MT"/>
          <w:color w:val="000000" w:themeColor="text1"/>
          <w:sz w:val="24"/>
          <w:szCs w:val="24"/>
        </w:rPr>
        <w:t>des</w:t>
      </w:r>
      <w:r w:rsidRPr="009D3868">
        <w:rPr>
          <w:rFonts w:ascii="Tw Cen MT" w:hAnsi="Tw Cen MT"/>
          <w:color w:val="000000" w:themeColor="text1"/>
          <w:spacing w:val="-3"/>
          <w:sz w:val="24"/>
          <w:szCs w:val="24"/>
        </w:rPr>
        <w:t xml:space="preserve"> </w:t>
      </w:r>
      <w:r w:rsidRPr="009D3868">
        <w:rPr>
          <w:rFonts w:ascii="Tw Cen MT" w:hAnsi="Tw Cen MT"/>
          <w:color w:val="000000" w:themeColor="text1"/>
          <w:sz w:val="24"/>
          <w:szCs w:val="24"/>
        </w:rPr>
        <w:t>prescriptions</w:t>
      </w:r>
      <w:r w:rsidRPr="009D3868">
        <w:rPr>
          <w:rFonts w:ascii="Tw Cen MT" w:hAnsi="Tw Cen MT"/>
          <w:color w:val="000000" w:themeColor="text1"/>
          <w:spacing w:val="-3"/>
          <w:sz w:val="24"/>
          <w:szCs w:val="24"/>
        </w:rPr>
        <w:t xml:space="preserve"> </w:t>
      </w:r>
      <w:r w:rsidRPr="009D3868">
        <w:rPr>
          <w:rFonts w:ascii="Tw Cen MT" w:hAnsi="Tw Cen MT"/>
          <w:color w:val="000000" w:themeColor="text1"/>
          <w:sz w:val="24"/>
          <w:szCs w:val="24"/>
        </w:rPr>
        <w:t>spéciales</w:t>
      </w:r>
      <w:r w:rsidRPr="009D3868">
        <w:rPr>
          <w:rFonts w:ascii="Tw Cen MT" w:hAnsi="Tw Cen MT"/>
          <w:color w:val="000000" w:themeColor="text1"/>
          <w:spacing w:val="-3"/>
          <w:sz w:val="24"/>
          <w:szCs w:val="24"/>
        </w:rPr>
        <w:t xml:space="preserve"> </w:t>
      </w:r>
      <w:r w:rsidRPr="009D3868">
        <w:rPr>
          <w:rFonts w:ascii="Tw Cen MT" w:hAnsi="Tw Cen MT"/>
          <w:color w:val="000000" w:themeColor="text1"/>
          <w:sz w:val="24"/>
          <w:szCs w:val="24"/>
        </w:rPr>
        <w:t>;</w:t>
      </w:r>
    </w:p>
    <w:p w:rsidR="00D3049E" w:rsidRPr="009D3868" w:rsidRDefault="00D3049E" w:rsidP="00D3049E">
      <w:pPr>
        <w:pStyle w:val="Corpsdetexte"/>
        <w:spacing w:before="9"/>
        <w:jc w:val="both"/>
        <w:rPr>
          <w:rFonts w:ascii="Tw Cen MT" w:hAnsi="Tw Cen MT"/>
          <w:color w:val="000000" w:themeColor="text1"/>
          <w:sz w:val="24"/>
          <w:szCs w:val="24"/>
        </w:rPr>
      </w:pPr>
    </w:p>
    <w:p w:rsidR="00D3049E" w:rsidRPr="009D3868" w:rsidRDefault="00D3049E" w:rsidP="006B24D5">
      <w:pPr>
        <w:pStyle w:val="Paragraphedeliste"/>
        <w:widowControl w:val="0"/>
        <w:numPr>
          <w:ilvl w:val="0"/>
          <w:numId w:val="23"/>
        </w:numPr>
        <w:tabs>
          <w:tab w:val="left" w:pos="854"/>
        </w:tabs>
        <w:autoSpaceDE w:val="0"/>
        <w:autoSpaceDN w:val="0"/>
        <w:ind w:hanging="361"/>
        <w:contextualSpacing w:val="0"/>
        <w:jc w:val="both"/>
        <w:rPr>
          <w:rFonts w:ascii="Tw Cen MT" w:hAnsi="Tw Cen MT"/>
          <w:color w:val="000000" w:themeColor="text1"/>
          <w:sz w:val="24"/>
          <w:szCs w:val="24"/>
        </w:rPr>
      </w:pPr>
      <w:r w:rsidRPr="009D3868">
        <w:rPr>
          <w:rFonts w:ascii="Tw Cen MT" w:hAnsi="Tw Cen MT"/>
          <w:color w:val="000000" w:themeColor="text1"/>
          <w:sz w:val="24"/>
          <w:szCs w:val="24"/>
        </w:rPr>
        <w:t>Le</w:t>
      </w:r>
      <w:r w:rsidRPr="009D3868">
        <w:rPr>
          <w:rFonts w:ascii="Tw Cen MT" w:hAnsi="Tw Cen MT"/>
          <w:color w:val="000000" w:themeColor="text1"/>
          <w:spacing w:val="-2"/>
          <w:sz w:val="24"/>
          <w:szCs w:val="24"/>
        </w:rPr>
        <w:t xml:space="preserve"> </w:t>
      </w:r>
      <w:r w:rsidRPr="009D3868">
        <w:rPr>
          <w:rFonts w:ascii="Tw Cen MT" w:hAnsi="Tw Cen MT"/>
          <w:color w:val="000000" w:themeColor="text1"/>
          <w:sz w:val="24"/>
          <w:szCs w:val="24"/>
        </w:rPr>
        <w:t>modèle</w:t>
      </w:r>
      <w:r w:rsidRPr="009D3868">
        <w:rPr>
          <w:rFonts w:ascii="Tw Cen MT" w:hAnsi="Tw Cen MT"/>
          <w:color w:val="000000" w:themeColor="text1"/>
          <w:spacing w:val="-1"/>
          <w:sz w:val="24"/>
          <w:szCs w:val="24"/>
        </w:rPr>
        <w:t xml:space="preserve"> </w:t>
      </w:r>
      <w:r w:rsidRPr="009D3868">
        <w:rPr>
          <w:rFonts w:ascii="Tw Cen MT" w:hAnsi="Tw Cen MT"/>
          <w:color w:val="000000" w:themeColor="text1"/>
          <w:sz w:val="24"/>
          <w:szCs w:val="24"/>
        </w:rPr>
        <w:t>de</w:t>
      </w:r>
      <w:r w:rsidRPr="009D3868">
        <w:rPr>
          <w:rFonts w:ascii="Tw Cen MT" w:hAnsi="Tw Cen MT"/>
          <w:color w:val="000000" w:themeColor="text1"/>
          <w:spacing w:val="-3"/>
          <w:sz w:val="24"/>
          <w:szCs w:val="24"/>
        </w:rPr>
        <w:t xml:space="preserve"> </w:t>
      </w:r>
      <w:r w:rsidRPr="009D3868">
        <w:rPr>
          <w:rFonts w:ascii="Tw Cen MT" w:hAnsi="Tw Cen MT"/>
          <w:color w:val="000000" w:themeColor="text1"/>
          <w:sz w:val="24"/>
          <w:szCs w:val="24"/>
        </w:rPr>
        <w:t>l’acte</w:t>
      </w:r>
      <w:r w:rsidRPr="009D3868">
        <w:rPr>
          <w:rFonts w:ascii="Tw Cen MT" w:hAnsi="Tw Cen MT"/>
          <w:color w:val="000000" w:themeColor="text1"/>
          <w:spacing w:val="-1"/>
          <w:sz w:val="24"/>
          <w:szCs w:val="24"/>
        </w:rPr>
        <w:t xml:space="preserve"> </w:t>
      </w:r>
      <w:r w:rsidRPr="009D3868">
        <w:rPr>
          <w:rFonts w:ascii="Tw Cen MT" w:hAnsi="Tw Cen MT"/>
          <w:color w:val="000000" w:themeColor="text1"/>
          <w:sz w:val="24"/>
          <w:szCs w:val="24"/>
        </w:rPr>
        <w:t>d’engagement</w:t>
      </w:r>
      <w:r w:rsidRPr="009D3868">
        <w:rPr>
          <w:rFonts w:ascii="Tw Cen MT" w:hAnsi="Tw Cen MT"/>
          <w:color w:val="000000" w:themeColor="text1"/>
          <w:spacing w:val="-1"/>
          <w:sz w:val="24"/>
          <w:szCs w:val="24"/>
        </w:rPr>
        <w:t xml:space="preserve"> </w:t>
      </w:r>
      <w:r w:rsidRPr="009D3868">
        <w:rPr>
          <w:rFonts w:ascii="Tw Cen MT" w:hAnsi="Tw Cen MT"/>
          <w:color w:val="000000" w:themeColor="text1"/>
          <w:sz w:val="24"/>
          <w:szCs w:val="24"/>
        </w:rPr>
        <w:t>; (annexe</w:t>
      </w:r>
      <w:r w:rsidRPr="009D3868">
        <w:rPr>
          <w:rFonts w:ascii="Tw Cen MT" w:hAnsi="Tw Cen MT"/>
          <w:color w:val="000000" w:themeColor="text1"/>
          <w:spacing w:val="-1"/>
          <w:sz w:val="24"/>
          <w:szCs w:val="24"/>
        </w:rPr>
        <w:t>s</w:t>
      </w:r>
      <w:r w:rsidRPr="009D3868">
        <w:rPr>
          <w:rFonts w:ascii="Tw Cen MT" w:hAnsi="Tw Cen MT"/>
          <w:color w:val="000000" w:themeColor="text1"/>
          <w:sz w:val="24"/>
          <w:szCs w:val="24"/>
        </w:rPr>
        <w:t>)</w:t>
      </w:r>
    </w:p>
    <w:p w:rsidR="00D3049E" w:rsidRPr="009D3868" w:rsidRDefault="00D3049E" w:rsidP="00D3049E">
      <w:pPr>
        <w:pStyle w:val="Corpsdetexte"/>
        <w:spacing w:before="9"/>
        <w:jc w:val="both"/>
        <w:rPr>
          <w:rFonts w:ascii="Tw Cen MT" w:hAnsi="Tw Cen MT"/>
          <w:color w:val="000000" w:themeColor="text1"/>
          <w:sz w:val="24"/>
          <w:szCs w:val="24"/>
        </w:rPr>
      </w:pPr>
    </w:p>
    <w:p w:rsidR="00D3049E" w:rsidRPr="009D3868" w:rsidRDefault="00D3049E" w:rsidP="006B24D5">
      <w:pPr>
        <w:pStyle w:val="Paragraphedeliste"/>
        <w:widowControl w:val="0"/>
        <w:numPr>
          <w:ilvl w:val="0"/>
          <w:numId w:val="23"/>
        </w:numPr>
        <w:tabs>
          <w:tab w:val="left" w:pos="854"/>
        </w:tabs>
        <w:autoSpaceDE w:val="0"/>
        <w:autoSpaceDN w:val="0"/>
        <w:ind w:hanging="361"/>
        <w:contextualSpacing w:val="0"/>
        <w:jc w:val="both"/>
        <w:rPr>
          <w:rFonts w:ascii="Tw Cen MT" w:hAnsi="Tw Cen MT"/>
          <w:color w:val="000000" w:themeColor="text1"/>
          <w:sz w:val="24"/>
          <w:szCs w:val="24"/>
        </w:rPr>
      </w:pPr>
      <w:r w:rsidRPr="009D3868">
        <w:rPr>
          <w:rFonts w:ascii="Tw Cen MT" w:hAnsi="Tw Cen MT"/>
          <w:color w:val="000000" w:themeColor="text1"/>
          <w:sz w:val="24"/>
          <w:szCs w:val="24"/>
        </w:rPr>
        <w:t>Le</w:t>
      </w:r>
      <w:r w:rsidRPr="009D3868">
        <w:rPr>
          <w:rFonts w:ascii="Tw Cen MT" w:hAnsi="Tw Cen MT"/>
          <w:color w:val="000000" w:themeColor="text1"/>
          <w:spacing w:val="-1"/>
          <w:sz w:val="24"/>
          <w:szCs w:val="24"/>
        </w:rPr>
        <w:t xml:space="preserve"> </w:t>
      </w:r>
      <w:r w:rsidRPr="009D3868">
        <w:rPr>
          <w:rFonts w:ascii="Tw Cen MT" w:hAnsi="Tw Cen MT"/>
          <w:color w:val="000000" w:themeColor="text1"/>
          <w:sz w:val="24"/>
          <w:szCs w:val="24"/>
        </w:rPr>
        <w:t>modèle de</w:t>
      </w:r>
      <w:r w:rsidRPr="009D3868">
        <w:rPr>
          <w:rFonts w:ascii="Tw Cen MT" w:hAnsi="Tw Cen MT"/>
          <w:color w:val="000000" w:themeColor="text1"/>
          <w:spacing w:val="-2"/>
          <w:sz w:val="24"/>
          <w:szCs w:val="24"/>
        </w:rPr>
        <w:t xml:space="preserve"> </w:t>
      </w:r>
      <w:r w:rsidRPr="009D3868">
        <w:rPr>
          <w:rFonts w:ascii="Tw Cen MT" w:hAnsi="Tw Cen MT"/>
          <w:color w:val="000000" w:themeColor="text1"/>
          <w:sz w:val="24"/>
          <w:szCs w:val="24"/>
        </w:rPr>
        <w:t>la décomposition</w:t>
      </w:r>
      <w:r w:rsidRPr="009D3868">
        <w:rPr>
          <w:rFonts w:ascii="Tw Cen MT" w:hAnsi="Tw Cen MT"/>
          <w:color w:val="000000" w:themeColor="text1"/>
          <w:spacing w:val="-4"/>
          <w:sz w:val="24"/>
          <w:szCs w:val="24"/>
        </w:rPr>
        <w:t xml:space="preserve"> </w:t>
      </w:r>
      <w:r w:rsidRPr="009D3868">
        <w:rPr>
          <w:rFonts w:ascii="Tw Cen MT" w:hAnsi="Tw Cen MT"/>
          <w:color w:val="000000" w:themeColor="text1"/>
          <w:sz w:val="24"/>
          <w:szCs w:val="24"/>
        </w:rPr>
        <w:t>du montant</w:t>
      </w:r>
      <w:r w:rsidRPr="009D3868">
        <w:rPr>
          <w:rFonts w:ascii="Tw Cen MT" w:hAnsi="Tw Cen MT"/>
          <w:color w:val="000000" w:themeColor="text1"/>
          <w:spacing w:val="1"/>
          <w:sz w:val="24"/>
          <w:szCs w:val="24"/>
        </w:rPr>
        <w:t xml:space="preserve"> </w:t>
      </w:r>
      <w:r w:rsidRPr="009D3868">
        <w:rPr>
          <w:rFonts w:ascii="Tw Cen MT" w:hAnsi="Tw Cen MT"/>
          <w:color w:val="000000" w:themeColor="text1"/>
          <w:sz w:val="24"/>
          <w:szCs w:val="24"/>
        </w:rPr>
        <w:t>global</w:t>
      </w:r>
      <w:r w:rsidRPr="009D3868">
        <w:rPr>
          <w:rFonts w:ascii="Tw Cen MT" w:hAnsi="Tw Cen MT"/>
          <w:color w:val="000000" w:themeColor="text1"/>
          <w:spacing w:val="-2"/>
          <w:sz w:val="24"/>
          <w:szCs w:val="24"/>
        </w:rPr>
        <w:t xml:space="preserve"> </w:t>
      </w:r>
      <w:r w:rsidRPr="009D3868">
        <w:rPr>
          <w:rFonts w:ascii="Tw Cen MT" w:hAnsi="Tw Cen MT"/>
          <w:color w:val="000000" w:themeColor="text1"/>
          <w:sz w:val="24"/>
          <w:szCs w:val="24"/>
        </w:rPr>
        <w:t>;</w:t>
      </w:r>
    </w:p>
    <w:p w:rsidR="00D3049E" w:rsidRPr="009D3868" w:rsidRDefault="00D3049E" w:rsidP="00D3049E">
      <w:pPr>
        <w:pStyle w:val="Corpsdetexte"/>
        <w:spacing w:before="9"/>
        <w:jc w:val="both"/>
        <w:rPr>
          <w:rFonts w:ascii="Tw Cen MT" w:hAnsi="Tw Cen MT"/>
          <w:color w:val="000000" w:themeColor="text1"/>
          <w:sz w:val="24"/>
          <w:szCs w:val="24"/>
        </w:rPr>
      </w:pPr>
    </w:p>
    <w:p w:rsidR="00D3049E" w:rsidRDefault="00D3049E" w:rsidP="006B24D5">
      <w:pPr>
        <w:pStyle w:val="Paragraphedeliste"/>
        <w:widowControl w:val="0"/>
        <w:numPr>
          <w:ilvl w:val="0"/>
          <w:numId w:val="23"/>
        </w:numPr>
        <w:tabs>
          <w:tab w:val="left" w:pos="854"/>
        </w:tabs>
        <w:autoSpaceDE w:val="0"/>
        <w:autoSpaceDN w:val="0"/>
        <w:ind w:hanging="361"/>
        <w:contextualSpacing w:val="0"/>
        <w:jc w:val="both"/>
        <w:rPr>
          <w:rFonts w:ascii="Tw Cen MT" w:hAnsi="Tw Cen MT"/>
          <w:color w:val="000000" w:themeColor="text1"/>
          <w:sz w:val="24"/>
          <w:szCs w:val="24"/>
        </w:rPr>
      </w:pPr>
      <w:r w:rsidRPr="009D3868">
        <w:rPr>
          <w:rFonts w:ascii="Tw Cen MT" w:hAnsi="Tw Cen MT"/>
          <w:color w:val="000000" w:themeColor="text1"/>
          <w:sz w:val="24"/>
          <w:szCs w:val="24"/>
        </w:rPr>
        <w:t>Le</w:t>
      </w:r>
      <w:r w:rsidRPr="009D3868">
        <w:rPr>
          <w:rFonts w:ascii="Tw Cen MT" w:hAnsi="Tw Cen MT"/>
          <w:color w:val="000000" w:themeColor="text1"/>
          <w:spacing w:val="-1"/>
          <w:sz w:val="24"/>
          <w:szCs w:val="24"/>
        </w:rPr>
        <w:t xml:space="preserve"> </w:t>
      </w:r>
      <w:r w:rsidRPr="009D3868">
        <w:rPr>
          <w:rFonts w:ascii="Tw Cen MT" w:hAnsi="Tw Cen MT"/>
          <w:color w:val="000000" w:themeColor="text1"/>
          <w:sz w:val="24"/>
          <w:szCs w:val="24"/>
        </w:rPr>
        <w:t>modèle</w:t>
      </w:r>
      <w:r w:rsidRPr="009D3868">
        <w:rPr>
          <w:rFonts w:ascii="Tw Cen MT" w:hAnsi="Tw Cen MT"/>
          <w:color w:val="000000" w:themeColor="text1"/>
          <w:spacing w:val="-1"/>
          <w:sz w:val="24"/>
          <w:szCs w:val="24"/>
        </w:rPr>
        <w:t xml:space="preserve"> </w:t>
      </w:r>
      <w:r w:rsidRPr="009D3868">
        <w:rPr>
          <w:rFonts w:ascii="Tw Cen MT" w:hAnsi="Tw Cen MT"/>
          <w:color w:val="000000" w:themeColor="text1"/>
          <w:sz w:val="24"/>
          <w:szCs w:val="24"/>
        </w:rPr>
        <w:t>de</w:t>
      </w:r>
      <w:r w:rsidRPr="009D3868">
        <w:rPr>
          <w:rFonts w:ascii="Tw Cen MT" w:hAnsi="Tw Cen MT"/>
          <w:color w:val="000000" w:themeColor="text1"/>
          <w:spacing w:val="-1"/>
          <w:sz w:val="24"/>
          <w:szCs w:val="24"/>
        </w:rPr>
        <w:t xml:space="preserve"> </w:t>
      </w:r>
      <w:r w:rsidRPr="009D3868">
        <w:rPr>
          <w:rFonts w:ascii="Tw Cen MT" w:hAnsi="Tw Cen MT"/>
          <w:color w:val="000000" w:themeColor="text1"/>
          <w:sz w:val="24"/>
          <w:szCs w:val="24"/>
        </w:rPr>
        <w:t>déclaration</w:t>
      </w:r>
      <w:r w:rsidRPr="009D3868">
        <w:rPr>
          <w:rFonts w:ascii="Tw Cen MT" w:hAnsi="Tw Cen MT"/>
          <w:color w:val="000000" w:themeColor="text1"/>
          <w:spacing w:val="-1"/>
          <w:sz w:val="24"/>
          <w:szCs w:val="24"/>
        </w:rPr>
        <w:t xml:space="preserve"> </w:t>
      </w:r>
      <w:r w:rsidRPr="009D3868">
        <w:rPr>
          <w:rFonts w:ascii="Tw Cen MT" w:hAnsi="Tw Cen MT"/>
          <w:color w:val="000000" w:themeColor="text1"/>
          <w:sz w:val="24"/>
          <w:szCs w:val="24"/>
        </w:rPr>
        <w:t>sur</w:t>
      </w:r>
      <w:r w:rsidRPr="009D3868">
        <w:rPr>
          <w:rFonts w:ascii="Tw Cen MT" w:hAnsi="Tw Cen MT"/>
          <w:color w:val="000000" w:themeColor="text1"/>
          <w:spacing w:val="-1"/>
          <w:sz w:val="24"/>
          <w:szCs w:val="24"/>
        </w:rPr>
        <w:t xml:space="preserve"> </w:t>
      </w:r>
      <w:r w:rsidRPr="009D3868">
        <w:rPr>
          <w:rFonts w:ascii="Tw Cen MT" w:hAnsi="Tw Cen MT"/>
          <w:color w:val="000000" w:themeColor="text1"/>
          <w:sz w:val="24"/>
          <w:szCs w:val="24"/>
        </w:rPr>
        <w:t>l’honneur</w:t>
      </w:r>
      <w:r w:rsidRPr="009D3868">
        <w:rPr>
          <w:rFonts w:ascii="Tw Cen MT" w:hAnsi="Tw Cen MT"/>
          <w:color w:val="000000" w:themeColor="text1"/>
          <w:spacing w:val="-3"/>
          <w:sz w:val="24"/>
          <w:szCs w:val="24"/>
        </w:rPr>
        <w:t xml:space="preserve"> </w:t>
      </w:r>
      <w:r w:rsidRPr="009D3868">
        <w:rPr>
          <w:rFonts w:ascii="Tw Cen MT" w:hAnsi="Tw Cen MT"/>
          <w:color w:val="000000" w:themeColor="text1"/>
          <w:sz w:val="24"/>
          <w:szCs w:val="24"/>
        </w:rPr>
        <w:t>(annexe</w:t>
      </w:r>
      <w:r w:rsidRPr="009D3868">
        <w:rPr>
          <w:rFonts w:ascii="Tw Cen MT" w:hAnsi="Tw Cen MT"/>
          <w:color w:val="000000" w:themeColor="text1"/>
          <w:spacing w:val="-1"/>
          <w:sz w:val="24"/>
          <w:szCs w:val="24"/>
        </w:rPr>
        <w:t>s</w:t>
      </w:r>
      <w:r w:rsidRPr="009D3868">
        <w:rPr>
          <w:rFonts w:ascii="Tw Cen MT" w:hAnsi="Tw Cen MT"/>
          <w:color w:val="000000" w:themeColor="text1"/>
          <w:sz w:val="24"/>
          <w:szCs w:val="24"/>
        </w:rPr>
        <w:t>)</w:t>
      </w:r>
      <w:r w:rsidR="00971B59">
        <w:rPr>
          <w:rFonts w:ascii="Tw Cen MT" w:hAnsi="Tw Cen MT"/>
          <w:color w:val="000000" w:themeColor="text1"/>
          <w:sz w:val="24"/>
          <w:szCs w:val="24"/>
        </w:rPr>
        <w:t> ;</w:t>
      </w:r>
    </w:p>
    <w:p w:rsidR="00971B59" w:rsidRPr="00971B59" w:rsidRDefault="00971B59" w:rsidP="00971B59">
      <w:pPr>
        <w:pStyle w:val="Paragraphedeliste"/>
        <w:rPr>
          <w:rFonts w:ascii="Tw Cen MT" w:hAnsi="Tw Cen MT"/>
          <w:color w:val="000000" w:themeColor="text1"/>
          <w:sz w:val="24"/>
          <w:szCs w:val="24"/>
        </w:rPr>
      </w:pPr>
    </w:p>
    <w:p w:rsidR="00971B59" w:rsidRPr="00971B59" w:rsidRDefault="00971B59" w:rsidP="00971B59">
      <w:pPr>
        <w:pStyle w:val="Paragraphedeliste"/>
        <w:numPr>
          <w:ilvl w:val="0"/>
          <w:numId w:val="23"/>
        </w:numPr>
        <w:spacing w:line="276" w:lineRule="auto"/>
        <w:jc w:val="both"/>
        <w:rPr>
          <w:rFonts w:ascii="Tw Cen MT" w:hAnsi="Tw Cen MT" w:cstheme="minorHAnsi"/>
          <w:sz w:val="24"/>
          <w:szCs w:val="24"/>
          <w:lang w:eastAsia="pt-PT"/>
        </w:rPr>
      </w:pPr>
      <w:r w:rsidRPr="00971B59">
        <w:rPr>
          <w:rFonts w:ascii="Tw Cen MT" w:hAnsi="Tw Cen MT" w:cstheme="minorHAnsi"/>
          <w:sz w:val="24"/>
          <w:szCs w:val="24"/>
          <w:lang w:eastAsia="pt-PT"/>
        </w:rPr>
        <w:t>Le présent règlement de consultation</w:t>
      </w:r>
      <w:r>
        <w:rPr>
          <w:rFonts w:ascii="Tw Cen MT" w:hAnsi="Tw Cen MT" w:cstheme="minorHAnsi"/>
          <w:sz w:val="24"/>
          <w:szCs w:val="24"/>
          <w:lang w:eastAsia="pt-PT"/>
        </w:rPr>
        <w:t>.</w:t>
      </w:r>
    </w:p>
    <w:p w:rsidR="00D3049E" w:rsidRPr="009D3868" w:rsidRDefault="00D3049E" w:rsidP="00D3049E">
      <w:pPr>
        <w:pStyle w:val="Corpsdetexte"/>
        <w:spacing w:before="9"/>
        <w:jc w:val="both"/>
        <w:rPr>
          <w:rFonts w:ascii="Tw Cen MT" w:hAnsi="Tw Cen MT"/>
          <w:color w:val="000000" w:themeColor="text1"/>
          <w:sz w:val="20"/>
        </w:rPr>
      </w:pPr>
    </w:p>
    <w:p w:rsidR="00D3049E" w:rsidRPr="009E165B" w:rsidRDefault="00D3049E" w:rsidP="00D3049E">
      <w:pPr>
        <w:spacing w:line="276" w:lineRule="auto"/>
        <w:jc w:val="both"/>
        <w:rPr>
          <w:rFonts w:ascii="Tw Cen MT" w:hAnsi="Tw Cen MT" w:cstheme="minorHAnsi"/>
          <w:b/>
          <w:bCs/>
          <w:sz w:val="24"/>
          <w:szCs w:val="24"/>
          <w:lang w:eastAsia="pt-PT"/>
        </w:rPr>
      </w:pPr>
      <w:r w:rsidRPr="009E165B">
        <w:rPr>
          <w:rFonts w:ascii="Tw Cen MT" w:hAnsi="Tw Cen MT" w:cstheme="minorHAnsi"/>
          <w:b/>
          <w:bCs/>
          <w:sz w:val="24"/>
          <w:szCs w:val="24"/>
          <w:lang w:eastAsia="pt-PT"/>
        </w:rPr>
        <w:t>Article 5 : Modification du contenu du dossier d’appel d’offres</w:t>
      </w:r>
    </w:p>
    <w:p w:rsidR="00D3049E" w:rsidRPr="009D3868" w:rsidRDefault="00D3049E" w:rsidP="00D3049E">
      <w:pPr>
        <w:spacing w:line="276" w:lineRule="auto"/>
        <w:jc w:val="both"/>
        <w:rPr>
          <w:rFonts w:ascii="Tw Cen MT" w:hAnsi="Tw Cen MT" w:cstheme="minorHAnsi"/>
          <w:sz w:val="24"/>
          <w:szCs w:val="24"/>
          <w:lang w:eastAsia="pt-PT"/>
        </w:rPr>
      </w:pPr>
      <w:r w:rsidRPr="009D3868">
        <w:rPr>
          <w:rFonts w:ascii="Tw Cen MT" w:hAnsi="Tw Cen MT" w:cstheme="minorHAnsi"/>
          <w:sz w:val="24"/>
          <w:szCs w:val="24"/>
          <w:lang w:eastAsia="pt-PT"/>
        </w:rPr>
        <w:t>Si des modifications sont introduites dans le dossier d’appel d’offres, conformément aux dispositions du règlement relatif à la procédure d’achat, elles seront communiquées à tous les concurrents ayant retiré ledit dossier.</w:t>
      </w:r>
    </w:p>
    <w:p w:rsidR="00D3049E" w:rsidRPr="009D3868" w:rsidRDefault="00D3049E" w:rsidP="00D3049E">
      <w:pPr>
        <w:spacing w:line="276" w:lineRule="auto"/>
        <w:jc w:val="both"/>
        <w:rPr>
          <w:rFonts w:ascii="Tw Cen MT" w:hAnsi="Tw Cen MT" w:cstheme="minorHAnsi"/>
          <w:sz w:val="24"/>
          <w:szCs w:val="24"/>
          <w:lang w:eastAsia="pt-PT"/>
        </w:rPr>
      </w:pPr>
      <w:r w:rsidRPr="009D3868">
        <w:rPr>
          <w:rFonts w:ascii="Tw Cen MT" w:hAnsi="Tw Cen MT" w:cstheme="minorHAnsi"/>
          <w:sz w:val="24"/>
          <w:szCs w:val="24"/>
          <w:lang w:eastAsia="pt-PT"/>
        </w:rPr>
        <w:t>Lorsque ces modifications nécessitent le report de la date de la séance d’ouverture des plis, ce report doit être publié conformément à la procédure d’achat CETIA.</w:t>
      </w:r>
    </w:p>
    <w:p w:rsidR="00D3049E" w:rsidRPr="009D3868" w:rsidRDefault="00D3049E" w:rsidP="00D3049E">
      <w:pPr>
        <w:spacing w:line="276" w:lineRule="auto"/>
        <w:jc w:val="both"/>
        <w:rPr>
          <w:rFonts w:ascii="Tw Cen MT" w:hAnsi="Tw Cen MT" w:cstheme="minorHAnsi"/>
          <w:sz w:val="24"/>
          <w:szCs w:val="24"/>
          <w:lang w:eastAsia="pt-PT"/>
        </w:rPr>
      </w:pPr>
    </w:p>
    <w:p w:rsidR="00D3049E" w:rsidRPr="009E165B" w:rsidRDefault="00D3049E" w:rsidP="00D3049E">
      <w:pPr>
        <w:spacing w:line="276" w:lineRule="auto"/>
        <w:jc w:val="both"/>
        <w:rPr>
          <w:rFonts w:ascii="Tw Cen MT" w:hAnsi="Tw Cen MT" w:cstheme="minorHAnsi"/>
          <w:b/>
          <w:bCs/>
          <w:sz w:val="24"/>
          <w:szCs w:val="24"/>
          <w:lang w:eastAsia="pt-PT"/>
        </w:rPr>
      </w:pPr>
      <w:r w:rsidRPr="009E165B">
        <w:rPr>
          <w:rFonts w:ascii="Tw Cen MT" w:hAnsi="Tw Cen MT" w:cstheme="minorHAnsi"/>
          <w:b/>
          <w:bCs/>
          <w:sz w:val="24"/>
          <w:szCs w:val="24"/>
          <w:lang w:eastAsia="pt-PT"/>
        </w:rPr>
        <w:t>Article 6 : Retrait du dossier d’appel d’offres</w:t>
      </w:r>
    </w:p>
    <w:p w:rsidR="00D3049E" w:rsidRPr="009D3868" w:rsidRDefault="00D3049E" w:rsidP="00D3049E">
      <w:pPr>
        <w:spacing w:line="276" w:lineRule="auto"/>
        <w:jc w:val="both"/>
        <w:rPr>
          <w:rFonts w:ascii="Tw Cen MT" w:hAnsi="Tw Cen MT"/>
        </w:rPr>
      </w:pPr>
      <w:bookmarkStart w:id="0" w:name="_bookmark4"/>
      <w:bookmarkEnd w:id="0"/>
      <w:r w:rsidRPr="009D3868">
        <w:rPr>
          <w:rFonts w:ascii="Tw Cen MT" w:hAnsi="Tw Cen MT" w:cstheme="minorHAnsi"/>
          <w:sz w:val="24"/>
          <w:szCs w:val="24"/>
          <w:lang w:eastAsia="pt-PT"/>
        </w:rPr>
        <w:t xml:space="preserve">Le dossier d’appel d’offres est téléchargeable sur le site suivant : </w:t>
      </w:r>
      <w:hyperlink r:id="rId9" w:history="1">
        <w:r w:rsidRPr="009D3868">
          <w:rPr>
            <w:rStyle w:val="Lienhypertexte"/>
            <w:rFonts w:ascii="Tw Cen MT" w:hAnsi="Tw Cen MT" w:cstheme="minorHAnsi"/>
            <w:sz w:val="24"/>
            <w:szCs w:val="24"/>
            <w:lang w:eastAsia="pt-PT"/>
          </w:rPr>
          <w:t>www.fenagri.org</w:t>
        </w:r>
      </w:hyperlink>
    </w:p>
    <w:p w:rsidR="00D3049E" w:rsidRPr="00AE160A" w:rsidRDefault="00D3049E" w:rsidP="00D3049E">
      <w:pPr>
        <w:spacing w:line="276" w:lineRule="auto"/>
        <w:jc w:val="both"/>
        <w:rPr>
          <w:rFonts w:ascii="Tw Cen MT" w:hAnsi="Tw Cen MT" w:cstheme="minorHAnsi"/>
          <w:b/>
          <w:bCs/>
          <w:sz w:val="24"/>
          <w:szCs w:val="24"/>
          <w:lang w:eastAsia="pt-PT"/>
        </w:rPr>
      </w:pPr>
      <w:r w:rsidRPr="00AE160A">
        <w:rPr>
          <w:rFonts w:ascii="Tw Cen MT" w:hAnsi="Tw Cen MT" w:cstheme="minorHAnsi"/>
          <w:b/>
          <w:bCs/>
          <w:sz w:val="24"/>
          <w:szCs w:val="24"/>
          <w:lang w:eastAsia="pt-PT"/>
        </w:rPr>
        <w:t>Article 7 : Demande et communication d’informations aux concurrents</w:t>
      </w:r>
    </w:p>
    <w:p w:rsidR="00D3049E" w:rsidRPr="009D3868" w:rsidRDefault="00D3049E" w:rsidP="00D3049E">
      <w:pPr>
        <w:spacing w:line="276" w:lineRule="auto"/>
        <w:jc w:val="both"/>
        <w:rPr>
          <w:rFonts w:ascii="Tw Cen MT" w:hAnsi="Tw Cen MT" w:cstheme="minorHAnsi"/>
          <w:sz w:val="24"/>
          <w:szCs w:val="24"/>
          <w:lang w:eastAsia="pt-PT"/>
        </w:rPr>
      </w:pPr>
      <w:bookmarkStart w:id="1" w:name="_bookmark5"/>
      <w:bookmarkEnd w:id="1"/>
      <w:r w:rsidRPr="009D3868">
        <w:rPr>
          <w:rFonts w:ascii="Tw Cen MT" w:hAnsi="Tw Cen MT" w:cstheme="minorHAnsi"/>
          <w:sz w:val="24"/>
          <w:szCs w:val="24"/>
          <w:lang w:eastAsia="pt-PT"/>
        </w:rPr>
        <w:t>Conformément aux dispositions du règlement des marchés de la CETIA , les demandes d’informations ou renseignements formulées par les concurrents doivent être adressées dans un délai de sept (07) jours au moins avant la date prévue pour la séance d’ouverture des plis, par courrier porté avec accusé de réception, par lettre recommandée avec accusé de réception, par fax confirmé ou par voie électronique.</w:t>
      </w:r>
    </w:p>
    <w:p w:rsidR="00D3049E" w:rsidRPr="009D3868" w:rsidRDefault="00D3049E" w:rsidP="00D3049E">
      <w:pPr>
        <w:spacing w:line="276" w:lineRule="auto"/>
        <w:jc w:val="both"/>
        <w:rPr>
          <w:rFonts w:ascii="Tw Cen MT" w:hAnsi="Tw Cen MT"/>
        </w:rPr>
      </w:pPr>
      <w:r w:rsidRPr="009D3868">
        <w:rPr>
          <w:rFonts w:ascii="Tw Cen MT" w:hAnsi="Tw Cen MT" w:cstheme="minorHAnsi"/>
          <w:sz w:val="24"/>
          <w:szCs w:val="24"/>
          <w:lang w:eastAsia="pt-PT"/>
        </w:rPr>
        <w:t xml:space="preserve">Tout éclaircissement ou renseignement fourni par le maître d’ouvrage à un concurrent sera communiqué aux autres concurrents le même jour les sept (7) jours suivant la date de réception de la demande d’information ou </w:t>
      </w:r>
      <w:r w:rsidRPr="009D3868">
        <w:rPr>
          <w:rFonts w:ascii="Tw Cen MT" w:hAnsi="Tw Cen MT"/>
        </w:rPr>
        <w:t xml:space="preserve">d’éclaircissement du concurrent, et ce par lettre recommandée avec accusé de réception, par fax confirmé ou par voie électronique. Toutefois, lorsque ladite demande éclaircissement ou renseignement intervient entre le dixième et le septième jour précédant la date </w:t>
      </w:r>
      <w:r w:rsidRPr="009D3868">
        <w:rPr>
          <w:rFonts w:ascii="Tw Cen MT" w:hAnsi="Tw Cen MT"/>
        </w:rPr>
        <w:lastRenderedPageBreak/>
        <w:t>prévue pour la séance d’ouverture des plis la réponse doit intervenir au plus tard trois (3) jours avant la date prévue pour la séance d'ouverture des plis.</w:t>
      </w:r>
    </w:p>
    <w:p w:rsidR="00D3049E" w:rsidRPr="009D3868" w:rsidRDefault="00D3049E" w:rsidP="00D3049E">
      <w:pPr>
        <w:spacing w:line="276" w:lineRule="auto"/>
        <w:jc w:val="both"/>
        <w:rPr>
          <w:rFonts w:ascii="Tw Cen MT" w:hAnsi="Tw Cen MT"/>
        </w:rPr>
      </w:pPr>
      <w:r w:rsidRPr="009D3868">
        <w:rPr>
          <w:rFonts w:ascii="Tw Cen MT" w:hAnsi="Tw Cen MT"/>
        </w:rPr>
        <w:t>Les éclaircissements ou les renseignements seront également publiés sur le site : www.fenagri.org</w:t>
      </w:r>
      <w:hyperlink r:id="rId10" w:history="1"/>
    </w:p>
    <w:p w:rsidR="00D3049E" w:rsidRPr="00AE160A" w:rsidRDefault="00D3049E" w:rsidP="00D3049E">
      <w:pPr>
        <w:spacing w:line="276" w:lineRule="auto"/>
        <w:jc w:val="both"/>
        <w:rPr>
          <w:rFonts w:ascii="Tw Cen MT" w:hAnsi="Tw Cen MT" w:cstheme="minorHAnsi"/>
          <w:b/>
          <w:bCs/>
          <w:sz w:val="24"/>
          <w:szCs w:val="24"/>
          <w:lang w:eastAsia="pt-PT"/>
        </w:rPr>
      </w:pPr>
      <w:r w:rsidRPr="00AE160A">
        <w:rPr>
          <w:rFonts w:ascii="Tw Cen MT" w:hAnsi="Tw Cen MT" w:cstheme="minorHAnsi"/>
          <w:b/>
          <w:bCs/>
          <w:sz w:val="24"/>
          <w:szCs w:val="24"/>
          <w:lang w:eastAsia="pt-PT"/>
        </w:rPr>
        <w:t xml:space="preserve">Article 8 : Conditions requises des concurrents </w:t>
      </w:r>
    </w:p>
    <w:p w:rsidR="00D3049E" w:rsidRPr="009D3868" w:rsidRDefault="00D3049E" w:rsidP="00D3049E">
      <w:pPr>
        <w:spacing w:line="276" w:lineRule="auto"/>
        <w:jc w:val="both"/>
        <w:rPr>
          <w:rFonts w:ascii="Tw Cen MT" w:hAnsi="Tw Cen MT" w:cstheme="minorHAnsi"/>
          <w:sz w:val="24"/>
          <w:szCs w:val="24"/>
          <w:lang w:eastAsia="pt-PT"/>
        </w:rPr>
      </w:pPr>
      <w:r w:rsidRPr="009D3868">
        <w:rPr>
          <w:rFonts w:ascii="Tw Cen MT" w:hAnsi="Tw Cen MT" w:cstheme="minorHAnsi"/>
          <w:sz w:val="24"/>
          <w:szCs w:val="24"/>
          <w:lang w:eastAsia="pt-PT"/>
        </w:rPr>
        <w:t>Conformément aux dispositions du règlement des marchés du CETIA : peuvent valablement participer et être attributaire de marché afférent au présent appel d’offres, les personnes physiques ou morales, qui :</w:t>
      </w:r>
    </w:p>
    <w:p w:rsidR="00D3049E" w:rsidRPr="009D3868" w:rsidRDefault="00D3049E" w:rsidP="006B24D5">
      <w:pPr>
        <w:pStyle w:val="Paragraphedeliste"/>
        <w:numPr>
          <w:ilvl w:val="0"/>
          <w:numId w:val="10"/>
        </w:numPr>
        <w:spacing w:line="276" w:lineRule="auto"/>
        <w:jc w:val="both"/>
        <w:rPr>
          <w:rFonts w:ascii="Tw Cen MT" w:hAnsi="Tw Cen MT" w:cstheme="minorHAnsi"/>
          <w:sz w:val="24"/>
          <w:szCs w:val="24"/>
          <w:lang w:eastAsia="pt-PT"/>
        </w:rPr>
      </w:pPr>
      <w:r w:rsidRPr="009D3868">
        <w:rPr>
          <w:rFonts w:ascii="Tw Cen MT" w:hAnsi="Tw Cen MT" w:cstheme="minorHAnsi"/>
          <w:sz w:val="24"/>
          <w:szCs w:val="24"/>
          <w:lang w:eastAsia="pt-PT"/>
        </w:rPr>
        <w:t>Justifient des capacités juridiques, techniques et financières requises ;</w:t>
      </w:r>
    </w:p>
    <w:p w:rsidR="00D3049E" w:rsidRPr="009D3868" w:rsidRDefault="00D3049E" w:rsidP="006B24D5">
      <w:pPr>
        <w:pStyle w:val="Paragraphedeliste"/>
        <w:numPr>
          <w:ilvl w:val="0"/>
          <w:numId w:val="10"/>
        </w:numPr>
        <w:spacing w:line="276" w:lineRule="auto"/>
        <w:jc w:val="both"/>
        <w:rPr>
          <w:rFonts w:ascii="Tw Cen MT" w:hAnsi="Tw Cen MT" w:cstheme="minorHAnsi"/>
          <w:sz w:val="24"/>
          <w:szCs w:val="24"/>
          <w:lang w:eastAsia="pt-PT"/>
        </w:rPr>
      </w:pPr>
      <w:r w:rsidRPr="009D3868">
        <w:rPr>
          <w:rFonts w:ascii="Tw Cen MT" w:hAnsi="Tw Cen MT" w:cstheme="minorHAnsi"/>
          <w:sz w:val="24"/>
          <w:szCs w:val="24"/>
          <w:lang w:eastAsia="pt-PT"/>
        </w:rPr>
        <w:t>Sont en situation fiscale régulière, pour avoir souscrit leurs déclarations et réglé les sommes exigibles, dument définitives ou, à défaut de règlement, constitué des garanties jugés suffisantes, et ce conformément à la législation en vigueur en matière de recouvrement ;</w:t>
      </w:r>
    </w:p>
    <w:p w:rsidR="00D3049E" w:rsidRPr="009D3868" w:rsidRDefault="00D3049E" w:rsidP="006B24D5">
      <w:pPr>
        <w:pStyle w:val="Paragraphedeliste"/>
        <w:numPr>
          <w:ilvl w:val="0"/>
          <w:numId w:val="10"/>
        </w:numPr>
        <w:spacing w:line="276" w:lineRule="auto"/>
        <w:jc w:val="both"/>
        <w:rPr>
          <w:rFonts w:ascii="Tw Cen MT" w:hAnsi="Tw Cen MT" w:cstheme="minorHAnsi"/>
          <w:sz w:val="24"/>
          <w:szCs w:val="24"/>
          <w:lang w:eastAsia="pt-PT"/>
        </w:rPr>
      </w:pPr>
      <w:r w:rsidRPr="009D3868">
        <w:rPr>
          <w:rFonts w:ascii="Tw Cen MT" w:hAnsi="Tw Cen MT" w:cstheme="minorHAnsi"/>
          <w:sz w:val="24"/>
          <w:szCs w:val="24"/>
          <w:lang w:eastAsia="pt-PT"/>
        </w:rPr>
        <w:t>Sont affiliées à la caisse Nationale de sécurité sociale ou à un régime particulière de prévoyance sociale, et souscrivent de manière régulière leurs déclarations de salaires et sont en situation régulière auprès de ces organismes.</w:t>
      </w:r>
    </w:p>
    <w:p w:rsidR="00D3049E" w:rsidRPr="009D3868" w:rsidRDefault="00D3049E" w:rsidP="00D3049E">
      <w:pPr>
        <w:spacing w:line="276" w:lineRule="auto"/>
        <w:ind w:left="360"/>
        <w:jc w:val="both"/>
        <w:rPr>
          <w:rFonts w:ascii="Tw Cen MT" w:hAnsi="Tw Cen MT" w:cstheme="minorHAnsi"/>
          <w:sz w:val="24"/>
          <w:szCs w:val="24"/>
          <w:lang w:eastAsia="pt-PT"/>
        </w:rPr>
      </w:pPr>
      <w:r w:rsidRPr="009D3868">
        <w:rPr>
          <w:rFonts w:ascii="Tw Cen MT" w:hAnsi="Tw Cen MT" w:cstheme="minorHAnsi"/>
          <w:sz w:val="24"/>
          <w:szCs w:val="24"/>
          <w:lang w:eastAsia="pt-PT"/>
        </w:rPr>
        <w:t>Ne sont pas admises à participer aux appels d’offres :</w:t>
      </w:r>
    </w:p>
    <w:p w:rsidR="00D3049E" w:rsidRPr="009D3868" w:rsidRDefault="00D3049E" w:rsidP="006B24D5">
      <w:pPr>
        <w:pStyle w:val="Paragraphedeliste"/>
        <w:numPr>
          <w:ilvl w:val="0"/>
          <w:numId w:val="11"/>
        </w:numPr>
        <w:spacing w:line="276" w:lineRule="auto"/>
        <w:jc w:val="both"/>
        <w:rPr>
          <w:rFonts w:ascii="Tw Cen MT" w:hAnsi="Tw Cen MT" w:cstheme="minorHAnsi"/>
          <w:sz w:val="24"/>
          <w:szCs w:val="24"/>
          <w:lang w:eastAsia="pt-PT"/>
        </w:rPr>
      </w:pPr>
      <w:r w:rsidRPr="009D3868">
        <w:rPr>
          <w:rFonts w:ascii="Tw Cen MT" w:hAnsi="Tw Cen MT" w:cstheme="minorHAnsi"/>
          <w:sz w:val="24"/>
          <w:szCs w:val="24"/>
          <w:lang w:eastAsia="pt-PT"/>
        </w:rPr>
        <w:t>Les personnes en liquidation judiciaire ;</w:t>
      </w:r>
    </w:p>
    <w:p w:rsidR="00D3049E" w:rsidRPr="009D3868" w:rsidRDefault="00D3049E" w:rsidP="006B24D5">
      <w:pPr>
        <w:pStyle w:val="Paragraphedeliste"/>
        <w:numPr>
          <w:ilvl w:val="0"/>
          <w:numId w:val="11"/>
        </w:numPr>
        <w:spacing w:line="276" w:lineRule="auto"/>
        <w:jc w:val="both"/>
        <w:rPr>
          <w:rFonts w:ascii="Tw Cen MT" w:hAnsi="Tw Cen MT" w:cstheme="minorHAnsi"/>
          <w:sz w:val="24"/>
          <w:szCs w:val="24"/>
          <w:lang w:eastAsia="pt-PT"/>
        </w:rPr>
      </w:pPr>
      <w:r w:rsidRPr="009D3868">
        <w:rPr>
          <w:rFonts w:ascii="Tw Cen MT" w:hAnsi="Tw Cen MT" w:cstheme="minorHAnsi"/>
          <w:sz w:val="24"/>
          <w:szCs w:val="24"/>
          <w:lang w:eastAsia="pt-PT"/>
        </w:rPr>
        <w:t xml:space="preserve">Les personnes en redressement judiciaire ; </w:t>
      </w:r>
    </w:p>
    <w:p w:rsidR="00D3049E" w:rsidRPr="009D3868" w:rsidRDefault="00D3049E" w:rsidP="006B24D5">
      <w:pPr>
        <w:pStyle w:val="Paragraphedeliste"/>
        <w:numPr>
          <w:ilvl w:val="0"/>
          <w:numId w:val="11"/>
        </w:numPr>
        <w:spacing w:line="276" w:lineRule="auto"/>
        <w:jc w:val="both"/>
        <w:rPr>
          <w:rFonts w:ascii="Tw Cen MT" w:hAnsi="Tw Cen MT" w:cstheme="minorHAnsi"/>
          <w:sz w:val="24"/>
          <w:szCs w:val="24"/>
          <w:lang w:eastAsia="pt-PT"/>
        </w:rPr>
      </w:pPr>
      <w:r w:rsidRPr="009D3868">
        <w:rPr>
          <w:rFonts w:ascii="Tw Cen MT" w:hAnsi="Tw Cen MT" w:cstheme="minorHAnsi"/>
          <w:sz w:val="24"/>
          <w:szCs w:val="24"/>
          <w:lang w:eastAsia="pt-PT"/>
        </w:rPr>
        <w:t>Les personnes ayant fait l’objet d’une exclusion temporaire ou définitive prononcée dans les conditions fixés par la procédure d’évaluation des fournisseurs CETIA ;</w:t>
      </w:r>
    </w:p>
    <w:p w:rsidR="00D3049E" w:rsidRPr="009D3868" w:rsidRDefault="00D3049E" w:rsidP="006B24D5">
      <w:pPr>
        <w:pStyle w:val="Paragraphedeliste"/>
        <w:numPr>
          <w:ilvl w:val="0"/>
          <w:numId w:val="11"/>
        </w:numPr>
        <w:spacing w:line="276" w:lineRule="auto"/>
        <w:jc w:val="both"/>
        <w:rPr>
          <w:rFonts w:ascii="Tw Cen MT" w:hAnsi="Tw Cen MT" w:cstheme="minorHAnsi"/>
          <w:sz w:val="24"/>
          <w:szCs w:val="24"/>
          <w:lang w:eastAsia="pt-PT"/>
        </w:rPr>
      </w:pPr>
      <w:r w:rsidRPr="009D3868">
        <w:rPr>
          <w:rFonts w:ascii="Tw Cen MT" w:hAnsi="Tw Cen MT" w:cstheme="minorHAnsi"/>
          <w:sz w:val="24"/>
          <w:szCs w:val="24"/>
          <w:lang w:eastAsia="pt-PT"/>
        </w:rPr>
        <w:t>Les personnes qui représentent plus d’un concurrent dans une procédure de passation de marchés.</w:t>
      </w:r>
    </w:p>
    <w:p w:rsidR="00D3049E" w:rsidRPr="009D3868" w:rsidRDefault="00D3049E" w:rsidP="00D3049E">
      <w:pPr>
        <w:spacing w:line="276" w:lineRule="auto"/>
        <w:jc w:val="both"/>
        <w:rPr>
          <w:rFonts w:ascii="Tw Cen MT" w:hAnsi="Tw Cen MT" w:cstheme="minorHAnsi"/>
          <w:sz w:val="24"/>
          <w:szCs w:val="24"/>
          <w:lang w:eastAsia="pt-PT"/>
        </w:rPr>
      </w:pPr>
    </w:p>
    <w:p w:rsidR="00D3049E" w:rsidRPr="00AE160A" w:rsidRDefault="00D3049E" w:rsidP="00D3049E">
      <w:pPr>
        <w:spacing w:line="276" w:lineRule="auto"/>
        <w:jc w:val="both"/>
        <w:rPr>
          <w:rFonts w:ascii="Tw Cen MT" w:hAnsi="Tw Cen MT" w:cstheme="minorHAnsi"/>
          <w:b/>
          <w:bCs/>
          <w:sz w:val="24"/>
          <w:szCs w:val="24"/>
          <w:lang w:eastAsia="pt-PT"/>
        </w:rPr>
      </w:pPr>
      <w:r w:rsidRPr="00AE160A">
        <w:rPr>
          <w:rFonts w:ascii="Tw Cen MT" w:hAnsi="Tw Cen MT" w:cstheme="minorHAnsi"/>
          <w:b/>
          <w:bCs/>
          <w:sz w:val="24"/>
          <w:szCs w:val="24"/>
          <w:lang w:eastAsia="pt-PT"/>
        </w:rPr>
        <w:t xml:space="preserve">Article 9 : Justifications des capacités des qualités des concurrents </w:t>
      </w:r>
    </w:p>
    <w:p w:rsidR="00D3049E" w:rsidRPr="009D3868" w:rsidRDefault="00D3049E" w:rsidP="00D3049E">
      <w:pPr>
        <w:spacing w:line="276" w:lineRule="auto"/>
        <w:jc w:val="both"/>
        <w:rPr>
          <w:rFonts w:ascii="Tw Cen MT" w:hAnsi="Tw Cen MT" w:cstheme="minorHAnsi"/>
          <w:sz w:val="24"/>
          <w:szCs w:val="24"/>
          <w:lang w:eastAsia="pt-PT"/>
        </w:rPr>
      </w:pPr>
      <w:r w:rsidRPr="009D3868">
        <w:rPr>
          <w:rFonts w:ascii="Tw Cen MT" w:hAnsi="Tw Cen MT" w:cstheme="minorHAnsi"/>
          <w:sz w:val="24"/>
          <w:szCs w:val="24"/>
          <w:lang w:eastAsia="pt-PT"/>
        </w:rPr>
        <w:t>Chaque concurrent est tenu de présenter un dossier administratif et un dossier technique. Chaque dossier peut être accompagné d’un état des pièces qui le constituent.</w:t>
      </w:r>
    </w:p>
    <w:p w:rsidR="00D3049E" w:rsidRPr="009D3868" w:rsidRDefault="00D3049E" w:rsidP="006B24D5">
      <w:pPr>
        <w:pStyle w:val="Paragraphedeliste"/>
        <w:numPr>
          <w:ilvl w:val="0"/>
          <w:numId w:val="12"/>
        </w:numPr>
        <w:spacing w:line="276" w:lineRule="auto"/>
        <w:jc w:val="both"/>
        <w:rPr>
          <w:rFonts w:ascii="Tw Cen MT" w:hAnsi="Tw Cen MT" w:cstheme="minorHAnsi"/>
          <w:sz w:val="24"/>
          <w:szCs w:val="24"/>
          <w:lang w:eastAsia="pt-PT"/>
        </w:rPr>
      </w:pPr>
      <w:r w:rsidRPr="009D3868">
        <w:rPr>
          <w:rFonts w:ascii="Tw Cen MT" w:hAnsi="Tw Cen MT" w:cstheme="minorHAnsi"/>
          <w:sz w:val="24"/>
          <w:szCs w:val="24"/>
          <w:lang w:eastAsia="pt-PT"/>
        </w:rPr>
        <w:t>Le dossier administratif comprend :</w:t>
      </w:r>
    </w:p>
    <w:p w:rsidR="00D3049E" w:rsidRPr="009D3868" w:rsidRDefault="00D3049E" w:rsidP="00D3049E">
      <w:pPr>
        <w:spacing w:line="276" w:lineRule="auto"/>
        <w:ind w:left="360"/>
        <w:jc w:val="both"/>
        <w:rPr>
          <w:rFonts w:ascii="Tw Cen MT" w:hAnsi="Tw Cen MT" w:cstheme="minorHAnsi"/>
          <w:sz w:val="24"/>
          <w:szCs w:val="24"/>
          <w:lang w:eastAsia="pt-PT"/>
        </w:rPr>
      </w:pPr>
      <w:r w:rsidRPr="009D3868">
        <w:rPr>
          <w:rFonts w:ascii="Tw Cen MT" w:hAnsi="Tw Cen MT" w:cstheme="minorHAnsi"/>
          <w:sz w:val="24"/>
          <w:szCs w:val="24"/>
          <w:lang w:eastAsia="pt-PT"/>
        </w:rPr>
        <w:t>A.1 Pour chaque concurrent, au moment de la présentation des offres :</w:t>
      </w:r>
    </w:p>
    <w:p w:rsidR="00D3049E" w:rsidRPr="009D3868" w:rsidRDefault="00D3049E" w:rsidP="006B24D5">
      <w:pPr>
        <w:pStyle w:val="Paragraphedeliste"/>
        <w:numPr>
          <w:ilvl w:val="0"/>
          <w:numId w:val="14"/>
        </w:numPr>
        <w:spacing w:line="276" w:lineRule="auto"/>
        <w:jc w:val="both"/>
        <w:rPr>
          <w:rFonts w:ascii="Tw Cen MT" w:hAnsi="Tw Cen MT" w:cstheme="minorHAnsi"/>
          <w:sz w:val="24"/>
          <w:szCs w:val="24"/>
          <w:lang w:eastAsia="pt-PT"/>
        </w:rPr>
      </w:pPr>
      <w:r w:rsidRPr="009D3868">
        <w:rPr>
          <w:rFonts w:ascii="Tw Cen MT" w:hAnsi="Tw Cen MT" w:cstheme="minorHAnsi"/>
          <w:sz w:val="24"/>
          <w:szCs w:val="24"/>
          <w:lang w:eastAsia="pt-PT"/>
        </w:rPr>
        <w:t>Une déclaration sur l’honneur, en un exemplaire unique, établie conformément au modèle joint en annexe ;</w:t>
      </w:r>
    </w:p>
    <w:p w:rsidR="00D3049E" w:rsidRPr="009D3868" w:rsidRDefault="00D3049E" w:rsidP="006B24D5">
      <w:pPr>
        <w:pStyle w:val="Paragraphedeliste"/>
        <w:numPr>
          <w:ilvl w:val="0"/>
          <w:numId w:val="14"/>
        </w:numPr>
        <w:spacing w:line="276" w:lineRule="auto"/>
        <w:jc w:val="both"/>
        <w:rPr>
          <w:rFonts w:ascii="Tw Cen MT" w:hAnsi="Tw Cen MT" w:cstheme="minorHAnsi"/>
          <w:sz w:val="24"/>
          <w:szCs w:val="24"/>
          <w:lang w:eastAsia="pt-PT"/>
        </w:rPr>
      </w:pPr>
      <w:r w:rsidRPr="009D3868">
        <w:rPr>
          <w:rFonts w:ascii="Tw Cen MT" w:hAnsi="Tw Cen MT" w:cstheme="minorHAnsi"/>
          <w:sz w:val="24"/>
          <w:szCs w:val="24"/>
          <w:lang w:eastAsia="pt-PT"/>
        </w:rPr>
        <w:t>L’originale du récépissé du cautionnement provisoire ou l’attestation de la caution personnel et solidaire en tenant lieu, le cas échéant.</w:t>
      </w:r>
    </w:p>
    <w:p w:rsidR="00D3049E" w:rsidRPr="009D3868" w:rsidRDefault="00D3049E" w:rsidP="00D3049E">
      <w:pPr>
        <w:spacing w:line="276" w:lineRule="auto"/>
        <w:jc w:val="both"/>
        <w:rPr>
          <w:rFonts w:ascii="Tw Cen MT" w:hAnsi="Tw Cen MT" w:cstheme="minorHAnsi"/>
          <w:sz w:val="24"/>
          <w:szCs w:val="24"/>
          <w:lang w:eastAsia="pt-PT"/>
        </w:rPr>
      </w:pPr>
      <w:r w:rsidRPr="009D3868">
        <w:rPr>
          <w:rFonts w:ascii="Tw Cen MT" w:hAnsi="Tw Cen MT" w:cstheme="minorHAnsi"/>
          <w:sz w:val="24"/>
          <w:szCs w:val="24"/>
          <w:lang w:eastAsia="pt-PT"/>
        </w:rPr>
        <w:t>N .B : 1. Les cautions personnelles et solidaires doivent être choisies parmi les établissements agrées à cet effet par le ministère chargé des finances marocaines (pour les candidats étrangers, ces cautions personnelles et solidaires doivent être validé par une banque marocaine).</w:t>
      </w:r>
    </w:p>
    <w:p w:rsidR="00D3049E" w:rsidRPr="009D3868" w:rsidRDefault="00D3049E" w:rsidP="006B24D5">
      <w:pPr>
        <w:pStyle w:val="Paragraphedeliste"/>
        <w:numPr>
          <w:ilvl w:val="0"/>
          <w:numId w:val="13"/>
        </w:numPr>
        <w:spacing w:line="276" w:lineRule="auto"/>
        <w:jc w:val="both"/>
        <w:rPr>
          <w:rFonts w:ascii="Tw Cen MT" w:hAnsi="Tw Cen MT" w:cstheme="minorHAnsi"/>
          <w:sz w:val="24"/>
          <w:szCs w:val="24"/>
          <w:lang w:eastAsia="pt-PT"/>
        </w:rPr>
      </w:pPr>
      <w:r w:rsidRPr="009D3868">
        <w:rPr>
          <w:rFonts w:ascii="Tw Cen MT" w:hAnsi="Tw Cen MT" w:cstheme="minorHAnsi"/>
          <w:sz w:val="24"/>
          <w:szCs w:val="24"/>
          <w:lang w:eastAsia="pt-PT"/>
        </w:rPr>
        <w:t>Les pièces a et b ne doivent exprimer aucune restriction ou réserve sous peine d’être rejetées  par la commission d’appel d’offres.</w:t>
      </w:r>
    </w:p>
    <w:p w:rsidR="00D3049E" w:rsidRPr="009D3868" w:rsidRDefault="00D3049E" w:rsidP="00D3049E">
      <w:pPr>
        <w:spacing w:line="276" w:lineRule="auto"/>
        <w:ind w:left="360"/>
        <w:jc w:val="both"/>
        <w:rPr>
          <w:rFonts w:ascii="Tw Cen MT" w:hAnsi="Tw Cen MT" w:cstheme="minorHAnsi"/>
          <w:sz w:val="24"/>
          <w:szCs w:val="24"/>
          <w:lang w:eastAsia="pt-PT"/>
        </w:rPr>
      </w:pPr>
    </w:p>
    <w:p w:rsidR="00D3049E" w:rsidRPr="00AE160A" w:rsidRDefault="00D3049E" w:rsidP="00D3049E">
      <w:pPr>
        <w:spacing w:line="276" w:lineRule="auto"/>
        <w:ind w:left="360"/>
        <w:jc w:val="both"/>
        <w:rPr>
          <w:rFonts w:ascii="Tw Cen MT" w:hAnsi="Tw Cen MT" w:cstheme="minorHAnsi"/>
          <w:b/>
          <w:bCs/>
          <w:sz w:val="24"/>
          <w:szCs w:val="24"/>
          <w:lang w:eastAsia="pt-PT"/>
        </w:rPr>
      </w:pPr>
      <w:r w:rsidRPr="00AE160A">
        <w:rPr>
          <w:rFonts w:ascii="Tw Cen MT" w:hAnsi="Tw Cen MT" w:cstheme="minorHAnsi"/>
          <w:b/>
          <w:bCs/>
          <w:sz w:val="24"/>
          <w:szCs w:val="24"/>
          <w:lang w:eastAsia="pt-PT"/>
        </w:rPr>
        <w:lastRenderedPageBreak/>
        <w:t>Article 10 : Liste des pièces justifiant les capacités et les qualités des concurrents</w:t>
      </w:r>
    </w:p>
    <w:p w:rsidR="00D3049E" w:rsidRPr="009D3868" w:rsidRDefault="00D3049E" w:rsidP="00D3049E">
      <w:pPr>
        <w:spacing w:line="276" w:lineRule="auto"/>
        <w:jc w:val="both"/>
        <w:rPr>
          <w:rFonts w:ascii="Tw Cen MT" w:hAnsi="Tw Cen MT" w:cstheme="minorHAnsi"/>
          <w:sz w:val="24"/>
          <w:szCs w:val="24"/>
          <w:lang w:eastAsia="pt-PT"/>
        </w:rPr>
      </w:pPr>
      <w:bookmarkStart w:id="2" w:name="_bookmark7"/>
      <w:bookmarkEnd w:id="2"/>
      <w:r w:rsidRPr="009D3868">
        <w:rPr>
          <w:rFonts w:ascii="Tw Cen MT" w:hAnsi="Tw Cen MT" w:cstheme="minorHAnsi"/>
          <w:sz w:val="24"/>
          <w:szCs w:val="24"/>
          <w:lang w:eastAsia="pt-PT"/>
        </w:rPr>
        <w:t>Chaque concurrent est tenu de présenter un dossier administratif, un dossier technique. Chaque dossier  peut être accompagné d’un état des pièces qui le constituent.</w:t>
      </w:r>
    </w:p>
    <w:p w:rsidR="00D3049E" w:rsidRPr="009D3868" w:rsidRDefault="00D3049E" w:rsidP="00D3049E">
      <w:pPr>
        <w:pStyle w:val="Corpsdetexte"/>
        <w:spacing w:before="2"/>
        <w:jc w:val="both"/>
        <w:rPr>
          <w:rFonts w:ascii="Tw Cen MT" w:hAnsi="Tw Cen MT"/>
          <w:sz w:val="24"/>
          <w:szCs w:val="24"/>
        </w:rPr>
      </w:pPr>
    </w:p>
    <w:p w:rsidR="00D3049E" w:rsidRPr="00AE160A" w:rsidRDefault="00D3049E" w:rsidP="006B24D5">
      <w:pPr>
        <w:pStyle w:val="Heading2"/>
        <w:numPr>
          <w:ilvl w:val="1"/>
          <w:numId w:val="9"/>
        </w:numPr>
        <w:tabs>
          <w:tab w:val="left" w:pos="854"/>
        </w:tabs>
        <w:ind w:hanging="361"/>
        <w:jc w:val="both"/>
        <w:rPr>
          <w:rFonts w:ascii="Tw Cen MT" w:hAnsi="Tw Cen MT"/>
          <w:sz w:val="24"/>
          <w:szCs w:val="24"/>
        </w:rPr>
      </w:pPr>
      <w:r w:rsidRPr="00AE160A">
        <w:rPr>
          <w:rFonts w:ascii="Tw Cen MT" w:hAnsi="Tw Cen MT"/>
          <w:sz w:val="24"/>
          <w:szCs w:val="24"/>
        </w:rPr>
        <w:t>Le</w:t>
      </w:r>
      <w:r w:rsidRPr="00AE160A">
        <w:rPr>
          <w:rFonts w:ascii="Tw Cen MT" w:hAnsi="Tw Cen MT"/>
          <w:spacing w:val="-1"/>
          <w:sz w:val="24"/>
          <w:szCs w:val="24"/>
        </w:rPr>
        <w:t xml:space="preserve"> </w:t>
      </w:r>
      <w:r w:rsidRPr="00AE160A">
        <w:rPr>
          <w:rFonts w:ascii="Tw Cen MT" w:hAnsi="Tw Cen MT"/>
          <w:sz w:val="24"/>
          <w:szCs w:val="24"/>
        </w:rPr>
        <w:t>dossier</w:t>
      </w:r>
      <w:r w:rsidRPr="00AE160A">
        <w:rPr>
          <w:rFonts w:ascii="Tw Cen MT" w:hAnsi="Tw Cen MT"/>
          <w:spacing w:val="-1"/>
          <w:sz w:val="24"/>
          <w:szCs w:val="24"/>
        </w:rPr>
        <w:t xml:space="preserve"> </w:t>
      </w:r>
      <w:r w:rsidRPr="00AE160A">
        <w:rPr>
          <w:rFonts w:ascii="Tw Cen MT" w:hAnsi="Tw Cen MT"/>
          <w:sz w:val="24"/>
          <w:szCs w:val="24"/>
        </w:rPr>
        <w:t>administratif</w:t>
      </w:r>
      <w:r w:rsidRPr="00AE160A">
        <w:rPr>
          <w:rFonts w:ascii="Tw Cen MT" w:hAnsi="Tw Cen MT"/>
          <w:spacing w:val="-1"/>
          <w:sz w:val="24"/>
          <w:szCs w:val="24"/>
        </w:rPr>
        <w:t xml:space="preserve"> </w:t>
      </w:r>
      <w:r w:rsidRPr="00AE160A">
        <w:rPr>
          <w:rFonts w:ascii="Tw Cen MT" w:hAnsi="Tw Cen MT"/>
          <w:sz w:val="24"/>
          <w:szCs w:val="24"/>
        </w:rPr>
        <w:t>comprend</w:t>
      </w:r>
      <w:r w:rsidRPr="00AE160A">
        <w:rPr>
          <w:rFonts w:ascii="Tw Cen MT" w:hAnsi="Tw Cen MT"/>
          <w:spacing w:val="-3"/>
          <w:sz w:val="24"/>
          <w:szCs w:val="24"/>
        </w:rPr>
        <w:t xml:space="preserve"> </w:t>
      </w:r>
      <w:r w:rsidRPr="00AE160A">
        <w:rPr>
          <w:rFonts w:ascii="Tw Cen MT" w:hAnsi="Tw Cen MT"/>
          <w:sz w:val="24"/>
          <w:szCs w:val="24"/>
        </w:rPr>
        <w:t>:</w:t>
      </w:r>
    </w:p>
    <w:p w:rsidR="00D3049E" w:rsidRPr="009D3868" w:rsidRDefault="00D3049E" w:rsidP="00D3049E">
      <w:pPr>
        <w:pStyle w:val="Corpsdetexte"/>
        <w:spacing w:before="5"/>
        <w:jc w:val="both"/>
        <w:rPr>
          <w:rFonts w:ascii="Tw Cen MT" w:hAnsi="Tw Cen MT"/>
          <w:b/>
          <w:sz w:val="24"/>
          <w:szCs w:val="24"/>
        </w:rPr>
      </w:pPr>
    </w:p>
    <w:p w:rsidR="00D3049E" w:rsidRPr="009D3868" w:rsidRDefault="00D3049E" w:rsidP="006B24D5">
      <w:pPr>
        <w:pStyle w:val="Paragraphedeliste"/>
        <w:widowControl w:val="0"/>
        <w:numPr>
          <w:ilvl w:val="2"/>
          <w:numId w:val="9"/>
        </w:numPr>
        <w:tabs>
          <w:tab w:val="left" w:pos="854"/>
        </w:tabs>
        <w:autoSpaceDE w:val="0"/>
        <w:autoSpaceDN w:val="0"/>
        <w:ind w:hanging="361"/>
        <w:contextualSpacing w:val="0"/>
        <w:jc w:val="both"/>
        <w:rPr>
          <w:rFonts w:ascii="Tw Cen MT" w:hAnsi="Tw Cen MT"/>
          <w:sz w:val="24"/>
          <w:szCs w:val="24"/>
        </w:rPr>
      </w:pPr>
      <w:r w:rsidRPr="009D3868">
        <w:rPr>
          <w:rFonts w:ascii="Tw Cen MT" w:hAnsi="Tw Cen MT"/>
          <w:sz w:val="24"/>
          <w:szCs w:val="24"/>
        </w:rPr>
        <w:t>Pour</w:t>
      </w:r>
      <w:r w:rsidRPr="009D3868">
        <w:rPr>
          <w:rFonts w:ascii="Tw Cen MT" w:hAnsi="Tw Cen MT"/>
          <w:spacing w:val="-1"/>
          <w:sz w:val="24"/>
          <w:szCs w:val="24"/>
        </w:rPr>
        <w:t xml:space="preserve"> </w:t>
      </w:r>
      <w:r w:rsidRPr="009D3868">
        <w:rPr>
          <w:rFonts w:ascii="Tw Cen MT" w:hAnsi="Tw Cen MT"/>
          <w:sz w:val="24"/>
          <w:szCs w:val="24"/>
        </w:rPr>
        <w:t>chaque</w:t>
      </w:r>
      <w:r w:rsidRPr="009D3868">
        <w:rPr>
          <w:rFonts w:ascii="Tw Cen MT" w:hAnsi="Tw Cen MT"/>
          <w:spacing w:val="-3"/>
          <w:sz w:val="24"/>
          <w:szCs w:val="24"/>
        </w:rPr>
        <w:t xml:space="preserve"> </w:t>
      </w:r>
      <w:r w:rsidRPr="009D3868">
        <w:rPr>
          <w:rFonts w:ascii="Tw Cen MT" w:hAnsi="Tw Cen MT"/>
          <w:sz w:val="24"/>
          <w:szCs w:val="24"/>
        </w:rPr>
        <w:t>concurrent,</w:t>
      </w:r>
      <w:r w:rsidRPr="009D3868">
        <w:rPr>
          <w:rFonts w:ascii="Tw Cen MT" w:hAnsi="Tw Cen MT"/>
          <w:spacing w:val="-1"/>
          <w:sz w:val="24"/>
          <w:szCs w:val="24"/>
        </w:rPr>
        <w:t xml:space="preserve"> </w:t>
      </w:r>
      <w:r w:rsidRPr="009D3868">
        <w:rPr>
          <w:rFonts w:ascii="Tw Cen MT" w:hAnsi="Tw Cen MT"/>
          <w:sz w:val="24"/>
          <w:szCs w:val="24"/>
        </w:rPr>
        <w:t>au</w:t>
      </w:r>
      <w:r w:rsidRPr="009D3868">
        <w:rPr>
          <w:rFonts w:ascii="Tw Cen MT" w:hAnsi="Tw Cen MT"/>
          <w:spacing w:val="-2"/>
          <w:sz w:val="24"/>
          <w:szCs w:val="24"/>
        </w:rPr>
        <w:t xml:space="preserve"> </w:t>
      </w:r>
      <w:r w:rsidRPr="009D3868">
        <w:rPr>
          <w:rFonts w:ascii="Tw Cen MT" w:hAnsi="Tw Cen MT"/>
          <w:sz w:val="24"/>
          <w:szCs w:val="24"/>
        </w:rPr>
        <w:t>moment de</w:t>
      </w:r>
      <w:r w:rsidRPr="009D3868">
        <w:rPr>
          <w:rFonts w:ascii="Tw Cen MT" w:hAnsi="Tw Cen MT"/>
          <w:spacing w:val="-1"/>
          <w:sz w:val="24"/>
          <w:szCs w:val="24"/>
        </w:rPr>
        <w:t xml:space="preserve"> </w:t>
      </w:r>
      <w:r w:rsidRPr="009D3868">
        <w:rPr>
          <w:rFonts w:ascii="Tw Cen MT" w:hAnsi="Tw Cen MT"/>
          <w:sz w:val="24"/>
          <w:szCs w:val="24"/>
        </w:rPr>
        <w:t>la présentation</w:t>
      </w:r>
      <w:r w:rsidRPr="009D3868">
        <w:rPr>
          <w:rFonts w:ascii="Tw Cen MT" w:hAnsi="Tw Cen MT"/>
          <w:spacing w:val="-4"/>
          <w:sz w:val="24"/>
          <w:szCs w:val="24"/>
        </w:rPr>
        <w:t xml:space="preserve"> </w:t>
      </w:r>
      <w:r w:rsidRPr="009D3868">
        <w:rPr>
          <w:rFonts w:ascii="Tw Cen MT" w:hAnsi="Tw Cen MT"/>
          <w:sz w:val="24"/>
          <w:szCs w:val="24"/>
        </w:rPr>
        <w:t>des</w:t>
      </w:r>
      <w:r w:rsidRPr="009D3868">
        <w:rPr>
          <w:rFonts w:ascii="Tw Cen MT" w:hAnsi="Tw Cen MT"/>
          <w:spacing w:val="-1"/>
          <w:sz w:val="24"/>
          <w:szCs w:val="24"/>
        </w:rPr>
        <w:t xml:space="preserve"> </w:t>
      </w:r>
      <w:r w:rsidRPr="009D3868">
        <w:rPr>
          <w:rFonts w:ascii="Tw Cen MT" w:hAnsi="Tw Cen MT"/>
          <w:sz w:val="24"/>
          <w:szCs w:val="24"/>
        </w:rPr>
        <w:t>offres</w:t>
      </w:r>
      <w:r w:rsidRPr="009D3868">
        <w:rPr>
          <w:rFonts w:ascii="Tw Cen MT" w:hAnsi="Tw Cen MT"/>
          <w:spacing w:val="-2"/>
          <w:sz w:val="24"/>
          <w:szCs w:val="24"/>
        </w:rPr>
        <w:t xml:space="preserve"> </w:t>
      </w:r>
      <w:r w:rsidRPr="009D3868">
        <w:rPr>
          <w:rFonts w:ascii="Tw Cen MT" w:hAnsi="Tw Cen MT"/>
          <w:sz w:val="24"/>
          <w:szCs w:val="24"/>
        </w:rPr>
        <w:t>:</w:t>
      </w:r>
    </w:p>
    <w:p w:rsidR="00D3049E" w:rsidRPr="009D3868" w:rsidRDefault="00D3049E" w:rsidP="00D3049E">
      <w:pPr>
        <w:pStyle w:val="Corpsdetexte"/>
        <w:spacing w:before="9"/>
        <w:jc w:val="both"/>
        <w:rPr>
          <w:rFonts w:ascii="Tw Cen MT" w:hAnsi="Tw Cen MT"/>
          <w:sz w:val="24"/>
          <w:szCs w:val="24"/>
        </w:rPr>
      </w:pPr>
    </w:p>
    <w:p w:rsidR="00D3049E" w:rsidRPr="009D3868" w:rsidRDefault="00D3049E" w:rsidP="006B24D5">
      <w:pPr>
        <w:pStyle w:val="Paragraphedeliste"/>
        <w:widowControl w:val="0"/>
        <w:numPr>
          <w:ilvl w:val="3"/>
          <w:numId w:val="9"/>
        </w:numPr>
        <w:tabs>
          <w:tab w:val="left" w:pos="1201"/>
          <w:tab w:val="left" w:pos="1202"/>
        </w:tabs>
        <w:autoSpaceDE w:val="0"/>
        <w:autoSpaceDN w:val="0"/>
        <w:ind w:right="137"/>
        <w:contextualSpacing w:val="0"/>
        <w:jc w:val="both"/>
        <w:rPr>
          <w:rFonts w:ascii="Tw Cen MT" w:hAnsi="Tw Cen MT"/>
          <w:sz w:val="24"/>
          <w:szCs w:val="24"/>
        </w:rPr>
      </w:pPr>
      <w:r w:rsidRPr="009D3868">
        <w:rPr>
          <w:rFonts w:ascii="Tw Cen MT" w:hAnsi="Tw Cen MT"/>
          <w:sz w:val="24"/>
          <w:szCs w:val="24"/>
        </w:rPr>
        <w:t>Une</w:t>
      </w:r>
      <w:r w:rsidRPr="009D3868">
        <w:rPr>
          <w:rFonts w:ascii="Tw Cen MT" w:hAnsi="Tw Cen MT"/>
          <w:spacing w:val="15"/>
          <w:sz w:val="24"/>
          <w:szCs w:val="24"/>
        </w:rPr>
        <w:t xml:space="preserve"> </w:t>
      </w:r>
      <w:r w:rsidRPr="009D3868">
        <w:rPr>
          <w:rFonts w:ascii="Tw Cen MT" w:hAnsi="Tw Cen MT"/>
          <w:sz w:val="24"/>
          <w:szCs w:val="24"/>
        </w:rPr>
        <w:t>déclaration</w:t>
      </w:r>
      <w:r w:rsidRPr="009D3868">
        <w:rPr>
          <w:rFonts w:ascii="Tw Cen MT" w:hAnsi="Tw Cen MT"/>
          <w:spacing w:val="12"/>
          <w:sz w:val="24"/>
          <w:szCs w:val="24"/>
        </w:rPr>
        <w:t xml:space="preserve"> </w:t>
      </w:r>
      <w:r w:rsidRPr="009D3868">
        <w:rPr>
          <w:rFonts w:ascii="Tw Cen MT" w:hAnsi="Tw Cen MT"/>
          <w:sz w:val="24"/>
          <w:szCs w:val="24"/>
        </w:rPr>
        <w:t>sur</w:t>
      </w:r>
      <w:r w:rsidRPr="009D3868">
        <w:rPr>
          <w:rFonts w:ascii="Tw Cen MT" w:hAnsi="Tw Cen MT"/>
          <w:spacing w:val="13"/>
          <w:sz w:val="24"/>
          <w:szCs w:val="24"/>
        </w:rPr>
        <w:t xml:space="preserve"> </w:t>
      </w:r>
      <w:r w:rsidRPr="009D3868">
        <w:rPr>
          <w:rFonts w:ascii="Tw Cen MT" w:hAnsi="Tw Cen MT"/>
          <w:sz w:val="24"/>
          <w:szCs w:val="24"/>
        </w:rPr>
        <w:t>l'honneur,</w:t>
      </w:r>
      <w:r w:rsidRPr="009D3868">
        <w:rPr>
          <w:rFonts w:ascii="Tw Cen MT" w:hAnsi="Tw Cen MT"/>
          <w:spacing w:val="13"/>
          <w:sz w:val="24"/>
          <w:szCs w:val="24"/>
        </w:rPr>
        <w:t xml:space="preserve"> </w:t>
      </w:r>
      <w:r w:rsidRPr="009D3868">
        <w:rPr>
          <w:rFonts w:ascii="Tw Cen MT" w:hAnsi="Tw Cen MT"/>
          <w:sz w:val="24"/>
          <w:szCs w:val="24"/>
        </w:rPr>
        <w:t>en</w:t>
      </w:r>
      <w:r w:rsidRPr="009D3868">
        <w:rPr>
          <w:rFonts w:ascii="Tw Cen MT" w:hAnsi="Tw Cen MT"/>
          <w:spacing w:val="15"/>
          <w:sz w:val="24"/>
          <w:szCs w:val="24"/>
        </w:rPr>
        <w:t xml:space="preserve"> </w:t>
      </w:r>
      <w:r w:rsidRPr="009D3868">
        <w:rPr>
          <w:rFonts w:ascii="Tw Cen MT" w:hAnsi="Tw Cen MT"/>
          <w:sz w:val="24"/>
          <w:szCs w:val="24"/>
        </w:rPr>
        <w:t>un</w:t>
      </w:r>
      <w:r w:rsidRPr="009D3868">
        <w:rPr>
          <w:rFonts w:ascii="Tw Cen MT" w:hAnsi="Tw Cen MT"/>
          <w:spacing w:val="14"/>
          <w:sz w:val="24"/>
          <w:szCs w:val="24"/>
        </w:rPr>
        <w:t xml:space="preserve"> </w:t>
      </w:r>
      <w:r w:rsidRPr="009D3868">
        <w:rPr>
          <w:rFonts w:ascii="Tw Cen MT" w:hAnsi="Tw Cen MT"/>
          <w:sz w:val="24"/>
          <w:szCs w:val="24"/>
        </w:rPr>
        <w:t>exemplaire</w:t>
      </w:r>
      <w:r w:rsidRPr="009D3868">
        <w:rPr>
          <w:rFonts w:ascii="Tw Cen MT" w:hAnsi="Tw Cen MT"/>
          <w:spacing w:val="16"/>
          <w:sz w:val="24"/>
          <w:szCs w:val="24"/>
        </w:rPr>
        <w:t xml:space="preserve"> </w:t>
      </w:r>
      <w:r w:rsidRPr="009D3868">
        <w:rPr>
          <w:rFonts w:ascii="Tw Cen MT" w:hAnsi="Tw Cen MT"/>
          <w:sz w:val="24"/>
          <w:szCs w:val="24"/>
        </w:rPr>
        <w:t>unique,</w:t>
      </w:r>
      <w:r w:rsidRPr="009D3868">
        <w:rPr>
          <w:rFonts w:ascii="Tw Cen MT" w:hAnsi="Tw Cen MT"/>
          <w:spacing w:val="15"/>
          <w:sz w:val="24"/>
          <w:szCs w:val="24"/>
        </w:rPr>
        <w:t xml:space="preserve"> </w:t>
      </w:r>
      <w:r w:rsidRPr="009D3868">
        <w:rPr>
          <w:rFonts w:ascii="Tw Cen MT" w:hAnsi="Tw Cen MT"/>
          <w:sz w:val="24"/>
          <w:szCs w:val="24"/>
        </w:rPr>
        <w:t>qui</w:t>
      </w:r>
      <w:r w:rsidRPr="009D3868">
        <w:rPr>
          <w:rFonts w:ascii="Tw Cen MT" w:hAnsi="Tw Cen MT"/>
          <w:spacing w:val="15"/>
          <w:sz w:val="24"/>
          <w:szCs w:val="24"/>
        </w:rPr>
        <w:t xml:space="preserve"> </w:t>
      </w:r>
      <w:r w:rsidRPr="009D3868">
        <w:rPr>
          <w:rFonts w:ascii="Tw Cen MT" w:hAnsi="Tw Cen MT"/>
          <w:sz w:val="24"/>
          <w:szCs w:val="24"/>
        </w:rPr>
        <w:t>doit</w:t>
      </w:r>
      <w:r w:rsidRPr="009D3868">
        <w:rPr>
          <w:rFonts w:ascii="Tw Cen MT" w:hAnsi="Tw Cen MT"/>
          <w:spacing w:val="15"/>
          <w:sz w:val="24"/>
          <w:szCs w:val="24"/>
        </w:rPr>
        <w:t xml:space="preserve"> </w:t>
      </w:r>
      <w:r w:rsidRPr="009D3868">
        <w:rPr>
          <w:rFonts w:ascii="Tw Cen MT" w:hAnsi="Tw Cen MT"/>
          <w:sz w:val="24"/>
          <w:szCs w:val="24"/>
        </w:rPr>
        <w:t>comporter</w:t>
      </w:r>
      <w:r w:rsidRPr="009D3868">
        <w:rPr>
          <w:rFonts w:ascii="Tw Cen MT" w:hAnsi="Tw Cen MT"/>
          <w:spacing w:val="14"/>
          <w:sz w:val="24"/>
          <w:szCs w:val="24"/>
        </w:rPr>
        <w:t xml:space="preserve"> </w:t>
      </w:r>
      <w:r w:rsidRPr="009D3868">
        <w:rPr>
          <w:rFonts w:ascii="Tw Cen MT" w:hAnsi="Tw Cen MT"/>
          <w:sz w:val="24"/>
          <w:szCs w:val="24"/>
        </w:rPr>
        <w:t>les</w:t>
      </w:r>
      <w:r w:rsidRPr="009D3868">
        <w:rPr>
          <w:rFonts w:ascii="Tw Cen MT" w:hAnsi="Tw Cen MT"/>
          <w:spacing w:val="13"/>
          <w:sz w:val="24"/>
          <w:szCs w:val="24"/>
        </w:rPr>
        <w:t xml:space="preserve"> </w:t>
      </w:r>
      <w:r w:rsidRPr="009D3868">
        <w:rPr>
          <w:rFonts w:ascii="Tw Cen MT" w:hAnsi="Tw Cen MT"/>
          <w:sz w:val="24"/>
          <w:szCs w:val="24"/>
        </w:rPr>
        <w:t>mentions</w:t>
      </w:r>
      <w:r w:rsidRPr="009D3868">
        <w:rPr>
          <w:rFonts w:ascii="Tw Cen MT" w:hAnsi="Tw Cen MT"/>
          <w:spacing w:val="15"/>
          <w:sz w:val="24"/>
          <w:szCs w:val="24"/>
        </w:rPr>
        <w:t xml:space="preserve"> </w:t>
      </w:r>
      <w:r w:rsidRPr="009D3868">
        <w:rPr>
          <w:rFonts w:ascii="Tw Cen MT" w:hAnsi="Tw Cen MT"/>
          <w:sz w:val="24"/>
          <w:szCs w:val="24"/>
        </w:rPr>
        <w:t>prévues</w:t>
      </w:r>
      <w:r w:rsidRPr="009D3868">
        <w:rPr>
          <w:rFonts w:ascii="Tw Cen MT" w:hAnsi="Tw Cen MT"/>
          <w:spacing w:val="14"/>
          <w:sz w:val="24"/>
          <w:szCs w:val="24"/>
        </w:rPr>
        <w:t xml:space="preserve"> au</w:t>
      </w:r>
      <w:r w:rsidRPr="009D3868">
        <w:rPr>
          <w:rFonts w:ascii="Tw Cen MT" w:hAnsi="Tw Cen MT"/>
          <w:sz w:val="24"/>
          <w:szCs w:val="24"/>
        </w:rPr>
        <w:t xml:space="preserve"> règlement</w:t>
      </w:r>
      <w:r w:rsidRPr="009D3868">
        <w:rPr>
          <w:rFonts w:ascii="Tw Cen MT" w:hAnsi="Tw Cen MT"/>
          <w:spacing w:val="1"/>
          <w:sz w:val="24"/>
          <w:szCs w:val="24"/>
        </w:rPr>
        <w:t xml:space="preserve"> </w:t>
      </w:r>
      <w:r w:rsidRPr="009D3868">
        <w:rPr>
          <w:rFonts w:ascii="Tw Cen MT" w:hAnsi="Tw Cen MT"/>
          <w:sz w:val="24"/>
          <w:szCs w:val="24"/>
        </w:rPr>
        <w:t>d’achat.</w:t>
      </w:r>
    </w:p>
    <w:p w:rsidR="00D3049E" w:rsidRPr="009D3868" w:rsidRDefault="00D3049E" w:rsidP="00D3049E">
      <w:pPr>
        <w:pStyle w:val="Corpsdetexte"/>
        <w:spacing w:before="8"/>
        <w:jc w:val="both"/>
        <w:rPr>
          <w:rFonts w:ascii="Tw Cen MT" w:hAnsi="Tw Cen MT"/>
          <w:sz w:val="24"/>
          <w:szCs w:val="24"/>
        </w:rPr>
      </w:pPr>
    </w:p>
    <w:p w:rsidR="00D3049E" w:rsidRPr="009D3868" w:rsidRDefault="00D3049E" w:rsidP="006B24D5">
      <w:pPr>
        <w:pStyle w:val="Paragraphedeliste"/>
        <w:widowControl w:val="0"/>
        <w:numPr>
          <w:ilvl w:val="3"/>
          <w:numId w:val="9"/>
        </w:numPr>
        <w:tabs>
          <w:tab w:val="left" w:pos="1202"/>
        </w:tabs>
        <w:autoSpaceDE w:val="0"/>
        <w:autoSpaceDN w:val="0"/>
        <w:ind w:right="137"/>
        <w:contextualSpacing w:val="0"/>
        <w:jc w:val="both"/>
        <w:rPr>
          <w:rFonts w:ascii="Tw Cen MT" w:hAnsi="Tw Cen MT"/>
          <w:sz w:val="24"/>
          <w:szCs w:val="24"/>
        </w:rPr>
      </w:pPr>
      <w:r w:rsidRPr="009D3868">
        <w:rPr>
          <w:rFonts w:ascii="Tw Cen MT" w:hAnsi="Tw Cen MT"/>
          <w:sz w:val="24"/>
          <w:szCs w:val="24"/>
        </w:rPr>
        <w:t>L’original</w:t>
      </w:r>
      <w:r w:rsidRPr="009D3868">
        <w:rPr>
          <w:rFonts w:ascii="Tw Cen MT" w:hAnsi="Tw Cen MT"/>
          <w:spacing w:val="39"/>
          <w:sz w:val="24"/>
          <w:szCs w:val="24"/>
        </w:rPr>
        <w:t xml:space="preserve"> </w:t>
      </w:r>
      <w:r w:rsidRPr="009D3868">
        <w:rPr>
          <w:rFonts w:ascii="Tw Cen MT" w:hAnsi="Tw Cen MT"/>
          <w:sz w:val="24"/>
          <w:szCs w:val="24"/>
        </w:rPr>
        <w:t>du</w:t>
      </w:r>
      <w:r w:rsidRPr="009D3868">
        <w:rPr>
          <w:rFonts w:ascii="Tw Cen MT" w:hAnsi="Tw Cen MT"/>
          <w:spacing w:val="37"/>
          <w:sz w:val="24"/>
          <w:szCs w:val="24"/>
        </w:rPr>
        <w:t xml:space="preserve"> </w:t>
      </w:r>
      <w:r w:rsidRPr="009D3868">
        <w:rPr>
          <w:rFonts w:ascii="Tw Cen MT" w:hAnsi="Tw Cen MT"/>
          <w:sz w:val="24"/>
          <w:szCs w:val="24"/>
        </w:rPr>
        <w:t>récépissé</w:t>
      </w:r>
      <w:r w:rsidRPr="009D3868">
        <w:rPr>
          <w:rFonts w:ascii="Tw Cen MT" w:hAnsi="Tw Cen MT"/>
          <w:spacing w:val="40"/>
          <w:sz w:val="24"/>
          <w:szCs w:val="24"/>
        </w:rPr>
        <w:t xml:space="preserve"> </w:t>
      </w:r>
      <w:r w:rsidRPr="009D3868">
        <w:rPr>
          <w:rFonts w:ascii="Tw Cen MT" w:hAnsi="Tw Cen MT"/>
          <w:sz w:val="24"/>
          <w:szCs w:val="24"/>
        </w:rPr>
        <w:t>du</w:t>
      </w:r>
      <w:r w:rsidRPr="009D3868">
        <w:rPr>
          <w:rFonts w:ascii="Tw Cen MT" w:hAnsi="Tw Cen MT"/>
          <w:spacing w:val="37"/>
          <w:sz w:val="24"/>
          <w:szCs w:val="24"/>
        </w:rPr>
        <w:t xml:space="preserve"> </w:t>
      </w:r>
      <w:r w:rsidRPr="009D3868">
        <w:rPr>
          <w:rFonts w:ascii="Tw Cen MT" w:hAnsi="Tw Cen MT"/>
          <w:sz w:val="24"/>
          <w:szCs w:val="24"/>
        </w:rPr>
        <w:t>cautionnement</w:t>
      </w:r>
      <w:r w:rsidRPr="009D3868">
        <w:rPr>
          <w:rFonts w:ascii="Tw Cen MT" w:hAnsi="Tw Cen MT"/>
          <w:spacing w:val="41"/>
          <w:sz w:val="24"/>
          <w:szCs w:val="24"/>
        </w:rPr>
        <w:t xml:space="preserve"> </w:t>
      </w:r>
      <w:r w:rsidRPr="009D3868">
        <w:rPr>
          <w:rFonts w:ascii="Tw Cen MT" w:hAnsi="Tw Cen MT"/>
          <w:sz w:val="24"/>
          <w:szCs w:val="24"/>
        </w:rPr>
        <w:t>provisoire</w:t>
      </w:r>
      <w:r w:rsidRPr="009D3868">
        <w:rPr>
          <w:rFonts w:ascii="Tw Cen MT" w:hAnsi="Tw Cen MT"/>
          <w:spacing w:val="38"/>
          <w:sz w:val="24"/>
          <w:szCs w:val="24"/>
        </w:rPr>
        <w:t xml:space="preserve"> </w:t>
      </w:r>
      <w:r w:rsidRPr="009D3868">
        <w:rPr>
          <w:rFonts w:ascii="Tw Cen MT" w:hAnsi="Tw Cen MT"/>
          <w:sz w:val="24"/>
          <w:szCs w:val="24"/>
        </w:rPr>
        <w:t>ou</w:t>
      </w:r>
      <w:r w:rsidRPr="009D3868">
        <w:rPr>
          <w:rFonts w:ascii="Tw Cen MT" w:hAnsi="Tw Cen MT"/>
          <w:spacing w:val="37"/>
          <w:sz w:val="24"/>
          <w:szCs w:val="24"/>
        </w:rPr>
        <w:t xml:space="preserve"> </w:t>
      </w:r>
      <w:r w:rsidRPr="009D3868">
        <w:rPr>
          <w:rFonts w:ascii="Tw Cen MT" w:hAnsi="Tw Cen MT"/>
          <w:sz w:val="24"/>
          <w:szCs w:val="24"/>
        </w:rPr>
        <w:t>l'attestation</w:t>
      </w:r>
      <w:r w:rsidRPr="009D3868">
        <w:rPr>
          <w:rFonts w:ascii="Tw Cen MT" w:hAnsi="Tw Cen MT"/>
          <w:spacing w:val="40"/>
          <w:sz w:val="24"/>
          <w:szCs w:val="24"/>
        </w:rPr>
        <w:t xml:space="preserve"> </w:t>
      </w:r>
      <w:r w:rsidRPr="009D3868">
        <w:rPr>
          <w:rFonts w:ascii="Tw Cen MT" w:hAnsi="Tw Cen MT"/>
          <w:sz w:val="24"/>
          <w:szCs w:val="24"/>
        </w:rPr>
        <w:t>de</w:t>
      </w:r>
      <w:r w:rsidRPr="009D3868">
        <w:rPr>
          <w:rFonts w:ascii="Tw Cen MT" w:hAnsi="Tw Cen MT"/>
          <w:spacing w:val="38"/>
          <w:sz w:val="24"/>
          <w:szCs w:val="24"/>
        </w:rPr>
        <w:t xml:space="preserve"> </w:t>
      </w:r>
      <w:r w:rsidRPr="009D3868">
        <w:rPr>
          <w:rFonts w:ascii="Tw Cen MT" w:hAnsi="Tw Cen MT"/>
          <w:sz w:val="24"/>
          <w:szCs w:val="24"/>
        </w:rPr>
        <w:t>la</w:t>
      </w:r>
      <w:r w:rsidRPr="009D3868">
        <w:rPr>
          <w:rFonts w:ascii="Tw Cen MT" w:hAnsi="Tw Cen MT"/>
          <w:spacing w:val="38"/>
          <w:sz w:val="24"/>
          <w:szCs w:val="24"/>
        </w:rPr>
        <w:t xml:space="preserve"> </w:t>
      </w:r>
      <w:r w:rsidRPr="009D3868">
        <w:rPr>
          <w:rFonts w:ascii="Tw Cen MT" w:hAnsi="Tw Cen MT"/>
          <w:sz w:val="24"/>
          <w:szCs w:val="24"/>
        </w:rPr>
        <w:t>caution</w:t>
      </w:r>
      <w:r w:rsidRPr="009D3868">
        <w:rPr>
          <w:rFonts w:ascii="Tw Cen MT" w:hAnsi="Tw Cen MT"/>
          <w:spacing w:val="40"/>
          <w:sz w:val="24"/>
          <w:szCs w:val="24"/>
        </w:rPr>
        <w:t xml:space="preserve"> </w:t>
      </w:r>
      <w:r w:rsidRPr="009D3868">
        <w:rPr>
          <w:rFonts w:ascii="Tw Cen MT" w:hAnsi="Tw Cen MT"/>
          <w:sz w:val="24"/>
          <w:szCs w:val="24"/>
        </w:rPr>
        <w:t>personnelle</w:t>
      </w:r>
      <w:r w:rsidRPr="009D3868">
        <w:rPr>
          <w:rFonts w:ascii="Tw Cen MT" w:hAnsi="Tw Cen MT"/>
          <w:spacing w:val="38"/>
          <w:sz w:val="24"/>
          <w:szCs w:val="24"/>
        </w:rPr>
        <w:t xml:space="preserve"> </w:t>
      </w:r>
      <w:r w:rsidRPr="009D3868">
        <w:rPr>
          <w:rFonts w:ascii="Tw Cen MT" w:hAnsi="Tw Cen MT"/>
          <w:sz w:val="24"/>
          <w:szCs w:val="24"/>
        </w:rPr>
        <w:t xml:space="preserve">et </w:t>
      </w:r>
      <w:r w:rsidRPr="009D3868">
        <w:rPr>
          <w:rFonts w:ascii="Tw Cen MT" w:hAnsi="Tw Cen MT"/>
          <w:spacing w:val="-52"/>
          <w:sz w:val="24"/>
          <w:szCs w:val="24"/>
        </w:rPr>
        <w:t xml:space="preserve">   </w:t>
      </w:r>
      <w:r w:rsidRPr="009D3868">
        <w:rPr>
          <w:rFonts w:ascii="Tw Cen MT" w:hAnsi="Tw Cen MT"/>
          <w:sz w:val="24"/>
          <w:szCs w:val="24"/>
        </w:rPr>
        <w:t>solidaire</w:t>
      </w:r>
      <w:r w:rsidRPr="009D3868">
        <w:rPr>
          <w:rFonts w:ascii="Tw Cen MT" w:hAnsi="Tw Cen MT"/>
          <w:spacing w:val="-3"/>
          <w:sz w:val="24"/>
          <w:szCs w:val="24"/>
        </w:rPr>
        <w:t xml:space="preserve"> </w:t>
      </w:r>
      <w:r w:rsidRPr="009D3868">
        <w:rPr>
          <w:rFonts w:ascii="Tw Cen MT" w:hAnsi="Tw Cen MT"/>
          <w:sz w:val="24"/>
          <w:szCs w:val="24"/>
        </w:rPr>
        <w:t>en</w:t>
      </w:r>
      <w:r w:rsidRPr="009D3868">
        <w:rPr>
          <w:rFonts w:ascii="Tw Cen MT" w:hAnsi="Tw Cen MT"/>
          <w:spacing w:val="-2"/>
          <w:sz w:val="24"/>
          <w:szCs w:val="24"/>
        </w:rPr>
        <w:t xml:space="preserve"> </w:t>
      </w:r>
      <w:r w:rsidRPr="009D3868">
        <w:rPr>
          <w:rFonts w:ascii="Tw Cen MT" w:hAnsi="Tw Cen MT"/>
          <w:sz w:val="24"/>
          <w:szCs w:val="24"/>
        </w:rPr>
        <w:t>tenant</w:t>
      </w:r>
      <w:r w:rsidRPr="009D3868">
        <w:rPr>
          <w:rFonts w:ascii="Tw Cen MT" w:hAnsi="Tw Cen MT"/>
          <w:spacing w:val="-2"/>
          <w:sz w:val="24"/>
          <w:szCs w:val="24"/>
        </w:rPr>
        <w:t xml:space="preserve"> </w:t>
      </w:r>
      <w:r w:rsidRPr="009D3868">
        <w:rPr>
          <w:rFonts w:ascii="Tw Cen MT" w:hAnsi="Tw Cen MT"/>
          <w:sz w:val="24"/>
          <w:szCs w:val="24"/>
        </w:rPr>
        <w:t>lieu, le cas échéant</w:t>
      </w:r>
      <w:r w:rsidRPr="009D3868">
        <w:rPr>
          <w:rFonts w:ascii="Tw Cen MT" w:hAnsi="Tw Cen MT"/>
          <w:spacing w:val="1"/>
          <w:sz w:val="24"/>
          <w:szCs w:val="24"/>
        </w:rPr>
        <w:t xml:space="preserve"> </w:t>
      </w:r>
      <w:r w:rsidRPr="009D3868">
        <w:rPr>
          <w:rFonts w:ascii="Tw Cen MT" w:hAnsi="Tw Cen MT"/>
          <w:sz w:val="24"/>
          <w:szCs w:val="24"/>
        </w:rPr>
        <w:t>;</w:t>
      </w:r>
    </w:p>
    <w:p w:rsidR="00D3049E" w:rsidRPr="009D3868" w:rsidRDefault="00D3049E" w:rsidP="00D3049E">
      <w:pPr>
        <w:pStyle w:val="Corpsdetexte"/>
        <w:spacing w:before="8"/>
        <w:jc w:val="both"/>
        <w:rPr>
          <w:rFonts w:ascii="Tw Cen MT" w:hAnsi="Tw Cen MT"/>
          <w:sz w:val="24"/>
          <w:szCs w:val="24"/>
        </w:rPr>
      </w:pPr>
    </w:p>
    <w:p w:rsidR="00D3049E" w:rsidRPr="009D3868" w:rsidRDefault="00D3049E" w:rsidP="006B24D5">
      <w:pPr>
        <w:pStyle w:val="Paragraphedeliste"/>
        <w:widowControl w:val="0"/>
        <w:numPr>
          <w:ilvl w:val="2"/>
          <w:numId w:val="9"/>
        </w:numPr>
        <w:tabs>
          <w:tab w:val="left" w:pos="854"/>
        </w:tabs>
        <w:autoSpaceDE w:val="0"/>
        <w:autoSpaceDN w:val="0"/>
        <w:ind w:right="134"/>
        <w:contextualSpacing w:val="0"/>
        <w:jc w:val="both"/>
        <w:rPr>
          <w:rFonts w:ascii="Tw Cen MT" w:hAnsi="Tw Cen MT"/>
          <w:sz w:val="24"/>
          <w:szCs w:val="24"/>
        </w:rPr>
      </w:pPr>
      <w:r w:rsidRPr="009D3868">
        <w:rPr>
          <w:rFonts w:ascii="Tw Cen MT" w:hAnsi="Tw Cen MT"/>
          <w:sz w:val="24"/>
          <w:szCs w:val="24"/>
        </w:rPr>
        <w:t>Pour</w:t>
      </w:r>
      <w:r w:rsidRPr="009D3868">
        <w:rPr>
          <w:rFonts w:ascii="Tw Cen MT" w:hAnsi="Tw Cen MT"/>
          <w:spacing w:val="-3"/>
          <w:sz w:val="24"/>
          <w:szCs w:val="24"/>
        </w:rPr>
        <w:t xml:space="preserve"> </w:t>
      </w:r>
      <w:r w:rsidRPr="009D3868">
        <w:rPr>
          <w:rFonts w:ascii="Tw Cen MT" w:hAnsi="Tw Cen MT"/>
          <w:sz w:val="24"/>
          <w:szCs w:val="24"/>
        </w:rPr>
        <w:t>le</w:t>
      </w:r>
      <w:r w:rsidRPr="009D3868">
        <w:rPr>
          <w:rFonts w:ascii="Tw Cen MT" w:hAnsi="Tw Cen MT"/>
          <w:spacing w:val="-3"/>
          <w:sz w:val="24"/>
          <w:szCs w:val="24"/>
        </w:rPr>
        <w:t xml:space="preserve"> </w:t>
      </w:r>
      <w:r w:rsidRPr="009D3868">
        <w:rPr>
          <w:rFonts w:ascii="Tw Cen MT" w:hAnsi="Tw Cen MT"/>
          <w:sz w:val="24"/>
          <w:szCs w:val="24"/>
        </w:rPr>
        <w:t>concurrent</w:t>
      </w:r>
      <w:r w:rsidRPr="009D3868">
        <w:rPr>
          <w:rFonts w:ascii="Tw Cen MT" w:hAnsi="Tw Cen MT"/>
          <w:spacing w:val="-3"/>
          <w:sz w:val="24"/>
          <w:szCs w:val="24"/>
        </w:rPr>
        <w:t xml:space="preserve"> </w:t>
      </w:r>
      <w:r w:rsidRPr="009D3868">
        <w:rPr>
          <w:rFonts w:ascii="Tw Cen MT" w:hAnsi="Tw Cen MT"/>
          <w:sz w:val="24"/>
          <w:szCs w:val="24"/>
        </w:rPr>
        <w:t>auquel</w:t>
      </w:r>
      <w:r w:rsidRPr="009D3868">
        <w:rPr>
          <w:rFonts w:ascii="Tw Cen MT" w:hAnsi="Tw Cen MT"/>
          <w:spacing w:val="-3"/>
          <w:sz w:val="24"/>
          <w:szCs w:val="24"/>
        </w:rPr>
        <w:t xml:space="preserve"> </w:t>
      </w:r>
      <w:r w:rsidRPr="009D3868">
        <w:rPr>
          <w:rFonts w:ascii="Tw Cen MT" w:hAnsi="Tw Cen MT"/>
          <w:sz w:val="24"/>
          <w:szCs w:val="24"/>
        </w:rPr>
        <w:t>il</w:t>
      </w:r>
      <w:r w:rsidRPr="009D3868">
        <w:rPr>
          <w:rFonts w:ascii="Tw Cen MT" w:hAnsi="Tw Cen MT"/>
          <w:spacing w:val="-5"/>
          <w:sz w:val="24"/>
          <w:szCs w:val="24"/>
        </w:rPr>
        <w:t xml:space="preserve"> </w:t>
      </w:r>
      <w:r w:rsidRPr="009D3868">
        <w:rPr>
          <w:rFonts w:ascii="Tw Cen MT" w:hAnsi="Tw Cen MT"/>
          <w:sz w:val="24"/>
          <w:szCs w:val="24"/>
        </w:rPr>
        <w:t>est</w:t>
      </w:r>
      <w:r w:rsidRPr="009D3868">
        <w:rPr>
          <w:rFonts w:ascii="Tw Cen MT" w:hAnsi="Tw Cen MT"/>
          <w:spacing w:val="-3"/>
          <w:sz w:val="24"/>
          <w:szCs w:val="24"/>
        </w:rPr>
        <w:t xml:space="preserve"> </w:t>
      </w:r>
      <w:r w:rsidRPr="009D3868">
        <w:rPr>
          <w:rFonts w:ascii="Tw Cen MT" w:hAnsi="Tw Cen MT"/>
          <w:sz w:val="24"/>
          <w:szCs w:val="24"/>
        </w:rPr>
        <w:t>envisagé</w:t>
      </w:r>
      <w:r w:rsidRPr="009D3868">
        <w:rPr>
          <w:rFonts w:ascii="Tw Cen MT" w:hAnsi="Tw Cen MT"/>
          <w:spacing w:val="-3"/>
          <w:sz w:val="24"/>
          <w:szCs w:val="24"/>
        </w:rPr>
        <w:t xml:space="preserve"> </w:t>
      </w:r>
      <w:r w:rsidRPr="009D3868">
        <w:rPr>
          <w:rFonts w:ascii="Tw Cen MT" w:hAnsi="Tw Cen MT"/>
          <w:sz w:val="24"/>
          <w:szCs w:val="24"/>
        </w:rPr>
        <w:t>d’attribuer</w:t>
      </w:r>
      <w:r w:rsidRPr="009D3868">
        <w:rPr>
          <w:rFonts w:ascii="Tw Cen MT" w:hAnsi="Tw Cen MT"/>
          <w:spacing w:val="-5"/>
          <w:sz w:val="24"/>
          <w:szCs w:val="24"/>
        </w:rPr>
        <w:t xml:space="preserve"> </w:t>
      </w:r>
      <w:r w:rsidRPr="009D3868">
        <w:rPr>
          <w:rFonts w:ascii="Tw Cen MT" w:hAnsi="Tw Cen MT"/>
          <w:sz w:val="24"/>
          <w:szCs w:val="24"/>
        </w:rPr>
        <w:t>le</w:t>
      </w:r>
      <w:r w:rsidRPr="009D3868">
        <w:rPr>
          <w:rFonts w:ascii="Tw Cen MT" w:hAnsi="Tw Cen MT"/>
          <w:spacing w:val="-2"/>
          <w:sz w:val="24"/>
          <w:szCs w:val="24"/>
        </w:rPr>
        <w:t xml:space="preserve"> </w:t>
      </w:r>
      <w:r w:rsidRPr="009D3868">
        <w:rPr>
          <w:rFonts w:ascii="Tw Cen MT" w:hAnsi="Tw Cen MT"/>
          <w:sz w:val="24"/>
          <w:szCs w:val="24"/>
        </w:rPr>
        <w:t>marché,</w:t>
      </w:r>
      <w:r w:rsidRPr="009D3868">
        <w:rPr>
          <w:rFonts w:ascii="Tw Cen MT" w:hAnsi="Tw Cen MT"/>
          <w:spacing w:val="-4"/>
          <w:sz w:val="24"/>
          <w:szCs w:val="24"/>
        </w:rPr>
        <w:t xml:space="preserve"> </w:t>
      </w:r>
      <w:r w:rsidRPr="009D3868">
        <w:rPr>
          <w:rFonts w:ascii="Tw Cen MT" w:hAnsi="Tw Cen MT"/>
          <w:sz w:val="24"/>
          <w:szCs w:val="24"/>
        </w:rPr>
        <w:t>dans</w:t>
      </w:r>
      <w:r w:rsidRPr="009D3868">
        <w:rPr>
          <w:rFonts w:ascii="Tw Cen MT" w:hAnsi="Tw Cen MT"/>
          <w:spacing w:val="-3"/>
          <w:sz w:val="24"/>
          <w:szCs w:val="24"/>
        </w:rPr>
        <w:t xml:space="preserve"> </w:t>
      </w:r>
      <w:r w:rsidRPr="009D3868">
        <w:rPr>
          <w:rFonts w:ascii="Tw Cen MT" w:hAnsi="Tw Cen MT"/>
          <w:sz w:val="24"/>
          <w:szCs w:val="24"/>
        </w:rPr>
        <w:t>les</w:t>
      </w:r>
      <w:r w:rsidRPr="009D3868">
        <w:rPr>
          <w:rFonts w:ascii="Tw Cen MT" w:hAnsi="Tw Cen MT"/>
          <w:spacing w:val="-3"/>
          <w:sz w:val="24"/>
          <w:szCs w:val="24"/>
        </w:rPr>
        <w:t xml:space="preserve"> </w:t>
      </w:r>
      <w:r w:rsidRPr="009D3868">
        <w:rPr>
          <w:rFonts w:ascii="Tw Cen MT" w:hAnsi="Tw Cen MT"/>
          <w:sz w:val="24"/>
          <w:szCs w:val="24"/>
        </w:rPr>
        <w:t>conditions</w:t>
      </w:r>
      <w:r w:rsidRPr="009D3868">
        <w:rPr>
          <w:rFonts w:ascii="Tw Cen MT" w:hAnsi="Tw Cen MT"/>
          <w:spacing w:val="-6"/>
          <w:sz w:val="24"/>
          <w:szCs w:val="24"/>
        </w:rPr>
        <w:t xml:space="preserve"> </w:t>
      </w:r>
      <w:r w:rsidRPr="009D3868">
        <w:rPr>
          <w:rFonts w:ascii="Tw Cen MT" w:hAnsi="Tw Cen MT"/>
          <w:sz w:val="24"/>
          <w:szCs w:val="24"/>
        </w:rPr>
        <w:t>fixées</w:t>
      </w:r>
      <w:r w:rsidRPr="009D3868">
        <w:rPr>
          <w:rFonts w:ascii="Tw Cen MT" w:hAnsi="Tw Cen MT"/>
          <w:spacing w:val="-3"/>
          <w:sz w:val="24"/>
          <w:szCs w:val="24"/>
        </w:rPr>
        <w:t xml:space="preserve"> </w:t>
      </w:r>
      <w:r w:rsidRPr="009D3868">
        <w:rPr>
          <w:rFonts w:ascii="Tw Cen MT" w:hAnsi="Tw Cen MT"/>
          <w:sz w:val="24"/>
          <w:szCs w:val="24"/>
        </w:rPr>
        <w:t xml:space="preserve">au niveau du </w:t>
      </w:r>
      <w:r w:rsidRPr="009D3868">
        <w:rPr>
          <w:rFonts w:ascii="Tw Cen MT" w:hAnsi="Tw Cen MT"/>
          <w:spacing w:val="-52"/>
          <w:sz w:val="24"/>
          <w:szCs w:val="24"/>
        </w:rPr>
        <w:t xml:space="preserve"> </w:t>
      </w:r>
      <w:r w:rsidRPr="009D3868">
        <w:rPr>
          <w:rFonts w:ascii="Tw Cen MT" w:hAnsi="Tw Cen MT"/>
          <w:sz w:val="24"/>
          <w:szCs w:val="24"/>
        </w:rPr>
        <w:t>règlement d’achat</w:t>
      </w:r>
      <w:r w:rsidRPr="009D3868">
        <w:rPr>
          <w:rFonts w:ascii="Tw Cen MT" w:hAnsi="Tw Cen MT"/>
          <w:spacing w:val="-2"/>
          <w:sz w:val="24"/>
          <w:szCs w:val="24"/>
        </w:rPr>
        <w:t xml:space="preserve"> </w:t>
      </w:r>
      <w:r w:rsidRPr="009D3868">
        <w:rPr>
          <w:rFonts w:ascii="Tw Cen MT" w:hAnsi="Tw Cen MT"/>
          <w:sz w:val="24"/>
          <w:szCs w:val="24"/>
        </w:rPr>
        <w:t>:</w:t>
      </w:r>
    </w:p>
    <w:p w:rsidR="00D3049E" w:rsidRPr="009D3868" w:rsidRDefault="00D3049E" w:rsidP="00D3049E">
      <w:pPr>
        <w:pStyle w:val="Corpsdetexte"/>
        <w:spacing w:before="8"/>
        <w:jc w:val="both"/>
        <w:rPr>
          <w:rFonts w:ascii="Tw Cen MT" w:hAnsi="Tw Cen MT"/>
          <w:sz w:val="24"/>
          <w:szCs w:val="24"/>
        </w:rPr>
      </w:pPr>
    </w:p>
    <w:p w:rsidR="00D3049E" w:rsidRPr="009D3868" w:rsidRDefault="00D3049E" w:rsidP="006B24D5">
      <w:pPr>
        <w:pStyle w:val="Paragraphedeliste"/>
        <w:widowControl w:val="0"/>
        <w:numPr>
          <w:ilvl w:val="3"/>
          <w:numId w:val="9"/>
        </w:numPr>
        <w:tabs>
          <w:tab w:val="left" w:pos="1202"/>
        </w:tabs>
        <w:autoSpaceDE w:val="0"/>
        <w:autoSpaceDN w:val="0"/>
        <w:ind w:right="130"/>
        <w:contextualSpacing w:val="0"/>
        <w:jc w:val="both"/>
        <w:rPr>
          <w:rFonts w:ascii="Tw Cen MT" w:hAnsi="Tw Cen MT"/>
          <w:sz w:val="24"/>
          <w:szCs w:val="24"/>
        </w:rPr>
      </w:pPr>
      <w:r w:rsidRPr="009D3868">
        <w:rPr>
          <w:rFonts w:ascii="Tw Cen MT" w:hAnsi="Tw Cen MT"/>
          <w:sz w:val="24"/>
          <w:szCs w:val="24"/>
        </w:rPr>
        <w:t>La ou les pièces justifiant les pouvoirs conférés à la personne agissant au nom du concurrent. Ces</w:t>
      </w:r>
      <w:r w:rsidRPr="009D3868">
        <w:rPr>
          <w:rFonts w:ascii="Tw Cen MT" w:hAnsi="Tw Cen MT"/>
          <w:spacing w:val="1"/>
          <w:sz w:val="24"/>
          <w:szCs w:val="24"/>
        </w:rPr>
        <w:t xml:space="preserve"> </w:t>
      </w:r>
      <w:r w:rsidRPr="009D3868">
        <w:rPr>
          <w:rFonts w:ascii="Tw Cen MT" w:hAnsi="Tw Cen MT"/>
          <w:sz w:val="24"/>
          <w:szCs w:val="24"/>
        </w:rPr>
        <w:t>pièces</w:t>
      </w:r>
      <w:r w:rsidRPr="009D3868">
        <w:rPr>
          <w:rFonts w:ascii="Tw Cen MT" w:hAnsi="Tw Cen MT"/>
          <w:spacing w:val="-1"/>
          <w:sz w:val="24"/>
          <w:szCs w:val="24"/>
        </w:rPr>
        <w:t xml:space="preserve"> </w:t>
      </w:r>
      <w:r w:rsidRPr="009D3868">
        <w:rPr>
          <w:rFonts w:ascii="Tw Cen MT" w:hAnsi="Tw Cen MT"/>
          <w:sz w:val="24"/>
          <w:szCs w:val="24"/>
        </w:rPr>
        <w:t>varient</w:t>
      </w:r>
      <w:r w:rsidRPr="009D3868">
        <w:rPr>
          <w:rFonts w:ascii="Tw Cen MT" w:hAnsi="Tw Cen MT"/>
          <w:spacing w:val="1"/>
          <w:sz w:val="24"/>
          <w:szCs w:val="24"/>
        </w:rPr>
        <w:t xml:space="preserve"> </w:t>
      </w:r>
      <w:r w:rsidRPr="009D3868">
        <w:rPr>
          <w:rFonts w:ascii="Tw Cen MT" w:hAnsi="Tw Cen MT"/>
          <w:sz w:val="24"/>
          <w:szCs w:val="24"/>
        </w:rPr>
        <w:t>selon</w:t>
      </w:r>
      <w:r w:rsidRPr="009D3868">
        <w:rPr>
          <w:rFonts w:ascii="Tw Cen MT" w:hAnsi="Tw Cen MT"/>
          <w:spacing w:val="-3"/>
          <w:sz w:val="24"/>
          <w:szCs w:val="24"/>
        </w:rPr>
        <w:t xml:space="preserve"> </w:t>
      </w:r>
      <w:r w:rsidRPr="009D3868">
        <w:rPr>
          <w:rFonts w:ascii="Tw Cen MT" w:hAnsi="Tw Cen MT"/>
          <w:sz w:val="24"/>
          <w:szCs w:val="24"/>
        </w:rPr>
        <w:t>la</w:t>
      </w:r>
      <w:r w:rsidRPr="009D3868">
        <w:rPr>
          <w:rFonts w:ascii="Tw Cen MT" w:hAnsi="Tw Cen MT"/>
          <w:spacing w:val="-2"/>
          <w:sz w:val="24"/>
          <w:szCs w:val="24"/>
        </w:rPr>
        <w:t xml:space="preserve"> </w:t>
      </w:r>
      <w:r w:rsidRPr="009D3868">
        <w:rPr>
          <w:rFonts w:ascii="Tw Cen MT" w:hAnsi="Tw Cen MT"/>
          <w:sz w:val="24"/>
          <w:szCs w:val="24"/>
        </w:rPr>
        <w:t>forme</w:t>
      </w:r>
      <w:r w:rsidRPr="009D3868">
        <w:rPr>
          <w:rFonts w:ascii="Tw Cen MT" w:hAnsi="Tw Cen MT"/>
          <w:spacing w:val="-2"/>
          <w:sz w:val="24"/>
          <w:szCs w:val="24"/>
        </w:rPr>
        <w:t xml:space="preserve"> </w:t>
      </w:r>
      <w:r w:rsidRPr="009D3868">
        <w:rPr>
          <w:rFonts w:ascii="Tw Cen MT" w:hAnsi="Tw Cen MT"/>
          <w:sz w:val="24"/>
          <w:szCs w:val="24"/>
        </w:rPr>
        <w:t>juridique</w:t>
      </w:r>
      <w:r w:rsidRPr="009D3868">
        <w:rPr>
          <w:rFonts w:ascii="Tw Cen MT" w:hAnsi="Tw Cen MT"/>
          <w:spacing w:val="-2"/>
          <w:sz w:val="24"/>
          <w:szCs w:val="24"/>
        </w:rPr>
        <w:t xml:space="preserve"> </w:t>
      </w:r>
      <w:r w:rsidRPr="009D3868">
        <w:rPr>
          <w:rFonts w:ascii="Tw Cen MT" w:hAnsi="Tw Cen MT"/>
          <w:sz w:val="24"/>
          <w:szCs w:val="24"/>
        </w:rPr>
        <w:t>du concurrent</w:t>
      </w:r>
      <w:r w:rsidRPr="009D3868">
        <w:rPr>
          <w:rFonts w:ascii="Tw Cen MT" w:hAnsi="Tw Cen MT"/>
          <w:spacing w:val="-2"/>
          <w:sz w:val="24"/>
          <w:szCs w:val="24"/>
        </w:rPr>
        <w:t xml:space="preserve"> </w:t>
      </w:r>
      <w:r w:rsidRPr="009D3868">
        <w:rPr>
          <w:rFonts w:ascii="Tw Cen MT" w:hAnsi="Tw Cen MT"/>
          <w:sz w:val="24"/>
          <w:szCs w:val="24"/>
        </w:rPr>
        <w:t>:</w:t>
      </w:r>
    </w:p>
    <w:p w:rsidR="00D3049E" w:rsidRPr="009D3868" w:rsidRDefault="00D3049E" w:rsidP="00D3049E">
      <w:pPr>
        <w:pStyle w:val="Corpsdetexte"/>
        <w:spacing w:before="8"/>
        <w:jc w:val="both"/>
        <w:rPr>
          <w:rFonts w:ascii="Tw Cen MT" w:hAnsi="Tw Cen MT"/>
          <w:sz w:val="24"/>
          <w:szCs w:val="24"/>
        </w:rPr>
      </w:pPr>
    </w:p>
    <w:p w:rsidR="00D3049E" w:rsidRPr="009D3868" w:rsidRDefault="00D3049E" w:rsidP="006B24D5">
      <w:pPr>
        <w:pStyle w:val="Paragraphedeliste"/>
        <w:widowControl w:val="0"/>
        <w:numPr>
          <w:ilvl w:val="0"/>
          <w:numId w:val="18"/>
        </w:numPr>
        <w:tabs>
          <w:tab w:val="left" w:pos="853"/>
          <w:tab w:val="left" w:pos="854"/>
        </w:tabs>
        <w:autoSpaceDE w:val="0"/>
        <w:autoSpaceDN w:val="0"/>
        <w:ind w:hanging="361"/>
        <w:contextualSpacing w:val="0"/>
        <w:jc w:val="both"/>
        <w:rPr>
          <w:rFonts w:ascii="Tw Cen MT" w:hAnsi="Tw Cen MT"/>
          <w:sz w:val="24"/>
          <w:szCs w:val="24"/>
        </w:rPr>
      </w:pPr>
      <w:r w:rsidRPr="009D3868">
        <w:rPr>
          <w:rFonts w:ascii="Tw Cen MT" w:hAnsi="Tw Cen MT"/>
          <w:sz w:val="24"/>
          <w:szCs w:val="24"/>
        </w:rPr>
        <w:t>S’il</w:t>
      </w:r>
      <w:r w:rsidRPr="009D3868">
        <w:rPr>
          <w:rFonts w:ascii="Tw Cen MT" w:hAnsi="Tw Cen MT"/>
          <w:spacing w:val="-2"/>
          <w:sz w:val="24"/>
          <w:szCs w:val="24"/>
        </w:rPr>
        <w:t xml:space="preserve"> </w:t>
      </w:r>
      <w:r w:rsidRPr="009D3868">
        <w:rPr>
          <w:rFonts w:ascii="Tw Cen MT" w:hAnsi="Tw Cen MT"/>
          <w:sz w:val="24"/>
          <w:szCs w:val="24"/>
        </w:rPr>
        <w:t>s'agit</w:t>
      </w:r>
      <w:r w:rsidRPr="009D3868">
        <w:rPr>
          <w:rFonts w:ascii="Tw Cen MT" w:hAnsi="Tw Cen MT"/>
          <w:spacing w:val="-1"/>
          <w:sz w:val="24"/>
          <w:szCs w:val="24"/>
        </w:rPr>
        <w:t xml:space="preserve"> </w:t>
      </w:r>
      <w:r w:rsidRPr="009D3868">
        <w:rPr>
          <w:rFonts w:ascii="Tw Cen MT" w:hAnsi="Tw Cen MT"/>
          <w:sz w:val="24"/>
          <w:szCs w:val="24"/>
        </w:rPr>
        <w:t>d'une</w:t>
      </w:r>
      <w:r w:rsidRPr="009D3868">
        <w:rPr>
          <w:rFonts w:ascii="Tw Cen MT" w:hAnsi="Tw Cen MT"/>
          <w:spacing w:val="-2"/>
          <w:sz w:val="24"/>
          <w:szCs w:val="24"/>
        </w:rPr>
        <w:t xml:space="preserve"> </w:t>
      </w:r>
      <w:r w:rsidRPr="009D3868">
        <w:rPr>
          <w:rFonts w:ascii="Tw Cen MT" w:hAnsi="Tw Cen MT"/>
          <w:sz w:val="24"/>
          <w:szCs w:val="24"/>
        </w:rPr>
        <w:t>personne</w:t>
      </w:r>
      <w:r w:rsidRPr="009D3868">
        <w:rPr>
          <w:rFonts w:ascii="Tw Cen MT" w:hAnsi="Tw Cen MT"/>
          <w:spacing w:val="-4"/>
          <w:sz w:val="24"/>
          <w:szCs w:val="24"/>
        </w:rPr>
        <w:t xml:space="preserve"> </w:t>
      </w:r>
      <w:r w:rsidRPr="009D3868">
        <w:rPr>
          <w:rFonts w:ascii="Tw Cen MT" w:hAnsi="Tw Cen MT"/>
          <w:sz w:val="24"/>
          <w:szCs w:val="24"/>
        </w:rPr>
        <w:t>physique</w:t>
      </w:r>
      <w:r w:rsidRPr="009D3868">
        <w:rPr>
          <w:rFonts w:ascii="Tw Cen MT" w:hAnsi="Tw Cen MT"/>
          <w:spacing w:val="-2"/>
          <w:sz w:val="24"/>
          <w:szCs w:val="24"/>
        </w:rPr>
        <w:t xml:space="preserve"> </w:t>
      </w:r>
      <w:r w:rsidRPr="009D3868">
        <w:rPr>
          <w:rFonts w:ascii="Tw Cen MT" w:hAnsi="Tw Cen MT"/>
          <w:sz w:val="24"/>
          <w:szCs w:val="24"/>
        </w:rPr>
        <w:t>agissant</w:t>
      </w:r>
      <w:r w:rsidRPr="009D3868">
        <w:rPr>
          <w:rFonts w:ascii="Tw Cen MT" w:hAnsi="Tw Cen MT"/>
          <w:spacing w:val="-1"/>
          <w:sz w:val="24"/>
          <w:szCs w:val="24"/>
        </w:rPr>
        <w:t xml:space="preserve"> </w:t>
      </w:r>
      <w:r w:rsidRPr="009D3868">
        <w:rPr>
          <w:rFonts w:ascii="Tw Cen MT" w:hAnsi="Tw Cen MT"/>
          <w:sz w:val="24"/>
          <w:szCs w:val="24"/>
        </w:rPr>
        <w:t>pour</w:t>
      </w:r>
      <w:r w:rsidRPr="009D3868">
        <w:rPr>
          <w:rFonts w:ascii="Tw Cen MT" w:hAnsi="Tw Cen MT"/>
          <w:spacing w:val="-2"/>
          <w:sz w:val="24"/>
          <w:szCs w:val="24"/>
        </w:rPr>
        <w:t xml:space="preserve"> </w:t>
      </w:r>
      <w:r w:rsidRPr="009D3868">
        <w:rPr>
          <w:rFonts w:ascii="Tw Cen MT" w:hAnsi="Tw Cen MT"/>
          <w:sz w:val="24"/>
          <w:szCs w:val="24"/>
        </w:rPr>
        <w:t>son</w:t>
      </w:r>
      <w:r w:rsidRPr="009D3868">
        <w:rPr>
          <w:rFonts w:ascii="Tw Cen MT" w:hAnsi="Tw Cen MT"/>
          <w:spacing w:val="-4"/>
          <w:sz w:val="24"/>
          <w:szCs w:val="24"/>
        </w:rPr>
        <w:t xml:space="preserve"> </w:t>
      </w:r>
      <w:r w:rsidRPr="009D3868">
        <w:rPr>
          <w:rFonts w:ascii="Tw Cen MT" w:hAnsi="Tw Cen MT"/>
          <w:sz w:val="24"/>
          <w:szCs w:val="24"/>
        </w:rPr>
        <w:t>propre</w:t>
      </w:r>
      <w:r w:rsidRPr="009D3868">
        <w:rPr>
          <w:rFonts w:ascii="Tw Cen MT" w:hAnsi="Tw Cen MT"/>
          <w:spacing w:val="-2"/>
          <w:sz w:val="24"/>
          <w:szCs w:val="24"/>
        </w:rPr>
        <w:t xml:space="preserve"> </w:t>
      </w:r>
      <w:r w:rsidRPr="009D3868">
        <w:rPr>
          <w:rFonts w:ascii="Tw Cen MT" w:hAnsi="Tw Cen MT"/>
          <w:sz w:val="24"/>
          <w:szCs w:val="24"/>
        </w:rPr>
        <w:t>compte,</w:t>
      </w:r>
      <w:r w:rsidRPr="009D3868">
        <w:rPr>
          <w:rFonts w:ascii="Tw Cen MT" w:hAnsi="Tw Cen MT"/>
          <w:spacing w:val="-2"/>
          <w:sz w:val="24"/>
          <w:szCs w:val="24"/>
        </w:rPr>
        <w:t xml:space="preserve"> </w:t>
      </w:r>
      <w:r w:rsidRPr="009D3868">
        <w:rPr>
          <w:rFonts w:ascii="Tw Cen MT" w:hAnsi="Tw Cen MT"/>
          <w:sz w:val="24"/>
          <w:szCs w:val="24"/>
        </w:rPr>
        <w:t>aucune</w:t>
      </w:r>
      <w:r w:rsidRPr="009D3868">
        <w:rPr>
          <w:rFonts w:ascii="Tw Cen MT" w:hAnsi="Tw Cen MT"/>
          <w:spacing w:val="-4"/>
          <w:sz w:val="24"/>
          <w:szCs w:val="24"/>
        </w:rPr>
        <w:t xml:space="preserve"> </w:t>
      </w:r>
      <w:r w:rsidRPr="009D3868">
        <w:rPr>
          <w:rFonts w:ascii="Tw Cen MT" w:hAnsi="Tw Cen MT"/>
          <w:sz w:val="24"/>
          <w:szCs w:val="24"/>
        </w:rPr>
        <w:t>pièce</w:t>
      </w:r>
      <w:r w:rsidRPr="009D3868">
        <w:rPr>
          <w:rFonts w:ascii="Tw Cen MT" w:hAnsi="Tw Cen MT"/>
          <w:spacing w:val="-4"/>
          <w:sz w:val="24"/>
          <w:szCs w:val="24"/>
        </w:rPr>
        <w:t xml:space="preserve"> </w:t>
      </w:r>
      <w:r w:rsidRPr="009D3868">
        <w:rPr>
          <w:rFonts w:ascii="Tw Cen MT" w:hAnsi="Tw Cen MT"/>
          <w:sz w:val="24"/>
          <w:szCs w:val="24"/>
        </w:rPr>
        <w:t>n'est</w:t>
      </w:r>
      <w:r w:rsidRPr="009D3868">
        <w:rPr>
          <w:rFonts w:ascii="Tw Cen MT" w:hAnsi="Tw Cen MT"/>
          <w:spacing w:val="-1"/>
          <w:sz w:val="24"/>
          <w:szCs w:val="24"/>
        </w:rPr>
        <w:t xml:space="preserve"> </w:t>
      </w:r>
      <w:r w:rsidRPr="009D3868">
        <w:rPr>
          <w:rFonts w:ascii="Tw Cen MT" w:hAnsi="Tw Cen MT"/>
          <w:sz w:val="24"/>
          <w:szCs w:val="24"/>
        </w:rPr>
        <w:t>exigée</w:t>
      </w:r>
      <w:r w:rsidRPr="009D3868">
        <w:rPr>
          <w:rFonts w:ascii="Tw Cen MT" w:hAnsi="Tw Cen MT"/>
          <w:spacing w:val="-2"/>
          <w:sz w:val="24"/>
          <w:szCs w:val="24"/>
        </w:rPr>
        <w:t xml:space="preserve"> </w:t>
      </w:r>
      <w:r w:rsidRPr="009D3868">
        <w:rPr>
          <w:rFonts w:ascii="Tw Cen MT" w:hAnsi="Tw Cen MT"/>
          <w:sz w:val="24"/>
          <w:szCs w:val="24"/>
        </w:rPr>
        <w:t>;</w:t>
      </w:r>
    </w:p>
    <w:p w:rsidR="00D3049E" w:rsidRPr="009D3868" w:rsidRDefault="00D3049E" w:rsidP="00D3049E">
      <w:pPr>
        <w:pStyle w:val="Corpsdetexte"/>
        <w:spacing w:before="9"/>
        <w:jc w:val="both"/>
        <w:rPr>
          <w:rFonts w:ascii="Tw Cen MT" w:hAnsi="Tw Cen MT"/>
          <w:sz w:val="24"/>
          <w:szCs w:val="24"/>
        </w:rPr>
      </w:pPr>
    </w:p>
    <w:p w:rsidR="00D3049E" w:rsidRPr="009D3868" w:rsidRDefault="00D3049E" w:rsidP="006B24D5">
      <w:pPr>
        <w:pStyle w:val="Paragraphedeliste"/>
        <w:widowControl w:val="0"/>
        <w:numPr>
          <w:ilvl w:val="0"/>
          <w:numId w:val="18"/>
        </w:numPr>
        <w:tabs>
          <w:tab w:val="left" w:pos="853"/>
          <w:tab w:val="left" w:pos="854"/>
        </w:tabs>
        <w:autoSpaceDE w:val="0"/>
        <w:autoSpaceDN w:val="0"/>
        <w:spacing w:before="1"/>
        <w:ind w:hanging="361"/>
        <w:contextualSpacing w:val="0"/>
        <w:jc w:val="both"/>
        <w:rPr>
          <w:rFonts w:ascii="Tw Cen MT" w:hAnsi="Tw Cen MT"/>
          <w:sz w:val="24"/>
          <w:szCs w:val="24"/>
        </w:rPr>
      </w:pPr>
      <w:r w:rsidRPr="009D3868">
        <w:rPr>
          <w:rFonts w:ascii="Tw Cen MT" w:hAnsi="Tw Cen MT"/>
          <w:sz w:val="24"/>
          <w:szCs w:val="24"/>
        </w:rPr>
        <w:t>S’il</w:t>
      </w:r>
      <w:r w:rsidRPr="009D3868">
        <w:rPr>
          <w:rFonts w:ascii="Tw Cen MT" w:hAnsi="Tw Cen MT"/>
          <w:spacing w:val="-1"/>
          <w:sz w:val="24"/>
          <w:szCs w:val="24"/>
        </w:rPr>
        <w:t xml:space="preserve"> </w:t>
      </w:r>
      <w:r w:rsidRPr="009D3868">
        <w:rPr>
          <w:rFonts w:ascii="Tw Cen MT" w:hAnsi="Tw Cen MT"/>
          <w:sz w:val="24"/>
          <w:szCs w:val="24"/>
        </w:rPr>
        <w:t>s'agit</w:t>
      </w:r>
      <w:r w:rsidRPr="009D3868">
        <w:rPr>
          <w:rFonts w:ascii="Tw Cen MT" w:hAnsi="Tw Cen MT"/>
          <w:spacing w:val="-1"/>
          <w:sz w:val="24"/>
          <w:szCs w:val="24"/>
        </w:rPr>
        <w:t xml:space="preserve"> </w:t>
      </w:r>
      <w:r w:rsidRPr="009D3868">
        <w:rPr>
          <w:rFonts w:ascii="Tw Cen MT" w:hAnsi="Tw Cen MT"/>
          <w:sz w:val="24"/>
          <w:szCs w:val="24"/>
        </w:rPr>
        <w:t>d'un</w:t>
      </w:r>
      <w:r w:rsidRPr="009D3868">
        <w:rPr>
          <w:rFonts w:ascii="Tw Cen MT" w:hAnsi="Tw Cen MT"/>
          <w:spacing w:val="-1"/>
          <w:sz w:val="24"/>
          <w:szCs w:val="24"/>
        </w:rPr>
        <w:t xml:space="preserve"> </w:t>
      </w:r>
      <w:r w:rsidRPr="009D3868">
        <w:rPr>
          <w:rFonts w:ascii="Tw Cen MT" w:hAnsi="Tw Cen MT"/>
          <w:sz w:val="24"/>
          <w:szCs w:val="24"/>
        </w:rPr>
        <w:t>représentant,</w:t>
      </w:r>
      <w:r w:rsidRPr="009D3868">
        <w:rPr>
          <w:rFonts w:ascii="Tw Cen MT" w:hAnsi="Tw Cen MT"/>
          <w:spacing w:val="-4"/>
          <w:sz w:val="24"/>
          <w:szCs w:val="24"/>
        </w:rPr>
        <w:t xml:space="preserve"> </w:t>
      </w:r>
      <w:r w:rsidRPr="009D3868">
        <w:rPr>
          <w:rFonts w:ascii="Tw Cen MT" w:hAnsi="Tw Cen MT"/>
          <w:sz w:val="24"/>
          <w:szCs w:val="24"/>
        </w:rPr>
        <w:t>celui-ci</w:t>
      </w:r>
      <w:r w:rsidRPr="009D3868">
        <w:rPr>
          <w:rFonts w:ascii="Tw Cen MT" w:hAnsi="Tw Cen MT"/>
          <w:spacing w:val="-1"/>
          <w:sz w:val="24"/>
          <w:szCs w:val="24"/>
        </w:rPr>
        <w:t xml:space="preserve"> </w:t>
      </w:r>
      <w:r w:rsidRPr="009D3868">
        <w:rPr>
          <w:rFonts w:ascii="Tw Cen MT" w:hAnsi="Tw Cen MT"/>
          <w:sz w:val="24"/>
          <w:szCs w:val="24"/>
        </w:rPr>
        <w:t>doit présenter</w:t>
      </w:r>
      <w:r w:rsidRPr="009D3868">
        <w:rPr>
          <w:rFonts w:ascii="Tw Cen MT" w:hAnsi="Tw Cen MT"/>
          <w:spacing w:val="-2"/>
          <w:sz w:val="24"/>
          <w:szCs w:val="24"/>
        </w:rPr>
        <w:t xml:space="preserve"> </w:t>
      </w:r>
      <w:r w:rsidRPr="009D3868">
        <w:rPr>
          <w:rFonts w:ascii="Tw Cen MT" w:hAnsi="Tw Cen MT"/>
          <w:sz w:val="24"/>
          <w:szCs w:val="24"/>
        </w:rPr>
        <w:t>selon</w:t>
      </w:r>
      <w:r w:rsidRPr="009D3868">
        <w:rPr>
          <w:rFonts w:ascii="Tw Cen MT" w:hAnsi="Tw Cen MT"/>
          <w:spacing w:val="-1"/>
          <w:sz w:val="24"/>
          <w:szCs w:val="24"/>
        </w:rPr>
        <w:t xml:space="preserve"> </w:t>
      </w:r>
      <w:r w:rsidRPr="009D3868">
        <w:rPr>
          <w:rFonts w:ascii="Tw Cen MT" w:hAnsi="Tw Cen MT"/>
          <w:sz w:val="24"/>
          <w:szCs w:val="24"/>
        </w:rPr>
        <w:t>le</w:t>
      </w:r>
      <w:r w:rsidRPr="009D3868">
        <w:rPr>
          <w:rFonts w:ascii="Tw Cen MT" w:hAnsi="Tw Cen MT"/>
          <w:spacing w:val="-2"/>
          <w:sz w:val="24"/>
          <w:szCs w:val="24"/>
        </w:rPr>
        <w:t xml:space="preserve"> </w:t>
      </w:r>
      <w:r w:rsidRPr="009D3868">
        <w:rPr>
          <w:rFonts w:ascii="Tw Cen MT" w:hAnsi="Tw Cen MT"/>
          <w:sz w:val="24"/>
          <w:szCs w:val="24"/>
        </w:rPr>
        <w:t>cas</w:t>
      </w:r>
      <w:r w:rsidRPr="009D3868">
        <w:rPr>
          <w:rFonts w:ascii="Tw Cen MT" w:hAnsi="Tw Cen MT"/>
          <w:spacing w:val="-3"/>
          <w:sz w:val="24"/>
          <w:szCs w:val="24"/>
        </w:rPr>
        <w:t xml:space="preserve"> </w:t>
      </w:r>
      <w:r w:rsidRPr="009D3868">
        <w:rPr>
          <w:rFonts w:ascii="Tw Cen MT" w:hAnsi="Tw Cen MT"/>
          <w:sz w:val="24"/>
          <w:szCs w:val="24"/>
        </w:rPr>
        <w:t>:</w:t>
      </w:r>
    </w:p>
    <w:p w:rsidR="00D3049E" w:rsidRPr="009D3868" w:rsidRDefault="00D3049E" w:rsidP="00D3049E">
      <w:pPr>
        <w:pStyle w:val="Corpsdetexte"/>
        <w:spacing w:before="10"/>
        <w:jc w:val="both"/>
        <w:rPr>
          <w:rFonts w:ascii="Tw Cen MT" w:hAnsi="Tw Cen MT"/>
          <w:sz w:val="24"/>
          <w:szCs w:val="24"/>
        </w:rPr>
      </w:pPr>
    </w:p>
    <w:p w:rsidR="00D3049E" w:rsidRPr="009D3868" w:rsidRDefault="00D3049E" w:rsidP="006B24D5">
      <w:pPr>
        <w:pStyle w:val="Paragraphedeliste"/>
        <w:widowControl w:val="0"/>
        <w:numPr>
          <w:ilvl w:val="1"/>
          <w:numId w:val="18"/>
        </w:numPr>
        <w:tabs>
          <w:tab w:val="left" w:pos="1573"/>
          <w:tab w:val="left" w:pos="1574"/>
        </w:tabs>
        <w:autoSpaceDE w:val="0"/>
        <w:autoSpaceDN w:val="0"/>
        <w:ind w:hanging="361"/>
        <w:contextualSpacing w:val="0"/>
        <w:jc w:val="both"/>
        <w:rPr>
          <w:rFonts w:ascii="Tw Cen MT" w:hAnsi="Tw Cen MT"/>
          <w:sz w:val="24"/>
          <w:szCs w:val="24"/>
        </w:rPr>
      </w:pPr>
      <w:r w:rsidRPr="009D3868">
        <w:rPr>
          <w:rFonts w:ascii="Tw Cen MT" w:hAnsi="Tw Cen MT"/>
          <w:sz w:val="24"/>
          <w:szCs w:val="24"/>
        </w:rPr>
        <w:t>Une</w:t>
      </w:r>
      <w:r w:rsidRPr="009D3868">
        <w:rPr>
          <w:rFonts w:ascii="Tw Cen MT" w:hAnsi="Tw Cen MT"/>
          <w:spacing w:val="-2"/>
          <w:sz w:val="24"/>
          <w:szCs w:val="24"/>
        </w:rPr>
        <w:t xml:space="preserve"> </w:t>
      </w:r>
      <w:r w:rsidRPr="009D3868">
        <w:rPr>
          <w:rFonts w:ascii="Tw Cen MT" w:hAnsi="Tw Cen MT"/>
          <w:sz w:val="24"/>
          <w:szCs w:val="24"/>
        </w:rPr>
        <w:t>copie</w:t>
      </w:r>
      <w:r w:rsidRPr="009D3868">
        <w:rPr>
          <w:rFonts w:ascii="Tw Cen MT" w:hAnsi="Tw Cen MT"/>
          <w:spacing w:val="-1"/>
          <w:sz w:val="24"/>
          <w:szCs w:val="24"/>
        </w:rPr>
        <w:t xml:space="preserve"> </w:t>
      </w:r>
      <w:r w:rsidRPr="009D3868">
        <w:rPr>
          <w:rFonts w:ascii="Tw Cen MT" w:hAnsi="Tw Cen MT"/>
          <w:sz w:val="24"/>
          <w:szCs w:val="24"/>
        </w:rPr>
        <w:t>conforme</w:t>
      </w:r>
      <w:r w:rsidRPr="009D3868">
        <w:rPr>
          <w:rFonts w:ascii="Tw Cen MT" w:hAnsi="Tw Cen MT"/>
          <w:spacing w:val="-1"/>
          <w:sz w:val="24"/>
          <w:szCs w:val="24"/>
        </w:rPr>
        <w:t xml:space="preserve"> </w:t>
      </w:r>
      <w:r w:rsidRPr="009D3868">
        <w:rPr>
          <w:rFonts w:ascii="Tw Cen MT" w:hAnsi="Tw Cen MT"/>
          <w:sz w:val="24"/>
          <w:szCs w:val="24"/>
        </w:rPr>
        <w:t>de</w:t>
      </w:r>
      <w:r w:rsidRPr="009D3868">
        <w:rPr>
          <w:rFonts w:ascii="Tw Cen MT" w:hAnsi="Tw Cen MT"/>
          <w:spacing w:val="-1"/>
          <w:sz w:val="24"/>
          <w:szCs w:val="24"/>
        </w:rPr>
        <w:t xml:space="preserve"> </w:t>
      </w:r>
      <w:r w:rsidRPr="009D3868">
        <w:rPr>
          <w:rFonts w:ascii="Tw Cen MT" w:hAnsi="Tw Cen MT"/>
          <w:sz w:val="24"/>
          <w:szCs w:val="24"/>
        </w:rPr>
        <w:t>la</w:t>
      </w:r>
      <w:r w:rsidRPr="009D3868">
        <w:rPr>
          <w:rFonts w:ascii="Tw Cen MT" w:hAnsi="Tw Cen MT"/>
          <w:spacing w:val="-1"/>
          <w:sz w:val="24"/>
          <w:szCs w:val="24"/>
        </w:rPr>
        <w:t xml:space="preserve"> </w:t>
      </w:r>
      <w:r w:rsidRPr="009D3868">
        <w:rPr>
          <w:rFonts w:ascii="Tw Cen MT" w:hAnsi="Tw Cen MT"/>
          <w:sz w:val="24"/>
          <w:szCs w:val="24"/>
        </w:rPr>
        <w:t>procuration</w:t>
      </w:r>
      <w:r w:rsidRPr="009D3868">
        <w:rPr>
          <w:rFonts w:ascii="Tw Cen MT" w:hAnsi="Tw Cen MT"/>
          <w:spacing w:val="-4"/>
          <w:sz w:val="24"/>
          <w:szCs w:val="24"/>
        </w:rPr>
        <w:t xml:space="preserve"> </w:t>
      </w:r>
      <w:r w:rsidRPr="009D3868">
        <w:rPr>
          <w:rFonts w:ascii="Tw Cen MT" w:hAnsi="Tw Cen MT"/>
          <w:sz w:val="24"/>
          <w:szCs w:val="24"/>
        </w:rPr>
        <w:t>légalisée</w:t>
      </w:r>
      <w:r w:rsidRPr="009D3868">
        <w:rPr>
          <w:rFonts w:ascii="Tw Cen MT" w:hAnsi="Tw Cen MT"/>
          <w:spacing w:val="-1"/>
          <w:sz w:val="24"/>
          <w:szCs w:val="24"/>
        </w:rPr>
        <w:t xml:space="preserve"> </w:t>
      </w:r>
      <w:r w:rsidRPr="009D3868">
        <w:rPr>
          <w:rFonts w:ascii="Tw Cen MT" w:hAnsi="Tw Cen MT"/>
          <w:sz w:val="24"/>
          <w:szCs w:val="24"/>
        </w:rPr>
        <w:t>lorsqu'il agit</w:t>
      </w:r>
      <w:r w:rsidRPr="009D3868">
        <w:rPr>
          <w:rFonts w:ascii="Tw Cen MT" w:hAnsi="Tw Cen MT"/>
          <w:spacing w:val="-3"/>
          <w:sz w:val="24"/>
          <w:szCs w:val="24"/>
        </w:rPr>
        <w:t xml:space="preserve"> </w:t>
      </w:r>
      <w:r w:rsidRPr="009D3868">
        <w:rPr>
          <w:rFonts w:ascii="Tw Cen MT" w:hAnsi="Tw Cen MT"/>
          <w:sz w:val="24"/>
          <w:szCs w:val="24"/>
        </w:rPr>
        <w:t>au</w:t>
      </w:r>
      <w:r w:rsidRPr="009D3868">
        <w:rPr>
          <w:rFonts w:ascii="Tw Cen MT" w:hAnsi="Tw Cen MT"/>
          <w:spacing w:val="-2"/>
          <w:sz w:val="24"/>
          <w:szCs w:val="24"/>
        </w:rPr>
        <w:t xml:space="preserve"> </w:t>
      </w:r>
      <w:r w:rsidRPr="009D3868">
        <w:rPr>
          <w:rFonts w:ascii="Tw Cen MT" w:hAnsi="Tw Cen MT"/>
          <w:sz w:val="24"/>
          <w:szCs w:val="24"/>
        </w:rPr>
        <w:t>nom</w:t>
      </w:r>
      <w:r w:rsidRPr="009D3868">
        <w:rPr>
          <w:rFonts w:ascii="Tw Cen MT" w:hAnsi="Tw Cen MT"/>
          <w:spacing w:val="-5"/>
          <w:sz w:val="24"/>
          <w:szCs w:val="24"/>
        </w:rPr>
        <w:t xml:space="preserve"> </w:t>
      </w:r>
      <w:r w:rsidRPr="009D3868">
        <w:rPr>
          <w:rFonts w:ascii="Tw Cen MT" w:hAnsi="Tw Cen MT"/>
          <w:sz w:val="24"/>
          <w:szCs w:val="24"/>
        </w:rPr>
        <w:t>d'une</w:t>
      </w:r>
      <w:r w:rsidRPr="009D3868">
        <w:rPr>
          <w:rFonts w:ascii="Tw Cen MT" w:hAnsi="Tw Cen MT"/>
          <w:spacing w:val="-1"/>
          <w:sz w:val="24"/>
          <w:szCs w:val="24"/>
        </w:rPr>
        <w:t xml:space="preserve"> </w:t>
      </w:r>
      <w:r w:rsidRPr="009D3868">
        <w:rPr>
          <w:rFonts w:ascii="Tw Cen MT" w:hAnsi="Tw Cen MT"/>
          <w:sz w:val="24"/>
          <w:szCs w:val="24"/>
        </w:rPr>
        <w:t>personne</w:t>
      </w:r>
      <w:r w:rsidRPr="009D3868">
        <w:rPr>
          <w:rFonts w:ascii="Tw Cen MT" w:hAnsi="Tw Cen MT"/>
          <w:spacing w:val="-1"/>
          <w:sz w:val="24"/>
          <w:szCs w:val="24"/>
        </w:rPr>
        <w:t xml:space="preserve"> </w:t>
      </w:r>
      <w:r w:rsidRPr="009D3868">
        <w:rPr>
          <w:rFonts w:ascii="Tw Cen MT" w:hAnsi="Tw Cen MT"/>
          <w:sz w:val="24"/>
          <w:szCs w:val="24"/>
        </w:rPr>
        <w:t>physique</w:t>
      </w:r>
    </w:p>
    <w:p w:rsidR="00D3049E" w:rsidRPr="009D3868" w:rsidRDefault="00D3049E" w:rsidP="00D3049E">
      <w:pPr>
        <w:pStyle w:val="Corpsdetexte"/>
        <w:spacing w:before="10"/>
        <w:jc w:val="both"/>
        <w:rPr>
          <w:rFonts w:ascii="Tw Cen MT" w:hAnsi="Tw Cen MT"/>
          <w:sz w:val="24"/>
          <w:szCs w:val="24"/>
        </w:rPr>
      </w:pPr>
    </w:p>
    <w:p w:rsidR="00D3049E" w:rsidRPr="009D3868" w:rsidRDefault="00D3049E" w:rsidP="006B24D5">
      <w:pPr>
        <w:pStyle w:val="Paragraphedeliste"/>
        <w:widowControl w:val="0"/>
        <w:numPr>
          <w:ilvl w:val="1"/>
          <w:numId w:val="18"/>
        </w:numPr>
        <w:tabs>
          <w:tab w:val="left" w:pos="1573"/>
          <w:tab w:val="left" w:pos="1574"/>
        </w:tabs>
        <w:autoSpaceDE w:val="0"/>
        <w:autoSpaceDN w:val="0"/>
        <w:spacing w:line="235" w:lineRule="auto"/>
        <w:ind w:right="132"/>
        <w:contextualSpacing w:val="0"/>
        <w:jc w:val="both"/>
        <w:rPr>
          <w:rFonts w:ascii="Tw Cen MT" w:hAnsi="Tw Cen MT"/>
          <w:sz w:val="24"/>
          <w:szCs w:val="24"/>
        </w:rPr>
      </w:pPr>
      <w:r w:rsidRPr="009D3868">
        <w:rPr>
          <w:rFonts w:ascii="Tw Cen MT" w:hAnsi="Tw Cen MT"/>
          <w:spacing w:val="-1"/>
          <w:sz w:val="24"/>
          <w:szCs w:val="24"/>
        </w:rPr>
        <w:t>Un</w:t>
      </w:r>
      <w:r w:rsidRPr="009D3868">
        <w:rPr>
          <w:rFonts w:ascii="Tw Cen MT" w:hAnsi="Tw Cen MT"/>
          <w:spacing w:val="-15"/>
          <w:sz w:val="24"/>
          <w:szCs w:val="24"/>
        </w:rPr>
        <w:t xml:space="preserve"> </w:t>
      </w:r>
      <w:r w:rsidRPr="009D3868">
        <w:rPr>
          <w:rFonts w:ascii="Tw Cen MT" w:hAnsi="Tw Cen MT"/>
          <w:spacing w:val="-1"/>
          <w:sz w:val="24"/>
          <w:szCs w:val="24"/>
        </w:rPr>
        <w:t>extrait</w:t>
      </w:r>
      <w:r w:rsidRPr="009D3868">
        <w:rPr>
          <w:rFonts w:ascii="Tw Cen MT" w:hAnsi="Tw Cen MT"/>
          <w:spacing w:val="-14"/>
          <w:sz w:val="24"/>
          <w:szCs w:val="24"/>
        </w:rPr>
        <w:t xml:space="preserve"> </w:t>
      </w:r>
      <w:r w:rsidRPr="009D3868">
        <w:rPr>
          <w:rFonts w:ascii="Tw Cen MT" w:hAnsi="Tw Cen MT"/>
          <w:spacing w:val="-1"/>
          <w:sz w:val="24"/>
          <w:szCs w:val="24"/>
        </w:rPr>
        <w:t>des</w:t>
      </w:r>
      <w:r w:rsidRPr="009D3868">
        <w:rPr>
          <w:rFonts w:ascii="Tw Cen MT" w:hAnsi="Tw Cen MT"/>
          <w:spacing w:val="-13"/>
          <w:sz w:val="24"/>
          <w:szCs w:val="24"/>
        </w:rPr>
        <w:t xml:space="preserve"> </w:t>
      </w:r>
      <w:r w:rsidRPr="009D3868">
        <w:rPr>
          <w:rFonts w:ascii="Tw Cen MT" w:hAnsi="Tw Cen MT"/>
          <w:spacing w:val="-1"/>
          <w:sz w:val="24"/>
          <w:szCs w:val="24"/>
        </w:rPr>
        <w:t>statuts</w:t>
      </w:r>
      <w:r w:rsidRPr="009D3868">
        <w:rPr>
          <w:rFonts w:ascii="Tw Cen MT" w:hAnsi="Tw Cen MT"/>
          <w:spacing w:val="-14"/>
          <w:sz w:val="24"/>
          <w:szCs w:val="24"/>
        </w:rPr>
        <w:t xml:space="preserve"> </w:t>
      </w:r>
      <w:r w:rsidRPr="009D3868">
        <w:rPr>
          <w:rFonts w:ascii="Tw Cen MT" w:hAnsi="Tw Cen MT"/>
          <w:sz w:val="24"/>
          <w:szCs w:val="24"/>
        </w:rPr>
        <w:t>de</w:t>
      </w:r>
      <w:r w:rsidRPr="009D3868">
        <w:rPr>
          <w:rFonts w:ascii="Tw Cen MT" w:hAnsi="Tw Cen MT"/>
          <w:spacing w:val="-16"/>
          <w:sz w:val="24"/>
          <w:szCs w:val="24"/>
        </w:rPr>
        <w:t xml:space="preserve"> </w:t>
      </w:r>
      <w:r w:rsidRPr="009D3868">
        <w:rPr>
          <w:rFonts w:ascii="Tw Cen MT" w:hAnsi="Tw Cen MT"/>
          <w:sz w:val="24"/>
          <w:szCs w:val="24"/>
        </w:rPr>
        <w:t>la</w:t>
      </w:r>
      <w:r w:rsidRPr="009D3868">
        <w:rPr>
          <w:rFonts w:ascii="Tw Cen MT" w:hAnsi="Tw Cen MT"/>
          <w:spacing w:val="-14"/>
          <w:sz w:val="24"/>
          <w:szCs w:val="24"/>
        </w:rPr>
        <w:t xml:space="preserve"> </w:t>
      </w:r>
      <w:r w:rsidRPr="009D3868">
        <w:rPr>
          <w:rFonts w:ascii="Tw Cen MT" w:hAnsi="Tw Cen MT"/>
          <w:sz w:val="24"/>
          <w:szCs w:val="24"/>
        </w:rPr>
        <w:t>société</w:t>
      </w:r>
      <w:r w:rsidRPr="009D3868">
        <w:rPr>
          <w:rFonts w:ascii="Tw Cen MT" w:hAnsi="Tw Cen MT"/>
          <w:spacing w:val="-14"/>
          <w:sz w:val="24"/>
          <w:szCs w:val="24"/>
        </w:rPr>
        <w:t xml:space="preserve"> </w:t>
      </w:r>
      <w:r w:rsidRPr="009D3868">
        <w:rPr>
          <w:rFonts w:ascii="Tw Cen MT" w:hAnsi="Tw Cen MT"/>
          <w:sz w:val="24"/>
          <w:szCs w:val="24"/>
        </w:rPr>
        <w:t>et/ou</w:t>
      </w:r>
      <w:r w:rsidRPr="009D3868">
        <w:rPr>
          <w:rFonts w:ascii="Tw Cen MT" w:hAnsi="Tw Cen MT"/>
          <w:spacing w:val="-14"/>
          <w:sz w:val="24"/>
          <w:szCs w:val="24"/>
        </w:rPr>
        <w:t xml:space="preserve"> </w:t>
      </w:r>
      <w:r w:rsidRPr="009D3868">
        <w:rPr>
          <w:rFonts w:ascii="Tw Cen MT" w:hAnsi="Tw Cen MT"/>
          <w:sz w:val="24"/>
          <w:szCs w:val="24"/>
        </w:rPr>
        <w:t>le</w:t>
      </w:r>
      <w:r w:rsidRPr="009D3868">
        <w:rPr>
          <w:rFonts w:ascii="Tw Cen MT" w:hAnsi="Tw Cen MT"/>
          <w:spacing w:val="-14"/>
          <w:sz w:val="24"/>
          <w:szCs w:val="24"/>
        </w:rPr>
        <w:t xml:space="preserve"> </w:t>
      </w:r>
      <w:r w:rsidRPr="009D3868">
        <w:rPr>
          <w:rFonts w:ascii="Tw Cen MT" w:hAnsi="Tw Cen MT"/>
          <w:sz w:val="24"/>
          <w:szCs w:val="24"/>
        </w:rPr>
        <w:t>procès-verbal</w:t>
      </w:r>
      <w:r w:rsidRPr="009D3868">
        <w:rPr>
          <w:rFonts w:ascii="Tw Cen MT" w:hAnsi="Tw Cen MT"/>
          <w:spacing w:val="-15"/>
          <w:sz w:val="24"/>
          <w:szCs w:val="24"/>
        </w:rPr>
        <w:t xml:space="preserve"> </w:t>
      </w:r>
      <w:r w:rsidRPr="009D3868">
        <w:rPr>
          <w:rFonts w:ascii="Tw Cen MT" w:hAnsi="Tw Cen MT"/>
          <w:sz w:val="24"/>
          <w:szCs w:val="24"/>
        </w:rPr>
        <w:t>de</w:t>
      </w:r>
      <w:r w:rsidRPr="009D3868">
        <w:rPr>
          <w:rFonts w:ascii="Tw Cen MT" w:hAnsi="Tw Cen MT"/>
          <w:spacing w:val="-14"/>
          <w:sz w:val="24"/>
          <w:szCs w:val="24"/>
        </w:rPr>
        <w:t xml:space="preserve"> </w:t>
      </w:r>
      <w:r w:rsidRPr="009D3868">
        <w:rPr>
          <w:rFonts w:ascii="Tw Cen MT" w:hAnsi="Tw Cen MT"/>
          <w:sz w:val="24"/>
          <w:szCs w:val="24"/>
        </w:rPr>
        <w:t>l'organe</w:t>
      </w:r>
      <w:r w:rsidRPr="009D3868">
        <w:rPr>
          <w:rFonts w:ascii="Tw Cen MT" w:hAnsi="Tw Cen MT"/>
          <w:spacing w:val="-14"/>
          <w:sz w:val="24"/>
          <w:szCs w:val="24"/>
        </w:rPr>
        <w:t xml:space="preserve"> </w:t>
      </w:r>
      <w:r w:rsidRPr="009D3868">
        <w:rPr>
          <w:rFonts w:ascii="Tw Cen MT" w:hAnsi="Tw Cen MT"/>
          <w:sz w:val="24"/>
          <w:szCs w:val="24"/>
        </w:rPr>
        <w:t>compétent</w:t>
      </w:r>
      <w:r w:rsidRPr="009D3868">
        <w:rPr>
          <w:rFonts w:ascii="Tw Cen MT" w:hAnsi="Tw Cen MT"/>
          <w:spacing w:val="-13"/>
          <w:sz w:val="24"/>
          <w:szCs w:val="24"/>
        </w:rPr>
        <w:t xml:space="preserve"> </w:t>
      </w:r>
      <w:r w:rsidRPr="009D3868">
        <w:rPr>
          <w:rFonts w:ascii="Tw Cen MT" w:hAnsi="Tw Cen MT"/>
          <w:sz w:val="24"/>
          <w:szCs w:val="24"/>
        </w:rPr>
        <w:t>lui</w:t>
      </w:r>
      <w:r w:rsidRPr="009D3868">
        <w:rPr>
          <w:rFonts w:ascii="Tw Cen MT" w:hAnsi="Tw Cen MT"/>
          <w:spacing w:val="-14"/>
          <w:sz w:val="24"/>
          <w:szCs w:val="24"/>
        </w:rPr>
        <w:t xml:space="preserve"> </w:t>
      </w:r>
      <w:r w:rsidRPr="009D3868">
        <w:rPr>
          <w:rFonts w:ascii="Tw Cen MT" w:hAnsi="Tw Cen MT"/>
          <w:sz w:val="24"/>
          <w:szCs w:val="24"/>
        </w:rPr>
        <w:t>donnant</w:t>
      </w:r>
      <w:r w:rsidRPr="009D3868">
        <w:rPr>
          <w:rFonts w:ascii="Tw Cen MT" w:hAnsi="Tw Cen MT"/>
          <w:spacing w:val="-13"/>
          <w:sz w:val="24"/>
          <w:szCs w:val="24"/>
        </w:rPr>
        <w:t xml:space="preserve"> </w:t>
      </w:r>
      <w:r w:rsidRPr="009D3868">
        <w:rPr>
          <w:rFonts w:ascii="Tw Cen MT" w:hAnsi="Tw Cen MT"/>
          <w:sz w:val="24"/>
          <w:szCs w:val="24"/>
        </w:rPr>
        <w:t>pouvoir</w:t>
      </w:r>
      <w:r w:rsidRPr="009D3868">
        <w:rPr>
          <w:rFonts w:ascii="Tw Cen MT" w:hAnsi="Tw Cen MT"/>
          <w:spacing w:val="-52"/>
          <w:sz w:val="24"/>
          <w:szCs w:val="24"/>
        </w:rPr>
        <w:t xml:space="preserve"> </w:t>
      </w:r>
      <w:r w:rsidRPr="009D3868">
        <w:rPr>
          <w:rFonts w:ascii="Tw Cen MT" w:hAnsi="Tw Cen MT"/>
          <w:sz w:val="24"/>
          <w:szCs w:val="24"/>
        </w:rPr>
        <w:t>selon</w:t>
      </w:r>
      <w:r w:rsidRPr="009D3868">
        <w:rPr>
          <w:rFonts w:ascii="Tw Cen MT" w:hAnsi="Tw Cen MT"/>
          <w:spacing w:val="-4"/>
          <w:sz w:val="24"/>
          <w:szCs w:val="24"/>
        </w:rPr>
        <w:t xml:space="preserve"> </w:t>
      </w:r>
      <w:r w:rsidRPr="009D3868">
        <w:rPr>
          <w:rFonts w:ascii="Tw Cen MT" w:hAnsi="Tw Cen MT"/>
          <w:sz w:val="24"/>
          <w:szCs w:val="24"/>
        </w:rPr>
        <w:t>la</w:t>
      </w:r>
      <w:r w:rsidRPr="009D3868">
        <w:rPr>
          <w:rFonts w:ascii="Tw Cen MT" w:hAnsi="Tw Cen MT"/>
          <w:spacing w:val="-2"/>
          <w:sz w:val="24"/>
          <w:szCs w:val="24"/>
        </w:rPr>
        <w:t xml:space="preserve"> </w:t>
      </w:r>
      <w:r w:rsidRPr="009D3868">
        <w:rPr>
          <w:rFonts w:ascii="Tw Cen MT" w:hAnsi="Tw Cen MT"/>
          <w:sz w:val="24"/>
          <w:szCs w:val="24"/>
        </w:rPr>
        <w:t>forme juridique de</w:t>
      </w:r>
      <w:r w:rsidRPr="009D3868">
        <w:rPr>
          <w:rFonts w:ascii="Tw Cen MT" w:hAnsi="Tw Cen MT"/>
          <w:spacing w:val="-2"/>
          <w:sz w:val="24"/>
          <w:szCs w:val="24"/>
        </w:rPr>
        <w:t xml:space="preserve"> </w:t>
      </w:r>
      <w:r w:rsidRPr="009D3868">
        <w:rPr>
          <w:rFonts w:ascii="Tw Cen MT" w:hAnsi="Tw Cen MT"/>
          <w:sz w:val="24"/>
          <w:szCs w:val="24"/>
        </w:rPr>
        <w:t>la société,</w:t>
      </w:r>
      <w:r w:rsidRPr="009D3868">
        <w:rPr>
          <w:rFonts w:ascii="Tw Cen MT" w:hAnsi="Tw Cen MT"/>
          <w:spacing w:val="-2"/>
          <w:sz w:val="24"/>
          <w:szCs w:val="24"/>
        </w:rPr>
        <w:t xml:space="preserve"> </w:t>
      </w:r>
      <w:r w:rsidRPr="009D3868">
        <w:rPr>
          <w:rFonts w:ascii="Tw Cen MT" w:hAnsi="Tw Cen MT"/>
          <w:sz w:val="24"/>
          <w:szCs w:val="24"/>
        </w:rPr>
        <w:t>lorsqu'il</w:t>
      </w:r>
      <w:r w:rsidRPr="009D3868">
        <w:rPr>
          <w:rFonts w:ascii="Tw Cen MT" w:hAnsi="Tw Cen MT"/>
          <w:spacing w:val="1"/>
          <w:sz w:val="24"/>
          <w:szCs w:val="24"/>
        </w:rPr>
        <w:t xml:space="preserve"> </w:t>
      </w:r>
      <w:r w:rsidRPr="009D3868">
        <w:rPr>
          <w:rFonts w:ascii="Tw Cen MT" w:hAnsi="Tw Cen MT"/>
          <w:sz w:val="24"/>
          <w:szCs w:val="24"/>
        </w:rPr>
        <w:t>agit au</w:t>
      </w:r>
      <w:r w:rsidRPr="009D3868">
        <w:rPr>
          <w:rFonts w:ascii="Tw Cen MT" w:hAnsi="Tw Cen MT"/>
          <w:spacing w:val="-2"/>
          <w:sz w:val="24"/>
          <w:szCs w:val="24"/>
        </w:rPr>
        <w:t xml:space="preserve"> </w:t>
      </w:r>
      <w:r w:rsidRPr="009D3868">
        <w:rPr>
          <w:rFonts w:ascii="Tw Cen MT" w:hAnsi="Tw Cen MT"/>
          <w:sz w:val="24"/>
          <w:szCs w:val="24"/>
        </w:rPr>
        <w:t>nom</w:t>
      </w:r>
      <w:r w:rsidRPr="009D3868">
        <w:rPr>
          <w:rFonts w:ascii="Tw Cen MT" w:hAnsi="Tw Cen MT"/>
          <w:spacing w:val="-4"/>
          <w:sz w:val="24"/>
          <w:szCs w:val="24"/>
        </w:rPr>
        <w:t xml:space="preserve"> </w:t>
      </w:r>
      <w:r w:rsidRPr="009D3868">
        <w:rPr>
          <w:rFonts w:ascii="Tw Cen MT" w:hAnsi="Tw Cen MT"/>
          <w:sz w:val="24"/>
          <w:szCs w:val="24"/>
        </w:rPr>
        <w:t>d'une personne morale</w:t>
      </w:r>
      <w:r w:rsidRPr="009D3868">
        <w:rPr>
          <w:rFonts w:ascii="Tw Cen MT" w:hAnsi="Tw Cen MT"/>
          <w:spacing w:val="-2"/>
          <w:sz w:val="24"/>
          <w:szCs w:val="24"/>
        </w:rPr>
        <w:t xml:space="preserve"> </w:t>
      </w:r>
      <w:r w:rsidRPr="009D3868">
        <w:rPr>
          <w:rFonts w:ascii="Tw Cen MT" w:hAnsi="Tw Cen MT"/>
          <w:sz w:val="24"/>
          <w:szCs w:val="24"/>
        </w:rPr>
        <w:t>;</w:t>
      </w:r>
    </w:p>
    <w:p w:rsidR="00D3049E" w:rsidRPr="009D3868" w:rsidRDefault="00D3049E" w:rsidP="00D3049E">
      <w:pPr>
        <w:pStyle w:val="Corpsdetexte"/>
        <w:spacing w:before="2"/>
        <w:jc w:val="both"/>
        <w:rPr>
          <w:rFonts w:ascii="Tw Cen MT" w:hAnsi="Tw Cen MT"/>
          <w:sz w:val="24"/>
          <w:szCs w:val="24"/>
        </w:rPr>
      </w:pPr>
    </w:p>
    <w:p w:rsidR="00D3049E" w:rsidRPr="009D3868" w:rsidRDefault="00D3049E" w:rsidP="006B24D5">
      <w:pPr>
        <w:pStyle w:val="Paragraphedeliste"/>
        <w:widowControl w:val="0"/>
        <w:numPr>
          <w:ilvl w:val="1"/>
          <w:numId w:val="18"/>
        </w:numPr>
        <w:tabs>
          <w:tab w:val="left" w:pos="1573"/>
          <w:tab w:val="left" w:pos="1574"/>
        </w:tabs>
        <w:autoSpaceDE w:val="0"/>
        <w:autoSpaceDN w:val="0"/>
        <w:ind w:hanging="361"/>
        <w:contextualSpacing w:val="0"/>
        <w:jc w:val="both"/>
        <w:rPr>
          <w:rFonts w:ascii="Tw Cen MT" w:hAnsi="Tw Cen MT"/>
          <w:sz w:val="24"/>
          <w:szCs w:val="24"/>
        </w:rPr>
      </w:pPr>
      <w:r w:rsidRPr="009D3868">
        <w:rPr>
          <w:rFonts w:ascii="Tw Cen MT" w:hAnsi="Tw Cen MT"/>
          <w:sz w:val="24"/>
          <w:szCs w:val="24"/>
        </w:rPr>
        <w:t>L'acte</w:t>
      </w:r>
      <w:r w:rsidRPr="009D3868">
        <w:rPr>
          <w:rFonts w:ascii="Tw Cen MT" w:hAnsi="Tw Cen MT"/>
          <w:spacing w:val="-2"/>
          <w:sz w:val="24"/>
          <w:szCs w:val="24"/>
        </w:rPr>
        <w:t xml:space="preserve"> </w:t>
      </w:r>
      <w:r w:rsidRPr="009D3868">
        <w:rPr>
          <w:rFonts w:ascii="Tw Cen MT" w:hAnsi="Tw Cen MT"/>
          <w:sz w:val="24"/>
          <w:szCs w:val="24"/>
        </w:rPr>
        <w:t>par</w:t>
      </w:r>
      <w:r w:rsidRPr="009D3868">
        <w:rPr>
          <w:rFonts w:ascii="Tw Cen MT" w:hAnsi="Tw Cen MT"/>
          <w:spacing w:val="-3"/>
          <w:sz w:val="24"/>
          <w:szCs w:val="24"/>
        </w:rPr>
        <w:t xml:space="preserve"> </w:t>
      </w:r>
      <w:r w:rsidRPr="009D3868">
        <w:rPr>
          <w:rFonts w:ascii="Tw Cen MT" w:hAnsi="Tw Cen MT"/>
          <w:sz w:val="24"/>
          <w:szCs w:val="24"/>
        </w:rPr>
        <w:t>lequel</w:t>
      </w:r>
      <w:r w:rsidRPr="009D3868">
        <w:rPr>
          <w:rFonts w:ascii="Tw Cen MT" w:hAnsi="Tw Cen MT"/>
          <w:spacing w:val="-3"/>
          <w:sz w:val="24"/>
          <w:szCs w:val="24"/>
        </w:rPr>
        <w:t xml:space="preserve"> </w:t>
      </w:r>
      <w:r w:rsidRPr="009D3868">
        <w:rPr>
          <w:rFonts w:ascii="Tw Cen MT" w:hAnsi="Tw Cen MT"/>
          <w:sz w:val="24"/>
          <w:szCs w:val="24"/>
        </w:rPr>
        <w:t>la</w:t>
      </w:r>
      <w:r w:rsidRPr="009D3868">
        <w:rPr>
          <w:rFonts w:ascii="Tw Cen MT" w:hAnsi="Tw Cen MT"/>
          <w:spacing w:val="-2"/>
          <w:sz w:val="24"/>
          <w:szCs w:val="24"/>
        </w:rPr>
        <w:t xml:space="preserve"> </w:t>
      </w:r>
      <w:r w:rsidRPr="009D3868">
        <w:rPr>
          <w:rFonts w:ascii="Tw Cen MT" w:hAnsi="Tw Cen MT"/>
          <w:sz w:val="24"/>
          <w:szCs w:val="24"/>
        </w:rPr>
        <w:t>personne</w:t>
      </w:r>
      <w:r w:rsidRPr="009D3868">
        <w:rPr>
          <w:rFonts w:ascii="Tw Cen MT" w:hAnsi="Tw Cen MT"/>
          <w:spacing w:val="-1"/>
          <w:sz w:val="24"/>
          <w:szCs w:val="24"/>
        </w:rPr>
        <w:t xml:space="preserve"> </w:t>
      </w:r>
      <w:r w:rsidRPr="009D3868">
        <w:rPr>
          <w:rFonts w:ascii="Tw Cen MT" w:hAnsi="Tw Cen MT"/>
          <w:sz w:val="24"/>
          <w:szCs w:val="24"/>
        </w:rPr>
        <w:t>habilitée</w:t>
      </w:r>
      <w:r w:rsidRPr="009D3868">
        <w:rPr>
          <w:rFonts w:ascii="Tw Cen MT" w:hAnsi="Tw Cen MT"/>
          <w:spacing w:val="-1"/>
          <w:sz w:val="24"/>
          <w:szCs w:val="24"/>
        </w:rPr>
        <w:t xml:space="preserve"> </w:t>
      </w:r>
      <w:r w:rsidRPr="009D3868">
        <w:rPr>
          <w:rFonts w:ascii="Tw Cen MT" w:hAnsi="Tw Cen MT"/>
          <w:sz w:val="24"/>
          <w:szCs w:val="24"/>
        </w:rPr>
        <w:t>délègue</w:t>
      </w:r>
      <w:r w:rsidRPr="009D3868">
        <w:rPr>
          <w:rFonts w:ascii="Tw Cen MT" w:hAnsi="Tw Cen MT"/>
          <w:spacing w:val="-2"/>
          <w:sz w:val="24"/>
          <w:szCs w:val="24"/>
        </w:rPr>
        <w:t xml:space="preserve"> </w:t>
      </w:r>
      <w:r w:rsidRPr="009D3868">
        <w:rPr>
          <w:rFonts w:ascii="Tw Cen MT" w:hAnsi="Tw Cen MT"/>
          <w:sz w:val="24"/>
          <w:szCs w:val="24"/>
        </w:rPr>
        <w:t>son</w:t>
      </w:r>
      <w:r w:rsidRPr="009D3868">
        <w:rPr>
          <w:rFonts w:ascii="Tw Cen MT" w:hAnsi="Tw Cen MT"/>
          <w:spacing w:val="-1"/>
          <w:sz w:val="24"/>
          <w:szCs w:val="24"/>
        </w:rPr>
        <w:t xml:space="preserve"> </w:t>
      </w:r>
      <w:r w:rsidRPr="009D3868">
        <w:rPr>
          <w:rFonts w:ascii="Tw Cen MT" w:hAnsi="Tw Cen MT"/>
          <w:sz w:val="24"/>
          <w:szCs w:val="24"/>
        </w:rPr>
        <w:t>pouvoir</w:t>
      </w:r>
      <w:r w:rsidRPr="009D3868">
        <w:rPr>
          <w:rFonts w:ascii="Tw Cen MT" w:hAnsi="Tw Cen MT"/>
          <w:spacing w:val="-1"/>
          <w:sz w:val="24"/>
          <w:szCs w:val="24"/>
        </w:rPr>
        <w:t xml:space="preserve"> </w:t>
      </w:r>
      <w:r w:rsidRPr="009D3868">
        <w:rPr>
          <w:rFonts w:ascii="Tw Cen MT" w:hAnsi="Tw Cen MT"/>
          <w:sz w:val="24"/>
          <w:szCs w:val="24"/>
        </w:rPr>
        <w:t>à</w:t>
      </w:r>
      <w:r w:rsidRPr="009D3868">
        <w:rPr>
          <w:rFonts w:ascii="Tw Cen MT" w:hAnsi="Tw Cen MT"/>
          <w:spacing w:val="-2"/>
          <w:sz w:val="24"/>
          <w:szCs w:val="24"/>
        </w:rPr>
        <w:t xml:space="preserve"> </w:t>
      </w:r>
      <w:r w:rsidRPr="009D3868">
        <w:rPr>
          <w:rFonts w:ascii="Tw Cen MT" w:hAnsi="Tw Cen MT"/>
          <w:sz w:val="24"/>
          <w:szCs w:val="24"/>
        </w:rPr>
        <w:t>une</w:t>
      </w:r>
      <w:r w:rsidRPr="009D3868">
        <w:rPr>
          <w:rFonts w:ascii="Tw Cen MT" w:hAnsi="Tw Cen MT"/>
          <w:spacing w:val="-3"/>
          <w:sz w:val="24"/>
          <w:szCs w:val="24"/>
        </w:rPr>
        <w:t xml:space="preserve"> </w:t>
      </w:r>
      <w:r w:rsidRPr="009D3868">
        <w:rPr>
          <w:rFonts w:ascii="Tw Cen MT" w:hAnsi="Tw Cen MT"/>
          <w:sz w:val="24"/>
          <w:szCs w:val="24"/>
        </w:rPr>
        <w:t>tierce</w:t>
      </w:r>
      <w:r w:rsidRPr="009D3868">
        <w:rPr>
          <w:rFonts w:ascii="Tw Cen MT" w:hAnsi="Tw Cen MT"/>
          <w:spacing w:val="-1"/>
          <w:sz w:val="24"/>
          <w:szCs w:val="24"/>
        </w:rPr>
        <w:t xml:space="preserve"> </w:t>
      </w:r>
      <w:r w:rsidRPr="009D3868">
        <w:rPr>
          <w:rFonts w:ascii="Tw Cen MT" w:hAnsi="Tw Cen MT"/>
          <w:sz w:val="24"/>
          <w:szCs w:val="24"/>
        </w:rPr>
        <w:t>personne,</w:t>
      </w:r>
      <w:r w:rsidRPr="009D3868">
        <w:rPr>
          <w:rFonts w:ascii="Tw Cen MT" w:hAnsi="Tw Cen MT"/>
          <w:spacing w:val="-3"/>
          <w:sz w:val="24"/>
          <w:szCs w:val="24"/>
        </w:rPr>
        <w:t xml:space="preserve"> </w:t>
      </w:r>
      <w:r w:rsidRPr="009D3868">
        <w:rPr>
          <w:rFonts w:ascii="Tw Cen MT" w:hAnsi="Tw Cen MT"/>
          <w:sz w:val="24"/>
          <w:szCs w:val="24"/>
        </w:rPr>
        <w:t>le</w:t>
      </w:r>
      <w:r w:rsidRPr="009D3868">
        <w:rPr>
          <w:rFonts w:ascii="Tw Cen MT" w:hAnsi="Tw Cen MT"/>
          <w:spacing w:val="-2"/>
          <w:sz w:val="24"/>
          <w:szCs w:val="24"/>
        </w:rPr>
        <w:t xml:space="preserve"> </w:t>
      </w:r>
      <w:r w:rsidRPr="009D3868">
        <w:rPr>
          <w:rFonts w:ascii="Tw Cen MT" w:hAnsi="Tw Cen MT"/>
          <w:sz w:val="24"/>
          <w:szCs w:val="24"/>
        </w:rPr>
        <w:t>cas</w:t>
      </w:r>
      <w:r w:rsidRPr="009D3868">
        <w:rPr>
          <w:rFonts w:ascii="Tw Cen MT" w:hAnsi="Tw Cen MT"/>
          <w:spacing w:val="-3"/>
          <w:sz w:val="24"/>
          <w:szCs w:val="24"/>
        </w:rPr>
        <w:t xml:space="preserve"> </w:t>
      </w:r>
      <w:r w:rsidRPr="009D3868">
        <w:rPr>
          <w:rFonts w:ascii="Tw Cen MT" w:hAnsi="Tw Cen MT"/>
          <w:sz w:val="24"/>
          <w:szCs w:val="24"/>
        </w:rPr>
        <w:t>échéant.</w:t>
      </w:r>
    </w:p>
    <w:p w:rsidR="00D3049E" w:rsidRPr="009D3868" w:rsidRDefault="00D3049E" w:rsidP="006B24D5">
      <w:pPr>
        <w:pStyle w:val="Paragraphedeliste"/>
        <w:widowControl w:val="0"/>
        <w:numPr>
          <w:ilvl w:val="3"/>
          <w:numId w:val="9"/>
        </w:numPr>
        <w:tabs>
          <w:tab w:val="left" w:pos="1202"/>
        </w:tabs>
        <w:autoSpaceDE w:val="0"/>
        <w:autoSpaceDN w:val="0"/>
        <w:spacing w:before="233"/>
        <w:ind w:right="132"/>
        <w:contextualSpacing w:val="0"/>
        <w:jc w:val="both"/>
        <w:rPr>
          <w:rFonts w:ascii="Tw Cen MT" w:hAnsi="Tw Cen MT"/>
          <w:sz w:val="24"/>
          <w:szCs w:val="24"/>
        </w:rPr>
      </w:pPr>
      <w:r w:rsidRPr="009D3868">
        <w:rPr>
          <w:rFonts w:ascii="Tw Cen MT" w:hAnsi="Tw Cen MT"/>
          <w:sz w:val="24"/>
          <w:szCs w:val="24"/>
        </w:rPr>
        <w:t>Une</w:t>
      </w:r>
      <w:r w:rsidRPr="009D3868">
        <w:rPr>
          <w:rFonts w:ascii="Tw Cen MT" w:hAnsi="Tw Cen MT"/>
          <w:spacing w:val="1"/>
          <w:sz w:val="24"/>
          <w:szCs w:val="24"/>
        </w:rPr>
        <w:t xml:space="preserve"> </w:t>
      </w:r>
      <w:r w:rsidRPr="009D3868">
        <w:rPr>
          <w:rFonts w:ascii="Tw Cen MT" w:hAnsi="Tw Cen MT"/>
          <w:sz w:val="24"/>
          <w:szCs w:val="24"/>
        </w:rPr>
        <w:t>attestation ou sa copie certifiée conforme</w:t>
      </w:r>
      <w:r w:rsidRPr="009D3868">
        <w:rPr>
          <w:rFonts w:ascii="Tw Cen MT" w:hAnsi="Tw Cen MT"/>
          <w:spacing w:val="1"/>
          <w:sz w:val="24"/>
          <w:szCs w:val="24"/>
        </w:rPr>
        <w:t xml:space="preserve"> </w:t>
      </w:r>
      <w:r w:rsidRPr="009D3868">
        <w:rPr>
          <w:rFonts w:ascii="Tw Cen MT" w:hAnsi="Tw Cen MT"/>
          <w:sz w:val="24"/>
          <w:szCs w:val="24"/>
        </w:rPr>
        <w:t>à l’originale délivrée depuis moins</w:t>
      </w:r>
      <w:r w:rsidRPr="009D3868">
        <w:rPr>
          <w:rFonts w:ascii="Tw Cen MT" w:hAnsi="Tw Cen MT"/>
          <w:spacing w:val="1"/>
          <w:sz w:val="24"/>
          <w:szCs w:val="24"/>
        </w:rPr>
        <w:t xml:space="preserve"> </w:t>
      </w:r>
      <w:r w:rsidRPr="009D3868">
        <w:rPr>
          <w:rFonts w:ascii="Tw Cen MT" w:hAnsi="Tw Cen MT"/>
          <w:sz w:val="24"/>
          <w:szCs w:val="24"/>
        </w:rPr>
        <w:t>d'un an</w:t>
      </w:r>
      <w:r w:rsidRPr="009D3868">
        <w:rPr>
          <w:rFonts w:ascii="Tw Cen MT" w:hAnsi="Tw Cen MT"/>
          <w:spacing w:val="1"/>
          <w:sz w:val="24"/>
          <w:szCs w:val="24"/>
        </w:rPr>
        <w:t xml:space="preserve"> </w:t>
      </w:r>
      <w:r w:rsidRPr="009D3868">
        <w:rPr>
          <w:rFonts w:ascii="Tw Cen MT" w:hAnsi="Tw Cen MT"/>
          <w:sz w:val="24"/>
          <w:szCs w:val="24"/>
        </w:rPr>
        <w:t>par</w:t>
      </w:r>
      <w:r w:rsidRPr="009D3868">
        <w:rPr>
          <w:rFonts w:ascii="Tw Cen MT" w:hAnsi="Tw Cen MT"/>
          <w:spacing w:val="1"/>
          <w:sz w:val="24"/>
          <w:szCs w:val="24"/>
        </w:rPr>
        <w:t xml:space="preserve"> </w:t>
      </w:r>
      <w:r w:rsidRPr="009D3868">
        <w:rPr>
          <w:rFonts w:ascii="Tw Cen MT" w:hAnsi="Tw Cen MT"/>
          <w:sz w:val="24"/>
          <w:szCs w:val="24"/>
        </w:rPr>
        <w:t>l'Administration compétente du lieu d'imposition certifiant que le concurrent est en situation fiscale</w:t>
      </w:r>
      <w:r w:rsidRPr="009D3868">
        <w:rPr>
          <w:rFonts w:ascii="Tw Cen MT" w:hAnsi="Tw Cen MT"/>
          <w:spacing w:val="1"/>
          <w:sz w:val="24"/>
          <w:szCs w:val="24"/>
        </w:rPr>
        <w:t xml:space="preserve"> </w:t>
      </w:r>
      <w:r w:rsidRPr="009D3868">
        <w:rPr>
          <w:rFonts w:ascii="Tw Cen MT" w:hAnsi="Tw Cen MT"/>
          <w:sz w:val="24"/>
          <w:szCs w:val="24"/>
        </w:rPr>
        <w:t>régulière ou à défaut de paiement qu'il a constitué les garanties prévues. Cette</w:t>
      </w:r>
      <w:r w:rsidRPr="009D3868">
        <w:rPr>
          <w:rFonts w:ascii="Tw Cen MT" w:hAnsi="Tw Cen MT"/>
          <w:spacing w:val="1"/>
          <w:sz w:val="24"/>
          <w:szCs w:val="24"/>
        </w:rPr>
        <w:t xml:space="preserve"> </w:t>
      </w:r>
      <w:r w:rsidRPr="009D3868">
        <w:rPr>
          <w:rFonts w:ascii="Tw Cen MT" w:hAnsi="Tw Cen MT"/>
          <w:sz w:val="24"/>
          <w:szCs w:val="24"/>
        </w:rPr>
        <w:t>attestation</w:t>
      </w:r>
      <w:r w:rsidRPr="009D3868">
        <w:rPr>
          <w:rFonts w:ascii="Tw Cen MT" w:hAnsi="Tw Cen MT"/>
          <w:spacing w:val="-1"/>
          <w:sz w:val="24"/>
          <w:szCs w:val="24"/>
        </w:rPr>
        <w:t xml:space="preserve"> </w:t>
      </w:r>
      <w:r w:rsidRPr="009D3868">
        <w:rPr>
          <w:rFonts w:ascii="Tw Cen MT" w:hAnsi="Tw Cen MT"/>
          <w:sz w:val="24"/>
          <w:szCs w:val="24"/>
        </w:rPr>
        <w:t>doit mentionner</w:t>
      </w:r>
      <w:r w:rsidRPr="009D3868">
        <w:rPr>
          <w:rFonts w:ascii="Tw Cen MT" w:hAnsi="Tw Cen MT"/>
          <w:spacing w:val="-2"/>
          <w:sz w:val="24"/>
          <w:szCs w:val="24"/>
        </w:rPr>
        <w:t xml:space="preserve"> </w:t>
      </w:r>
      <w:r w:rsidRPr="009D3868">
        <w:rPr>
          <w:rFonts w:ascii="Tw Cen MT" w:hAnsi="Tw Cen MT"/>
          <w:sz w:val="24"/>
          <w:szCs w:val="24"/>
        </w:rPr>
        <w:t>l'activité</w:t>
      </w:r>
      <w:r w:rsidRPr="009D3868">
        <w:rPr>
          <w:rFonts w:ascii="Tw Cen MT" w:hAnsi="Tw Cen MT"/>
          <w:spacing w:val="-3"/>
          <w:sz w:val="24"/>
          <w:szCs w:val="24"/>
        </w:rPr>
        <w:t xml:space="preserve"> </w:t>
      </w:r>
      <w:r w:rsidRPr="009D3868">
        <w:rPr>
          <w:rFonts w:ascii="Tw Cen MT" w:hAnsi="Tw Cen MT"/>
          <w:sz w:val="24"/>
          <w:szCs w:val="24"/>
        </w:rPr>
        <w:t>au titre</w:t>
      </w:r>
      <w:r w:rsidRPr="009D3868">
        <w:rPr>
          <w:rFonts w:ascii="Tw Cen MT" w:hAnsi="Tw Cen MT"/>
          <w:spacing w:val="-1"/>
          <w:sz w:val="24"/>
          <w:szCs w:val="24"/>
        </w:rPr>
        <w:t xml:space="preserve"> </w:t>
      </w:r>
      <w:r w:rsidRPr="009D3868">
        <w:rPr>
          <w:rFonts w:ascii="Tw Cen MT" w:hAnsi="Tw Cen MT"/>
          <w:sz w:val="24"/>
          <w:szCs w:val="24"/>
        </w:rPr>
        <w:t>de laquelle</w:t>
      </w:r>
      <w:r w:rsidRPr="009D3868">
        <w:rPr>
          <w:rFonts w:ascii="Tw Cen MT" w:hAnsi="Tw Cen MT"/>
          <w:spacing w:val="-3"/>
          <w:sz w:val="24"/>
          <w:szCs w:val="24"/>
        </w:rPr>
        <w:t xml:space="preserve"> </w:t>
      </w:r>
      <w:r w:rsidRPr="009D3868">
        <w:rPr>
          <w:rFonts w:ascii="Tw Cen MT" w:hAnsi="Tw Cen MT"/>
          <w:sz w:val="24"/>
          <w:szCs w:val="24"/>
        </w:rPr>
        <w:t>le concurrent est</w:t>
      </w:r>
      <w:r w:rsidRPr="009D3868">
        <w:rPr>
          <w:rFonts w:ascii="Tw Cen MT" w:hAnsi="Tw Cen MT"/>
          <w:spacing w:val="-2"/>
          <w:sz w:val="24"/>
          <w:szCs w:val="24"/>
        </w:rPr>
        <w:t xml:space="preserve"> </w:t>
      </w:r>
      <w:r w:rsidRPr="009D3868">
        <w:rPr>
          <w:rFonts w:ascii="Tw Cen MT" w:hAnsi="Tw Cen MT"/>
          <w:sz w:val="24"/>
          <w:szCs w:val="24"/>
        </w:rPr>
        <w:t>imposé ;</w:t>
      </w:r>
    </w:p>
    <w:p w:rsidR="00D3049E" w:rsidRPr="009D3868" w:rsidRDefault="00D3049E" w:rsidP="00D3049E">
      <w:pPr>
        <w:pStyle w:val="Corpsdetexte"/>
        <w:spacing w:before="8"/>
        <w:jc w:val="both"/>
        <w:rPr>
          <w:rFonts w:ascii="Tw Cen MT" w:hAnsi="Tw Cen MT"/>
          <w:sz w:val="24"/>
          <w:szCs w:val="24"/>
        </w:rPr>
      </w:pPr>
    </w:p>
    <w:p w:rsidR="00D3049E" w:rsidRPr="009D3868" w:rsidRDefault="00D3049E" w:rsidP="006B24D5">
      <w:pPr>
        <w:pStyle w:val="Paragraphedeliste"/>
        <w:widowControl w:val="0"/>
        <w:numPr>
          <w:ilvl w:val="3"/>
          <w:numId w:val="9"/>
        </w:numPr>
        <w:tabs>
          <w:tab w:val="left" w:pos="1202"/>
        </w:tabs>
        <w:autoSpaceDE w:val="0"/>
        <w:autoSpaceDN w:val="0"/>
        <w:spacing w:before="1" w:line="237" w:lineRule="auto"/>
        <w:ind w:right="129"/>
        <w:contextualSpacing w:val="0"/>
        <w:jc w:val="both"/>
        <w:rPr>
          <w:rFonts w:ascii="Tw Cen MT" w:hAnsi="Tw Cen MT"/>
          <w:sz w:val="24"/>
          <w:szCs w:val="24"/>
        </w:rPr>
      </w:pPr>
      <w:r w:rsidRPr="009D3868">
        <w:rPr>
          <w:rFonts w:ascii="Tw Cen MT" w:hAnsi="Tw Cen MT"/>
          <w:sz w:val="24"/>
          <w:szCs w:val="24"/>
        </w:rPr>
        <w:t>une</w:t>
      </w:r>
      <w:r w:rsidRPr="009D3868">
        <w:rPr>
          <w:rFonts w:ascii="Tw Cen MT" w:hAnsi="Tw Cen MT"/>
          <w:spacing w:val="-9"/>
          <w:sz w:val="24"/>
          <w:szCs w:val="24"/>
        </w:rPr>
        <w:t xml:space="preserve"> </w:t>
      </w:r>
      <w:r w:rsidRPr="009D3868">
        <w:rPr>
          <w:rFonts w:ascii="Tw Cen MT" w:hAnsi="Tw Cen MT"/>
          <w:sz w:val="24"/>
          <w:szCs w:val="24"/>
        </w:rPr>
        <w:t>attestation</w:t>
      </w:r>
      <w:r w:rsidRPr="009D3868">
        <w:rPr>
          <w:rFonts w:ascii="Tw Cen MT" w:hAnsi="Tw Cen MT"/>
          <w:spacing w:val="-10"/>
          <w:sz w:val="24"/>
          <w:szCs w:val="24"/>
        </w:rPr>
        <w:t xml:space="preserve"> </w:t>
      </w:r>
      <w:r w:rsidRPr="009D3868">
        <w:rPr>
          <w:rFonts w:ascii="Tw Cen MT" w:hAnsi="Tw Cen MT"/>
          <w:sz w:val="24"/>
          <w:szCs w:val="24"/>
        </w:rPr>
        <w:t>ou</w:t>
      </w:r>
      <w:r w:rsidRPr="009D3868">
        <w:rPr>
          <w:rFonts w:ascii="Tw Cen MT" w:hAnsi="Tw Cen MT"/>
          <w:spacing w:val="-12"/>
          <w:sz w:val="24"/>
          <w:szCs w:val="24"/>
        </w:rPr>
        <w:t xml:space="preserve"> </w:t>
      </w:r>
      <w:r w:rsidRPr="009D3868">
        <w:rPr>
          <w:rFonts w:ascii="Tw Cen MT" w:hAnsi="Tw Cen MT"/>
          <w:sz w:val="24"/>
          <w:szCs w:val="24"/>
        </w:rPr>
        <w:t>sa</w:t>
      </w:r>
      <w:r w:rsidRPr="009D3868">
        <w:rPr>
          <w:rFonts w:ascii="Tw Cen MT" w:hAnsi="Tw Cen MT"/>
          <w:spacing w:val="-8"/>
          <w:sz w:val="24"/>
          <w:szCs w:val="24"/>
        </w:rPr>
        <w:t xml:space="preserve"> </w:t>
      </w:r>
      <w:r w:rsidRPr="009D3868">
        <w:rPr>
          <w:rFonts w:ascii="Tw Cen MT" w:hAnsi="Tw Cen MT"/>
          <w:sz w:val="24"/>
          <w:szCs w:val="24"/>
        </w:rPr>
        <w:t>copie</w:t>
      </w:r>
      <w:r w:rsidRPr="009D3868">
        <w:rPr>
          <w:rFonts w:ascii="Tw Cen MT" w:hAnsi="Tw Cen MT"/>
          <w:spacing w:val="-9"/>
          <w:sz w:val="24"/>
          <w:szCs w:val="24"/>
        </w:rPr>
        <w:t xml:space="preserve"> </w:t>
      </w:r>
      <w:r w:rsidRPr="009D3868">
        <w:rPr>
          <w:rFonts w:ascii="Tw Cen MT" w:hAnsi="Tw Cen MT"/>
          <w:sz w:val="24"/>
          <w:szCs w:val="24"/>
        </w:rPr>
        <w:t>certifiée</w:t>
      </w:r>
      <w:r w:rsidRPr="009D3868">
        <w:rPr>
          <w:rFonts w:ascii="Tw Cen MT" w:hAnsi="Tw Cen MT"/>
          <w:spacing w:val="-11"/>
          <w:sz w:val="24"/>
          <w:szCs w:val="24"/>
        </w:rPr>
        <w:t xml:space="preserve"> </w:t>
      </w:r>
      <w:r w:rsidRPr="009D3868">
        <w:rPr>
          <w:rFonts w:ascii="Tw Cen MT" w:hAnsi="Tw Cen MT"/>
          <w:sz w:val="24"/>
          <w:szCs w:val="24"/>
        </w:rPr>
        <w:t>conforme</w:t>
      </w:r>
      <w:r w:rsidRPr="009D3868">
        <w:rPr>
          <w:rFonts w:ascii="Tw Cen MT" w:hAnsi="Tw Cen MT"/>
          <w:spacing w:val="-8"/>
          <w:sz w:val="24"/>
          <w:szCs w:val="24"/>
        </w:rPr>
        <w:t xml:space="preserve"> </w:t>
      </w:r>
      <w:r w:rsidRPr="009D3868">
        <w:rPr>
          <w:rFonts w:ascii="Tw Cen MT" w:hAnsi="Tw Cen MT"/>
          <w:sz w:val="24"/>
          <w:szCs w:val="24"/>
        </w:rPr>
        <w:t>à</w:t>
      </w:r>
      <w:r w:rsidRPr="009D3868">
        <w:rPr>
          <w:rFonts w:ascii="Tw Cen MT" w:hAnsi="Tw Cen MT"/>
          <w:spacing w:val="-9"/>
          <w:sz w:val="24"/>
          <w:szCs w:val="24"/>
        </w:rPr>
        <w:t xml:space="preserve"> </w:t>
      </w:r>
      <w:r w:rsidRPr="009D3868">
        <w:rPr>
          <w:rFonts w:ascii="Tw Cen MT" w:hAnsi="Tw Cen MT"/>
          <w:sz w:val="24"/>
          <w:szCs w:val="24"/>
        </w:rPr>
        <w:t>l’originale</w:t>
      </w:r>
      <w:r w:rsidRPr="009D3868">
        <w:rPr>
          <w:rFonts w:ascii="Tw Cen MT" w:hAnsi="Tw Cen MT"/>
          <w:spacing w:val="-9"/>
          <w:sz w:val="24"/>
          <w:szCs w:val="24"/>
        </w:rPr>
        <w:t xml:space="preserve"> </w:t>
      </w:r>
      <w:r w:rsidRPr="009D3868">
        <w:rPr>
          <w:rFonts w:ascii="Tw Cen MT" w:hAnsi="Tw Cen MT"/>
          <w:sz w:val="24"/>
          <w:szCs w:val="24"/>
        </w:rPr>
        <w:t>délivrée</w:t>
      </w:r>
      <w:r w:rsidRPr="009D3868">
        <w:rPr>
          <w:rFonts w:ascii="Tw Cen MT" w:hAnsi="Tw Cen MT"/>
          <w:spacing w:val="-9"/>
          <w:sz w:val="24"/>
          <w:szCs w:val="24"/>
        </w:rPr>
        <w:t xml:space="preserve"> </w:t>
      </w:r>
      <w:r w:rsidRPr="009D3868">
        <w:rPr>
          <w:rFonts w:ascii="Tw Cen MT" w:hAnsi="Tw Cen MT"/>
          <w:sz w:val="24"/>
          <w:szCs w:val="24"/>
        </w:rPr>
        <w:t>depuis</w:t>
      </w:r>
      <w:r w:rsidRPr="009D3868">
        <w:rPr>
          <w:rFonts w:ascii="Tw Cen MT" w:hAnsi="Tw Cen MT"/>
          <w:spacing w:val="-8"/>
          <w:sz w:val="24"/>
          <w:szCs w:val="24"/>
        </w:rPr>
        <w:t xml:space="preserve"> </w:t>
      </w:r>
      <w:r w:rsidRPr="009D3868">
        <w:rPr>
          <w:rFonts w:ascii="Tw Cen MT" w:hAnsi="Tw Cen MT"/>
          <w:sz w:val="24"/>
          <w:szCs w:val="24"/>
        </w:rPr>
        <w:t>moins</w:t>
      </w:r>
      <w:r w:rsidRPr="009D3868">
        <w:rPr>
          <w:rFonts w:ascii="Tw Cen MT" w:hAnsi="Tw Cen MT"/>
          <w:spacing w:val="-9"/>
          <w:sz w:val="24"/>
          <w:szCs w:val="24"/>
        </w:rPr>
        <w:t xml:space="preserve"> </w:t>
      </w:r>
      <w:r w:rsidRPr="009D3868">
        <w:rPr>
          <w:rFonts w:ascii="Tw Cen MT" w:hAnsi="Tw Cen MT"/>
          <w:sz w:val="24"/>
          <w:szCs w:val="24"/>
        </w:rPr>
        <w:t>d'un</w:t>
      </w:r>
      <w:r w:rsidRPr="009D3868">
        <w:rPr>
          <w:rFonts w:ascii="Tw Cen MT" w:hAnsi="Tw Cen MT"/>
          <w:spacing w:val="-10"/>
          <w:sz w:val="24"/>
          <w:szCs w:val="24"/>
        </w:rPr>
        <w:t xml:space="preserve"> </w:t>
      </w:r>
      <w:r w:rsidRPr="009D3868">
        <w:rPr>
          <w:rFonts w:ascii="Tw Cen MT" w:hAnsi="Tw Cen MT"/>
          <w:sz w:val="24"/>
          <w:szCs w:val="24"/>
        </w:rPr>
        <w:t>an</w:t>
      </w:r>
      <w:r w:rsidRPr="009D3868">
        <w:rPr>
          <w:rFonts w:ascii="Tw Cen MT" w:hAnsi="Tw Cen MT"/>
          <w:spacing w:val="38"/>
          <w:sz w:val="24"/>
          <w:szCs w:val="24"/>
        </w:rPr>
        <w:t xml:space="preserve"> </w:t>
      </w:r>
      <w:r w:rsidRPr="009D3868">
        <w:rPr>
          <w:rFonts w:ascii="Tw Cen MT" w:hAnsi="Tw Cen MT"/>
          <w:sz w:val="24"/>
          <w:szCs w:val="24"/>
        </w:rPr>
        <w:t>par</w:t>
      </w:r>
      <w:r w:rsidRPr="009D3868">
        <w:rPr>
          <w:rFonts w:ascii="Tw Cen MT" w:hAnsi="Tw Cen MT"/>
          <w:spacing w:val="-11"/>
          <w:sz w:val="24"/>
          <w:szCs w:val="24"/>
        </w:rPr>
        <w:t xml:space="preserve"> </w:t>
      </w:r>
      <w:r w:rsidRPr="009D3868">
        <w:rPr>
          <w:rFonts w:ascii="Tw Cen MT" w:hAnsi="Tw Cen MT"/>
          <w:sz w:val="24"/>
          <w:szCs w:val="24"/>
        </w:rPr>
        <w:t>la</w:t>
      </w:r>
      <w:r w:rsidRPr="009D3868">
        <w:rPr>
          <w:rFonts w:ascii="Tw Cen MT" w:hAnsi="Tw Cen MT"/>
          <w:spacing w:val="-9"/>
          <w:sz w:val="24"/>
          <w:szCs w:val="24"/>
        </w:rPr>
        <w:t xml:space="preserve"> </w:t>
      </w:r>
      <w:r w:rsidRPr="009D3868">
        <w:rPr>
          <w:rFonts w:ascii="Tw Cen MT" w:hAnsi="Tw Cen MT"/>
          <w:sz w:val="24"/>
          <w:szCs w:val="24"/>
        </w:rPr>
        <w:t xml:space="preserve">Caisse </w:t>
      </w:r>
      <w:r w:rsidRPr="009D3868">
        <w:rPr>
          <w:rFonts w:ascii="Tw Cen MT" w:hAnsi="Tw Cen MT"/>
          <w:spacing w:val="-52"/>
          <w:sz w:val="24"/>
          <w:szCs w:val="24"/>
        </w:rPr>
        <w:t xml:space="preserve">    </w:t>
      </w:r>
      <w:r w:rsidRPr="009D3868">
        <w:rPr>
          <w:rFonts w:ascii="Tw Cen MT" w:hAnsi="Tw Cen MT"/>
          <w:sz w:val="24"/>
          <w:szCs w:val="24"/>
        </w:rPr>
        <w:t>nationale</w:t>
      </w:r>
      <w:r w:rsidRPr="009D3868">
        <w:rPr>
          <w:rFonts w:ascii="Tw Cen MT" w:hAnsi="Tw Cen MT"/>
          <w:spacing w:val="-12"/>
          <w:sz w:val="24"/>
          <w:szCs w:val="24"/>
        </w:rPr>
        <w:t xml:space="preserve"> </w:t>
      </w:r>
      <w:r w:rsidRPr="009D3868">
        <w:rPr>
          <w:rFonts w:ascii="Tw Cen MT" w:hAnsi="Tw Cen MT"/>
          <w:sz w:val="24"/>
          <w:szCs w:val="24"/>
        </w:rPr>
        <w:t>de</w:t>
      </w:r>
      <w:r w:rsidRPr="009D3868">
        <w:rPr>
          <w:rFonts w:ascii="Tw Cen MT" w:hAnsi="Tw Cen MT"/>
          <w:spacing w:val="-11"/>
          <w:sz w:val="24"/>
          <w:szCs w:val="24"/>
        </w:rPr>
        <w:t xml:space="preserve"> </w:t>
      </w:r>
      <w:r w:rsidRPr="009D3868">
        <w:rPr>
          <w:rFonts w:ascii="Tw Cen MT" w:hAnsi="Tw Cen MT"/>
          <w:sz w:val="24"/>
          <w:szCs w:val="24"/>
        </w:rPr>
        <w:t>sécurité</w:t>
      </w:r>
      <w:r w:rsidRPr="009D3868">
        <w:rPr>
          <w:rFonts w:ascii="Tw Cen MT" w:hAnsi="Tw Cen MT"/>
          <w:spacing w:val="-11"/>
          <w:sz w:val="24"/>
          <w:szCs w:val="24"/>
        </w:rPr>
        <w:t xml:space="preserve"> </w:t>
      </w:r>
      <w:r w:rsidRPr="009D3868">
        <w:rPr>
          <w:rFonts w:ascii="Tw Cen MT" w:hAnsi="Tw Cen MT"/>
          <w:sz w:val="24"/>
          <w:szCs w:val="24"/>
        </w:rPr>
        <w:t>sociale</w:t>
      </w:r>
      <w:r w:rsidRPr="009D3868">
        <w:rPr>
          <w:rFonts w:ascii="Tw Cen MT" w:hAnsi="Tw Cen MT"/>
          <w:spacing w:val="-13"/>
          <w:sz w:val="24"/>
          <w:szCs w:val="24"/>
        </w:rPr>
        <w:t xml:space="preserve"> </w:t>
      </w:r>
      <w:r w:rsidRPr="009D3868">
        <w:rPr>
          <w:rFonts w:ascii="Tw Cen MT" w:hAnsi="Tw Cen MT"/>
          <w:sz w:val="24"/>
          <w:szCs w:val="24"/>
        </w:rPr>
        <w:t>certifiant</w:t>
      </w:r>
      <w:r w:rsidRPr="009D3868">
        <w:rPr>
          <w:rFonts w:ascii="Tw Cen MT" w:hAnsi="Tw Cen MT"/>
          <w:spacing w:val="-10"/>
          <w:sz w:val="24"/>
          <w:szCs w:val="24"/>
        </w:rPr>
        <w:t xml:space="preserve"> </w:t>
      </w:r>
      <w:r w:rsidRPr="009D3868">
        <w:rPr>
          <w:rFonts w:ascii="Tw Cen MT" w:hAnsi="Tw Cen MT"/>
          <w:sz w:val="24"/>
          <w:szCs w:val="24"/>
        </w:rPr>
        <w:t>que</w:t>
      </w:r>
      <w:r w:rsidRPr="009D3868">
        <w:rPr>
          <w:rFonts w:ascii="Tw Cen MT" w:hAnsi="Tw Cen MT"/>
          <w:spacing w:val="-13"/>
          <w:sz w:val="24"/>
          <w:szCs w:val="24"/>
        </w:rPr>
        <w:t xml:space="preserve"> </w:t>
      </w:r>
      <w:r w:rsidRPr="009D3868">
        <w:rPr>
          <w:rFonts w:ascii="Tw Cen MT" w:hAnsi="Tw Cen MT"/>
          <w:sz w:val="24"/>
          <w:szCs w:val="24"/>
        </w:rPr>
        <w:t>le</w:t>
      </w:r>
      <w:r w:rsidRPr="009D3868">
        <w:rPr>
          <w:rFonts w:ascii="Tw Cen MT" w:hAnsi="Tw Cen MT"/>
          <w:spacing w:val="-11"/>
          <w:sz w:val="24"/>
          <w:szCs w:val="24"/>
        </w:rPr>
        <w:t xml:space="preserve"> </w:t>
      </w:r>
      <w:r w:rsidRPr="009D3868">
        <w:rPr>
          <w:rFonts w:ascii="Tw Cen MT" w:hAnsi="Tw Cen MT"/>
          <w:sz w:val="24"/>
          <w:szCs w:val="24"/>
        </w:rPr>
        <w:t>concurrent</w:t>
      </w:r>
      <w:r w:rsidRPr="009D3868">
        <w:rPr>
          <w:rFonts w:ascii="Tw Cen MT" w:hAnsi="Tw Cen MT"/>
          <w:spacing w:val="-12"/>
          <w:sz w:val="24"/>
          <w:szCs w:val="24"/>
        </w:rPr>
        <w:t xml:space="preserve"> </w:t>
      </w:r>
      <w:r w:rsidRPr="009D3868">
        <w:rPr>
          <w:rFonts w:ascii="Tw Cen MT" w:hAnsi="Tw Cen MT"/>
          <w:sz w:val="24"/>
          <w:szCs w:val="24"/>
        </w:rPr>
        <w:t>est</w:t>
      </w:r>
      <w:r w:rsidRPr="009D3868">
        <w:rPr>
          <w:rFonts w:ascii="Tw Cen MT" w:hAnsi="Tw Cen MT"/>
          <w:spacing w:val="-10"/>
          <w:sz w:val="24"/>
          <w:szCs w:val="24"/>
        </w:rPr>
        <w:t xml:space="preserve"> </w:t>
      </w:r>
      <w:r w:rsidRPr="009D3868">
        <w:rPr>
          <w:rFonts w:ascii="Tw Cen MT" w:hAnsi="Tw Cen MT"/>
          <w:sz w:val="24"/>
          <w:szCs w:val="24"/>
        </w:rPr>
        <w:t>en</w:t>
      </w:r>
      <w:r w:rsidRPr="009D3868">
        <w:rPr>
          <w:rFonts w:ascii="Tw Cen MT" w:hAnsi="Tw Cen MT"/>
          <w:spacing w:val="-13"/>
          <w:sz w:val="24"/>
          <w:szCs w:val="24"/>
        </w:rPr>
        <w:t xml:space="preserve"> </w:t>
      </w:r>
      <w:r w:rsidRPr="009D3868">
        <w:rPr>
          <w:rFonts w:ascii="Tw Cen MT" w:hAnsi="Tw Cen MT"/>
          <w:sz w:val="24"/>
          <w:szCs w:val="24"/>
        </w:rPr>
        <w:t>situation</w:t>
      </w:r>
      <w:r w:rsidRPr="009D3868">
        <w:rPr>
          <w:rFonts w:ascii="Tw Cen MT" w:hAnsi="Tw Cen MT"/>
          <w:spacing w:val="-13"/>
          <w:sz w:val="24"/>
          <w:szCs w:val="24"/>
        </w:rPr>
        <w:t xml:space="preserve"> </w:t>
      </w:r>
      <w:r w:rsidRPr="009D3868">
        <w:rPr>
          <w:rFonts w:ascii="Tw Cen MT" w:hAnsi="Tw Cen MT"/>
          <w:sz w:val="24"/>
          <w:szCs w:val="24"/>
        </w:rPr>
        <w:t>régulière</w:t>
      </w:r>
      <w:r w:rsidRPr="009D3868">
        <w:rPr>
          <w:rFonts w:ascii="Tw Cen MT" w:hAnsi="Tw Cen MT"/>
          <w:spacing w:val="-13"/>
          <w:sz w:val="24"/>
          <w:szCs w:val="24"/>
        </w:rPr>
        <w:t xml:space="preserve"> </w:t>
      </w:r>
      <w:r w:rsidRPr="009D3868">
        <w:rPr>
          <w:rFonts w:ascii="Tw Cen MT" w:hAnsi="Tw Cen MT"/>
          <w:sz w:val="24"/>
          <w:szCs w:val="24"/>
        </w:rPr>
        <w:t>envers</w:t>
      </w:r>
      <w:r w:rsidRPr="009D3868">
        <w:rPr>
          <w:rFonts w:ascii="Tw Cen MT" w:hAnsi="Tw Cen MT"/>
          <w:spacing w:val="-10"/>
          <w:sz w:val="24"/>
          <w:szCs w:val="24"/>
        </w:rPr>
        <w:t xml:space="preserve"> </w:t>
      </w:r>
      <w:r w:rsidRPr="009D3868">
        <w:rPr>
          <w:rFonts w:ascii="Tw Cen MT" w:hAnsi="Tw Cen MT"/>
          <w:sz w:val="24"/>
          <w:szCs w:val="24"/>
        </w:rPr>
        <w:t>cet</w:t>
      </w:r>
      <w:r w:rsidRPr="009D3868">
        <w:rPr>
          <w:rFonts w:ascii="Tw Cen MT" w:hAnsi="Tw Cen MT"/>
          <w:spacing w:val="-10"/>
          <w:sz w:val="24"/>
          <w:szCs w:val="24"/>
        </w:rPr>
        <w:t xml:space="preserve"> </w:t>
      </w:r>
      <w:r w:rsidRPr="009D3868">
        <w:rPr>
          <w:rFonts w:ascii="Tw Cen MT" w:hAnsi="Tw Cen MT"/>
          <w:sz w:val="24"/>
          <w:szCs w:val="24"/>
        </w:rPr>
        <w:t>organisme</w:t>
      </w:r>
      <w:r w:rsidRPr="009D3868">
        <w:rPr>
          <w:rFonts w:ascii="Tw Cen MT" w:hAnsi="Tw Cen MT"/>
          <w:spacing w:val="-52"/>
          <w:sz w:val="24"/>
          <w:szCs w:val="24"/>
        </w:rPr>
        <w:t xml:space="preserve"> </w:t>
      </w:r>
      <w:r w:rsidRPr="009D3868">
        <w:rPr>
          <w:rFonts w:ascii="Tw Cen MT" w:hAnsi="Tw Cen MT"/>
          <w:sz w:val="24"/>
          <w:szCs w:val="24"/>
        </w:rPr>
        <w:t>conformément</w:t>
      </w:r>
      <w:r w:rsidRPr="009D3868">
        <w:rPr>
          <w:rFonts w:ascii="Tw Cen MT" w:hAnsi="Tw Cen MT"/>
          <w:spacing w:val="-7"/>
          <w:sz w:val="24"/>
          <w:szCs w:val="24"/>
        </w:rPr>
        <w:t xml:space="preserve"> </w:t>
      </w:r>
      <w:r w:rsidRPr="009D3868">
        <w:rPr>
          <w:rFonts w:ascii="Tw Cen MT" w:hAnsi="Tw Cen MT"/>
          <w:sz w:val="24"/>
          <w:szCs w:val="24"/>
        </w:rPr>
        <w:t>aux</w:t>
      </w:r>
      <w:r w:rsidRPr="009D3868">
        <w:rPr>
          <w:rFonts w:ascii="Tw Cen MT" w:hAnsi="Tw Cen MT"/>
          <w:spacing w:val="-8"/>
          <w:sz w:val="24"/>
          <w:szCs w:val="24"/>
        </w:rPr>
        <w:t xml:space="preserve"> </w:t>
      </w:r>
      <w:r w:rsidRPr="009D3868">
        <w:rPr>
          <w:rFonts w:ascii="Tw Cen MT" w:hAnsi="Tw Cen MT"/>
          <w:sz w:val="24"/>
          <w:szCs w:val="24"/>
        </w:rPr>
        <w:t>dispositions</w:t>
      </w:r>
      <w:r w:rsidRPr="009D3868">
        <w:rPr>
          <w:rFonts w:ascii="Tw Cen MT" w:hAnsi="Tw Cen MT"/>
          <w:spacing w:val="-8"/>
          <w:sz w:val="24"/>
          <w:szCs w:val="24"/>
        </w:rPr>
        <w:t xml:space="preserve"> </w:t>
      </w:r>
      <w:r w:rsidRPr="009D3868">
        <w:rPr>
          <w:rFonts w:ascii="Tw Cen MT" w:hAnsi="Tw Cen MT"/>
          <w:sz w:val="24"/>
          <w:szCs w:val="24"/>
        </w:rPr>
        <w:t>prévues</w:t>
      </w:r>
      <w:r w:rsidRPr="009D3868">
        <w:rPr>
          <w:rFonts w:ascii="Tw Cen MT" w:hAnsi="Tw Cen MT"/>
          <w:spacing w:val="-7"/>
          <w:sz w:val="24"/>
          <w:szCs w:val="24"/>
        </w:rPr>
        <w:t xml:space="preserve"> </w:t>
      </w:r>
      <w:r w:rsidRPr="009D3868">
        <w:rPr>
          <w:rFonts w:ascii="Tw Cen MT" w:hAnsi="Tw Cen MT"/>
          <w:sz w:val="24"/>
          <w:szCs w:val="24"/>
        </w:rPr>
        <w:t>à</w:t>
      </w:r>
      <w:r w:rsidRPr="009D3868">
        <w:rPr>
          <w:rFonts w:ascii="Tw Cen MT" w:hAnsi="Tw Cen MT"/>
          <w:spacing w:val="-11"/>
          <w:sz w:val="24"/>
          <w:szCs w:val="24"/>
        </w:rPr>
        <w:t xml:space="preserve"> </w:t>
      </w:r>
      <w:r w:rsidRPr="009D3868">
        <w:rPr>
          <w:rFonts w:ascii="Tw Cen MT" w:hAnsi="Tw Cen MT"/>
          <w:sz w:val="24"/>
          <w:szCs w:val="24"/>
        </w:rPr>
        <w:t>cet</w:t>
      </w:r>
      <w:r w:rsidRPr="009D3868">
        <w:rPr>
          <w:rFonts w:ascii="Tw Cen MT" w:hAnsi="Tw Cen MT"/>
          <w:spacing w:val="-8"/>
          <w:sz w:val="24"/>
          <w:szCs w:val="24"/>
        </w:rPr>
        <w:t xml:space="preserve"> </w:t>
      </w:r>
      <w:r w:rsidRPr="009D3868">
        <w:rPr>
          <w:rFonts w:ascii="Tw Cen MT" w:hAnsi="Tw Cen MT"/>
          <w:sz w:val="24"/>
          <w:szCs w:val="24"/>
        </w:rPr>
        <w:t>effet</w:t>
      </w:r>
      <w:r w:rsidRPr="009D3868">
        <w:rPr>
          <w:rFonts w:ascii="Tw Cen MT" w:hAnsi="Tw Cen MT"/>
          <w:spacing w:val="-7"/>
          <w:sz w:val="24"/>
          <w:szCs w:val="24"/>
        </w:rPr>
        <w:t xml:space="preserve"> </w:t>
      </w:r>
      <w:r w:rsidRPr="009D3868">
        <w:rPr>
          <w:rFonts w:ascii="Tw Cen MT" w:hAnsi="Tw Cen MT"/>
          <w:sz w:val="24"/>
          <w:szCs w:val="24"/>
        </w:rPr>
        <w:t>à</w:t>
      </w:r>
      <w:r w:rsidRPr="009D3868">
        <w:rPr>
          <w:rFonts w:ascii="Tw Cen MT" w:hAnsi="Tw Cen MT"/>
          <w:spacing w:val="-11"/>
          <w:sz w:val="24"/>
          <w:szCs w:val="24"/>
        </w:rPr>
        <w:t xml:space="preserve"> </w:t>
      </w:r>
      <w:r w:rsidRPr="009D3868">
        <w:rPr>
          <w:rFonts w:ascii="Tw Cen MT" w:hAnsi="Tw Cen MT"/>
          <w:sz w:val="24"/>
          <w:szCs w:val="24"/>
        </w:rPr>
        <w:t>l'article</w:t>
      </w:r>
      <w:r w:rsidRPr="009D3868">
        <w:rPr>
          <w:rFonts w:ascii="Tw Cen MT" w:hAnsi="Tw Cen MT"/>
          <w:spacing w:val="-8"/>
          <w:sz w:val="24"/>
          <w:szCs w:val="24"/>
        </w:rPr>
        <w:t xml:space="preserve"> </w:t>
      </w:r>
      <w:r w:rsidRPr="009D3868">
        <w:rPr>
          <w:rFonts w:ascii="Tw Cen MT" w:hAnsi="Tw Cen MT"/>
          <w:sz w:val="24"/>
          <w:szCs w:val="24"/>
        </w:rPr>
        <w:t>24</w:t>
      </w:r>
      <w:r w:rsidRPr="009D3868">
        <w:rPr>
          <w:rFonts w:ascii="Tw Cen MT" w:hAnsi="Tw Cen MT"/>
          <w:spacing w:val="-9"/>
          <w:sz w:val="24"/>
          <w:szCs w:val="24"/>
        </w:rPr>
        <w:t xml:space="preserve"> </w:t>
      </w:r>
      <w:r w:rsidRPr="009D3868">
        <w:rPr>
          <w:rFonts w:ascii="Tw Cen MT" w:hAnsi="Tw Cen MT"/>
          <w:sz w:val="24"/>
          <w:szCs w:val="24"/>
        </w:rPr>
        <w:t>ci-dessus</w:t>
      </w:r>
      <w:r w:rsidRPr="009D3868">
        <w:rPr>
          <w:rFonts w:ascii="Tw Cen MT" w:hAnsi="Tw Cen MT"/>
          <w:spacing w:val="-7"/>
          <w:sz w:val="24"/>
          <w:szCs w:val="24"/>
        </w:rPr>
        <w:t xml:space="preserve"> </w:t>
      </w:r>
      <w:r w:rsidRPr="009D3868">
        <w:rPr>
          <w:rFonts w:ascii="Tw Cen MT" w:hAnsi="Tw Cen MT"/>
          <w:sz w:val="24"/>
          <w:szCs w:val="24"/>
        </w:rPr>
        <w:t>ou</w:t>
      </w:r>
      <w:r w:rsidRPr="009D3868">
        <w:rPr>
          <w:rFonts w:ascii="Tw Cen MT" w:hAnsi="Tw Cen MT"/>
          <w:spacing w:val="-9"/>
          <w:sz w:val="24"/>
          <w:szCs w:val="24"/>
        </w:rPr>
        <w:t xml:space="preserve"> </w:t>
      </w:r>
      <w:r w:rsidRPr="009D3868">
        <w:rPr>
          <w:rFonts w:ascii="Tw Cen MT" w:hAnsi="Tw Cen MT"/>
          <w:sz w:val="24"/>
          <w:szCs w:val="24"/>
        </w:rPr>
        <w:t>de</w:t>
      </w:r>
      <w:r w:rsidRPr="009D3868">
        <w:rPr>
          <w:rFonts w:ascii="Tw Cen MT" w:hAnsi="Tw Cen MT"/>
          <w:spacing w:val="-11"/>
          <w:sz w:val="24"/>
          <w:szCs w:val="24"/>
        </w:rPr>
        <w:t xml:space="preserve"> </w:t>
      </w:r>
      <w:r w:rsidRPr="009D3868">
        <w:rPr>
          <w:rFonts w:ascii="Tw Cen MT" w:hAnsi="Tw Cen MT"/>
          <w:sz w:val="24"/>
          <w:szCs w:val="24"/>
        </w:rPr>
        <w:t>la</w:t>
      </w:r>
      <w:r w:rsidRPr="009D3868">
        <w:rPr>
          <w:rFonts w:ascii="Tw Cen MT" w:hAnsi="Tw Cen MT"/>
          <w:spacing w:val="-7"/>
          <w:sz w:val="24"/>
          <w:szCs w:val="24"/>
        </w:rPr>
        <w:t xml:space="preserve"> </w:t>
      </w:r>
      <w:r w:rsidRPr="009D3868">
        <w:rPr>
          <w:rFonts w:ascii="Tw Cen MT" w:hAnsi="Tw Cen MT"/>
          <w:sz w:val="24"/>
          <w:szCs w:val="24"/>
        </w:rPr>
        <w:t>décision</w:t>
      </w:r>
      <w:r w:rsidRPr="009D3868">
        <w:rPr>
          <w:rFonts w:ascii="Tw Cen MT" w:hAnsi="Tw Cen MT"/>
          <w:spacing w:val="-9"/>
          <w:sz w:val="24"/>
          <w:szCs w:val="24"/>
        </w:rPr>
        <w:t xml:space="preserve"> </w:t>
      </w:r>
      <w:r w:rsidRPr="009D3868">
        <w:rPr>
          <w:rFonts w:ascii="Tw Cen MT" w:hAnsi="Tw Cen MT"/>
          <w:sz w:val="24"/>
          <w:szCs w:val="24"/>
        </w:rPr>
        <w:t>du</w:t>
      </w:r>
      <w:r w:rsidRPr="009D3868">
        <w:rPr>
          <w:rFonts w:ascii="Tw Cen MT" w:hAnsi="Tw Cen MT"/>
          <w:spacing w:val="-9"/>
          <w:sz w:val="24"/>
          <w:szCs w:val="24"/>
        </w:rPr>
        <w:t xml:space="preserve"> </w:t>
      </w:r>
      <w:r w:rsidRPr="009D3868">
        <w:rPr>
          <w:rFonts w:ascii="Tw Cen MT" w:hAnsi="Tw Cen MT"/>
          <w:sz w:val="24"/>
          <w:szCs w:val="24"/>
        </w:rPr>
        <w:t>ministre</w:t>
      </w:r>
      <w:r w:rsidRPr="009D3868">
        <w:rPr>
          <w:rFonts w:ascii="Tw Cen MT" w:hAnsi="Tw Cen MT"/>
          <w:spacing w:val="-52"/>
          <w:sz w:val="24"/>
          <w:szCs w:val="24"/>
        </w:rPr>
        <w:t xml:space="preserve"> </w:t>
      </w:r>
      <w:r w:rsidRPr="009D3868">
        <w:rPr>
          <w:rFonts w:ascii="Tw Cen MT" w:hAnsi="Tw Cen MT"/>
          <w:sz w:val="24"/>
          <w:szCs w:val="24"/>
        </w:rPr>
        <w:t>chargé de l’emploi ou sa copie certifiée conforme à l’originale, prévue par le dahir portant loi n° 1-</w:t>
      </w:r>
      <w:r w:rsidRPr="009D3868">
        <w:rPr>
          <w:rFonts w:ascii="Tw Cen MT" w:hAnsi="Tw Cen MT"/>
          <w:spacing w:val="1"/>
          <w:sz w:val="24"/>
          <w:szCs w:val="24"/>
        </w:rPr>
        <w:t xml:space="preserve"> </w:t>
      </w:r>
      <w:r w:rsidRPr="009D3868">
        <w:rPr>
          <w:rFonts w:ascii="Tw Cen MT" w:hAnsi="Tw Cen MT"/>
          <w:sz w:val="24"/>
          <w:szCs w:val="24"/>
        </w:rPr>
        <w:t>72-184 du 15 Joumada II 1392 (27 juillet 1972) relatif au régime de sécurité sociale assortie de</w:t>
      </w:r>
      <w:r w:rsidRPr="009D3868">
        <w:rPr>
          <w:rFonts w:ascii="Tw Cen MT" w:hAnsi="Tw Cen MT"/>
          <w:spacing w:val="1"/>
          <w:sz w:val="24"/>
          <w:szCs w:val="24"/>
        </w:rPr>
        <w:t xml:space="preserve"> </w:t>
      </w:r>
      <w:r w:rsidRPr="009D3868">
        <w:rPr>
          <w:rFonts w:ascii="Tw Cen MT" w:hAnsi="Tw Cen MT"/>
          <w:sz w:val="24"/>
          <w:szCs w:val="24"/>
        </w:rPr>
        <w:t>l’attestation</w:t>
      </w:r>
      <w:r w:rsidRPr="009D3868">
        <w:rPr>
          <w:rFonts w:ascii="Tw Cen MT" w:hAnsi="Tw Cen MT"/>
          <w:spacing w:val="-8"/>
          <w:sz w:val="24"/>
          <w:szCs w:val="24"/>
        </w:rPr>
        <w:t xml:space="preserve"> </w:t>
      </w:r>
      <w:r w:rsidRPr="009D3868">
        <w:rPr>
          <w:rFonts w:ascii="Tw Cen MT" w:hAnsi="Tw Cen MT"/>
          <w:sz w:val="24"/>
          <w:szCs w:val="24"/>
        </w:rPr>
        <w:t>de</w:t>
      </w:r>
      <w:r w:rsidRPr="009D3868">
        <w:rPr>
          <w:rFonts w:ascii="Tw Cen MT" w:hAnsi="Tw Cen MT"/>
          <w:spacing w:val="-8"/>
          <w:sz w:val="24"/>
          <w:szCs w:val="24"/>
        </w:rPr>
        <w:t xml:space="preserve"> </w:t>
      </w:r>
      <w:r w:rsidRPr="009D3868">
        <w:rPr>
          <w:rFonts w:ascii="Tw Cen MT" w:hAnsi="Tw Cen MT"/>
          <w:sz w:val="24"/>
          <w:szCs w:val="24"/>
        </w:rPr>
        <w:t>l’organisme</w:t>
      </w:r>
      <w:r w:rsidRPr="009D3868">
        <w:rPr>
          <w:rFonts w:ascii="Tw Cen MT" w:hAnsi="Tw Cen MT"/>
          <w:spacing w:val="-7"/>
          <w:sz w:val="24"/>
          <w:szCs w:val="24"/>
        </w:rPr>
        <w:t xml:space="preserve"> </w:t>
      </w:r>
      <w:r w:rsidRPr="009D3868">
        <w:rPr>
          <w:rFonts w:ascii="Tw Cen MT" w:hAnsi="Tw Cen MT"/>
          <w:sz w:val="24"/>
          <w:szCs w:val="24"/>
        </w:rPr>
        <w:t>de</w:t>
      </w:r>
      <w:r w:rsidRPr="009D3868">
        <w:rPr>
          <w:rFonts w:ascii="Tw Cen MT" w:hAnsi="Tw Cen MT"/>
          <w:spacing w:val="-8"/>
          <w:sz w:val="24"/>
          <w:szCs w:val="24"/>
        </w:rPr>
        <w:t xml:space="preserve"> </w:t>
      </w:r>
      <w:r w:rsidRPr="009D3868">
        <w:rPr>
          <w:rFonts w:ascii="Tw Cen MT" w:hAnsi="Tw Cen MT"/>
          <w:sz w:val="24"/>
          <w:szCs w:val="24"/>
        </w:rPr>
        <w:t>prévoyance</w:t>
      </w:r>
      <w:r w:rsidRPr="009D3868">
        <w:rPr>
          <w:rFonts w:ascii="Tw Cen MT" w:hAnsi="Tw Cen MT"/>
          <w:spacing w:val="-7"/>
          <w:sz w:val="24"/>
          <w:szCs w:val="24"/>
        </w:rPr>
        <w:t xml:space="preserve"> </w:t>
      </w:r>
      <w:r w:rsidRPr="009D3868">
        <w:rPr>
          <w:rFonts w:ascii="Tw Cen MT" w:hAnsi="Tw Cen MT"/>
          <w:sz w:val="24"/>
          <w:szCs w:val="24"/>
        </w:rPr>
        <w:t>sociale</w:t>
      </w:r>
      <w:r w:rsidRPr="009D3868">
        <w:rPr>
          <w:rFonts w:ascii="Tw Cen MT" w:hAnsi="Tw Cen MT"/>
          <w:spacing w:val="-10"/>
          <w:sz w:val="24"/>
          <w:szCs w:val="24"/>
        </w:rPr>
        <w:t xml:space="preserve"> </w:t>
      </w:r>
      <w:r w:rsidRPr="009D3868">
        <w:rPr>
          <w:rFonts w:ascii="Tw Cen MT" w:hAnsi="Tw Cen MT"/>
          <w:sz w:val="24"/>
          <w:szCs w:val="24"/>
        </w:rPr>
        <w:t>auquel</w:t>
      </w:r>
      <w:r w:rsidRPr="009D3868">
        <w:rPr>
          <w:rFonts w:ascii="Tw Cen MT" w:hAnsi="Tw Cen MT"/>
          <w:spacing w:val="-6"/>
          <w:sz w:val="24"/>
          <w:szCs w:val="24"/>
        </w:rPr>
        <w:t xml:space="preserve"> </w:t>
      </w:r>
      <w:r w:rsidRPr="009D3868">
        <w:rPr>
          <w:rFonts w:ascii="Tw Cen MT" w:hAnsi="Tw Cen MT"/>
          <w:sz w:val="24"/>
          <w:szCs w:val="24"/>
        </w:rPr>
        <w:t>le</w:t>
      </w:r>
      <w:r w:rsidRPr="009D3868">
        <w:rPr>
          <w:rFonts w:ascii="Tw Cen MT" w:hAnsi="Tw Cen MT"/>
          <w:spacing w:val="-8"/>
          <w:sz w:val="24"/>
          <w:szCs w:val="24"/>
        </w:rPr>
        <w:t xml:space="preserve"> </w:t>
      </w:r>
      <w:r w:rsidRPr="009D3868">
        <w:rPr>
          <w:rFonts w:ascii="Tw Cen MT" w:hAnsi="Tw Cen MT"/>
          <w:sz w:val="24"/>
          <w:szCs w:val="24"/>
        </w:rPr>
        <w:t>concurrent</w:t>
      </w:r>
      <w:r w:rsidRPr="009D3868">
        <w:rPr>
          <w:rFonts w:ascii="Tw Cen MT" w:hAnsi="Tw Cen MT"/>
          <w:spacing w:val="-6"/>
          <w:sz w:val="24"/>
          <w:szCs w:val="24"/>
        </w:rPr>
        <w:t xml:space="preserve"> </w:t>
      </w:r>
      <w:r w:rsidRPr="009D3868">
        <w:rPr>
          <w:rFonts w:ascii="Tw Cen MT" w:hAnsi="Tw Cen MT"/>
          <w:sz w:val="24"/>
          <w:szCs w:val="24"/>
        </w:rPr>
        <w:t>est</w:t>
      </w:r>
      <w:r w:rsidRPr="009D3868">
        <w:rPr>
          <w:rFonts w:ascii="Tw Cen MT" w:hAnsi="Tw Cen MT"/>
          <w:spacing w:val="-7"/>
          <w:sz w:val="24"/>
          <w:szCs w:val="24"/>
        </w:rPr>
        <w:t xml:space="preserve"> </w:t>
      </w:r>
      <w:r w:rsidRPr="009D3868">
        <w:rPr>
          <w:rFonts w:ascii="Tw Cen MT" w:hAnsi="Tw Cen MT"/>
          <w:sz w:val="24"/>
          <w:szCs w:val="24"/>
        </w:rPr>
        <w:t>affilié</w:t>
      </w:r>
      <w:r w:rsidRPr="009D3868">
        <w:rPr>
          <w:rFonts w:ascii="Tw Cen MT" w:hAnsi="Tw Cen MT"/>
          <w:spacing w:val="-7"/>
          <w:sz w:val="24"/>
          <w:szCs w:val="24"/>
        </w:rPr>
        <w:t xml:space="preserve"> </w:t>
      </w:r>
      <w:r w:rsidRPr="009D3868">
        <w:rPr>
          <w:rFonts w:ascii="Tw Cen MT" w:hAnsi="Tw Cen MT"/>
          <w:sz w:val="24"/>
          <w:szCs w:val="24"/>
        </w:rPr>
        <w:t>et</w:t>
      </w:r>
      <w:r w:rsidRPr="009D3868">
        <w:rPr>
          <w:rFonts w:ascii="Tw Cen MT" w:hAnsi="Tw Cen MT"/>
          <w:spacing w:val="-9"/>
          <w:sz w:val="24"/>
          <w:szCs w:val="24"/>
        </w:rPr>
        <w:t xml:space="preserve"> </w:t>
      </w:r>
      <w:r w:rsidRPr="009D3868">
        <w:rPr>
          <w:rFonts w:ascii="Tw Cen MT" w:hAnsi="Tw Cen MT"/>
          <w:sz w:val="24"/>
          <w:szCs w:val="24"/>
        </w:rPr>
        <w:t>certifiant</w:t>
      </w:r>
      <w:r w:rsidRPr="009D3868">
        <w:rPr>
          <w:rFonts w:ascii="Tw Cen MT" w:hAnsi="Tw Cen MT"/>
          <w:spacing w:val="-7"/>
          <w:sz w:val="24"/>
          <w:szCs w:val="24"/>
        </w:rPr>
        <w:t xml:space="preserve"> </w:t>
      </w:r>
      <w:r w:rsidRPr="009D3868">
        <w:rPr>
          <w:rFonts w:ascii="Tw Cen MT" w:hAnsi="Tw Cen MT"/>
          <w:sz w:val="24"/>
          <w:szCs w:val="24"/>
        </w:rPr>
        <w:t>qu’il</w:t>
      </w:r>
      <w:r w:rsidRPr="009D3868">
        <w:rPr>
          <w:rFonts w:ascii="Tw Cen MT" w:hAnsi="Tw Cen MT"/>
          <w:spacing w:val="-6"/>
          <w:sz w:val="24"/>
          <w:szCs w:val="24"/>
        </w:rPr>
        <w:t xml:space="preserve"> </w:t>
      </w:r>
      <w:r w:rsidRPr="009D3868">
        <w:rPr>
          <w:rFonts w:ascii="Tw Cen MT" w:hAnsi="Tw Cen MT"/>
          <w:sz w:val="24"/>
          <w:szCs w:val="24"/>
        </w:rPr>
        <w:t>est</w:t>
      </w:r>
      <w:r w:rsidRPr="009D3868">
        <w:rPr>
          <w:rFonts w:ascii="Tw Cen MT" w:hAnsi="Tw Cen MT"/>
          <w:spacing w:val="-53"/>
          <w:sz w:val="24"/>
          <w:szCs w:val="24"/>
        </w:rPr>
        <w:t xml:space="preserve"> </w:t>
      </w:r>
      <w:r w:rsidRPr="009D3868">
        <w:rPr>
          <w:rFonts w:ascii="Tw Cen MT" w:hAnsi="Tw Cen MT"/>
          <w:sz w:val="24"/>
          <w:szCs w:val="24"/>
        </w:rPr>
        <w:t>en</w:t>
      </w:r>
      <w:r w:rsidRPr="009D3868">
        <w:rPr>
          <w:rFonts w:ascii="Tw Cen MT" w:hAnsi="Tw Cen MT"/>
          <w:spacing w:val="-1"/>
          <w:sz w:val="24"/>
          <w:szCs w:val="24"/>
        </w:rPr>
        <w:t xml:space="preserve"> </w:t>
      </w:r>
      <w:r w:rsidRPr="009D3868">
        <w:rPr>
          <w:rFonts w:ascii="Tw Cen MT" w:hAnsi="Tw Cen MT"/>
          <w:sz w:val="24"/>
          <w:szCs w:val="24"/>
        </w:rPr>
        <w:t>situation régulière vis-à-vis dudit</w:t>
      </w:r>
      <w:r w:rsidRPr="009D3868">
        <w:rPr>
          <w:rFonts w:ascii="Tw Cen MT" w:hAnsi="Tw Cen MT"/>
          <w:spacing w:val="1"/>
          <w:sz w:val="24"/>
          <w:szCs w:val="24"/>
        </w:rPr>
        <w:t xml:space="preserve"> </w:t>
      </w:r>
      <w:r w:rsidRPr="009D3868">
        <w:rPr>
          <w:rFonts w:ascii="Tw Cen MT" w:hAnsi="Tw Cen MT"/>
          <w:sz w:val="24"/>
          <w:szCs w:val="24"/>
        </w:rPr>
        <w:lastRenderedPageBreak/>
        <w:t>organisme.</w:t>
      </w:r>
    </w:p>
    <w:p w:rsidR="00D3049E" w:rsidRPr="009D3868" w:rsidRDefault="00D3049E" w:rsidP="00D3049E">
      <w:pPr>
        <w:pStyle w:val="Corpsdetexte"/>
        <w:spacing w:before="5"/>
        <w:jc w:val="both"/>
        <w:rPr>
          <w:rFonts w:ascii="Tw Cen MT" w:hAnsi="Tw Cen MT"/>
          <w:sz w:val="24"/>
          <w:szCs w:val="24"/>
        </w:rPr>
      </w:pPr>
    </w:p>
    <w:p w:rsidR="00D3049E" w:rsidRPr="009D3868" w:rsidRDefault="00D3049E" w:rsidP="00D3049E">
      <w:pPr>
        <w:pStyle w:val="Corpsdetexte"/>
        <w:ind w:left="132"/>
        <w:jc w:val="both"/>
        <w:rPr>
          <w:rFonts w:ascii="Tw Cen MT" w:hAnsi="Tw Cen MT"/>
          <w:sz w:val="24"/>
          <w:szCs w:val="24"/>
        </w:rPr>
      </w:pPr>
      <w:r w:rsidRPr="009D3868">
        <w:rPr>
          <w:rFonts w:ascii="Tw Cen MT" w:hAnsi="Tw Cen MT"/>
          <w:sz w:val="24"/>
          <w:szCs w:val="24"/>
        </w:rPr>
        <w:t>La</w:t>
      </w:r>
      <w:r w:rsidRPr="009D3868">
        <w:rPr>
          <w:rFonts w:ascii="Tw Cen MT" w:hAnsi="Tw Cen MT"/>
          <w:spacing w:val="-1"/>
          <w:sz w:val="24"/>
          <w:szCs w:val="24"/>
        </w:rPr>
        <w:t xml:space="preserve"> </w:t>
      </w:r>
      <w:r w:rsidRPr="009D3868">
        <w:rPr>
          <w:rFonts w:ascii="Tw Cen MT" w:hAnsi="Tw Cen MT"/>
          <w:sz w:val="24"/>
          <w:szCs w:val="24"/>
        </w:rPr>
        <w:t>date</w:t>
      </w:r>
      <w:r w:rsidRPr="009D3868">
        <w:rPr>
          <w:rFonts w:ascii="Tw Cen MT" w:hAnsi="Tw Cen MT"/>
          <w:spacing w:val="-2"/>
          <w:sz w:val="24"/>
          <w:szCs w:val="24"/>
        </w:rPr>
        <w:t xml:space="preserve"> </w:t>
      </w:r>
      <w:r w:rsidRPr="009D3868">
        <w:rPr>
          <w:rFonts w:ascii="Tw Cen MT" w:hAnsi="Tw Cen MT"/>
          <w:sz w:val="24"/>
          <w:szCs w:val="24"/>
        </w:rPr>
        <w:t>de</w:t>
      </w:r>
      <w:r w:rsidRPr="009D3868">
        <w:rPr>
          <w:rFonts w:ascii="Tw Cen MT" w:hAnsi="Tw Cen MT"/>
          <w:spacing w:val="-2"/>
          <w:sz w:val="24"/>
          <w:szCs w:val="24"/>
        </w:rPr>
        <w:t xml:space="preserve"> </w:t>
      </w:r>
      <w:r w:rsidRPr="009D3868">
        <w:rPr>
          <w:rFonts w:ascii="Tw Cen MT" w:hAnsi="Tw Cen MT"/>
          <w:sz w:val="24"/>
          <w:szCs w:val="24"/>
        </w:rPr>
        <w:t>production</w:t>
      </w:r>
      <w:r w:rsidRPr="009D3868">
        <w:rPr>
          <w:rFonts w:ascii="Tw Cen MT" w:hAnsi="Tw Cen MT"/>
          <w:spacing w:val="-1"/>
          <w:sz w:val="24"/>
          <w:szCs w:val="24"/>
        </w:rPr>
        <w:t xml:space="preserve"> </w:t>
      </w:r>
      <w:r w:rsidRPr="009D3868">
        <w:rPr>
          <w:rFonts w:ascii="Tw Cen MT" w:hAnsi="Tw Cen MT"/>
          <w:sz w:val="24"/>
          <w:szCs w:val="24"/>
        </w:rPr>
        <w:t>des</w:t>
      </w:r>
      <w:r w:rsidRPr="009D3868">
        <w:rPr>
          <w:rFonts w:ascii="Tw Cen MT" w:hAnsi="Tw Cen MT"/>
          <w:spacing w:val="-1"/>
          <w:sz w:val="24"/>
          <w:szCs w:val="24"/>
        </w:rPr>
        <w:t xml:space="preserve"> </w:t>
      </w:r>
      <w:r w:rsidRPr="009D3868">
        <w:rPr>
          <w:rFonts w:ascii="Tw Cen MT" w:hAnsi="Tw Cen MT"/>
          <w:sz w:val="24"/>
          <w:szCs w:val="24"/>
        </w:rPr>
        <w:t>pièces</w:t>
      </w:r>
      <w:r w:rsidRPr="009D3868">
        <w:rPr>
          <w:rFonts w:ascii="Tw Cen MT" w:hAnsi="Tw Cen MT"/>
          <w:spacing w:val="-1"/>
          <w:sz w:val="24"/>
          <w:szCs w:val="24"/>
        </w:rPr>
        <w:t xml:space="preserve"> </w:t>
      </w:r>
      <w:r w:rsidRPr="009D3868">
        <w:rPr>
          <w:rFonts w:ascii="Tw Cen MT" w:hAnsi="Tw Cen MT"/>
          <w:sz w:val="24"/>
          <w:szCs w:val="24"/>
        </w:rPr>
        <w:t>prévues</w:t>
      </w:r>
      <w:r w:rsidRPr="009D3868">
        <w:rPr>
          <w:rFonts w:ascii="Tw Cen MT" w:hAnsi="Tw Cen MT"/>
          <w:spacing w:val="-2"/>
          <w:sz w:val="24"/>
          <w:szCs w:val="24"/>
        </w:rPr>
        <w:t xml:space="preserve"> </w:t>
      </w:r>
      <w:r w:rsidRPr="009D3868">
        <w:rPr>
          <w:rFonts w:ascii="Tw Cen MT" w:hAnsi="Tw Cen MT"/>
          <w:sz w:val="24"/>
          <w:szCs w:val="24"/>
        </w:rPr>
        <w:t>aux</w:t>
      </w:r>
      <w:r w:rsidRPr="009D3868">
        <w:rPr>
          <w:rFonts w:ascii="Tw Cen MT" w:hAnsi="Tw Cen MT"/>
          <w:spacing w:val="-2"/>
          <w:sz w:val="24"/>
          <w:szCs w:val="24"/>
        </w:rPr>
        <w:t xml:space="preserve"> </w:t>
      </w:r>
      <w:r w:rsidRPr="009D3868">
        <w:rPr>
          <w:rFonts w:ascii="Tw Cen MT" w:hAnsi="Tw Cen MT"/>
          <w:sz w:val="24"/>
          <w:szCs w:val="24"/>
        </w:rPr>
        <w:t>b)</w:t>
      </w:r>
      <w:r w:rsidRPr="009D3868">
        <w:rPr>
          <w:rFonts w:ascii="Tw Cen MT" w:hAnsi="Tw Cen MT"/>
          <w:spacing w:val="-3"/>
          <w:sz w:val="24"/>
          <w:szCs w:val="24"/>
        </w:rPr>
        <w:t xml:space="preserve"> </w:t>
      </w:r>
      <w:r w:rsidRPr="009D3868">
        <w:rPr>
          <w:rFonts w:ascii="Tw Cen MT" w:hAnsi="Tw Cen MT"/>
          <w:sz w:val="24"/>
          <w:szCs w:val="24"/>
        </w:rPr>
        <w:t>et</w:t>
      </w:r>
      <w:r w:rsidRPr="009D3868">
        <w:rPr>
          <w:rFonts w:ascii="Tw Cen MT" w:hAnsi="Tw Cen MT"/>
          <w:spacing w:val="-3"/>
          <w:sz w:val="24"/>
          <w:szCs w:val="24"/>
        </w:rPr>
        <w:t xml:space="preserve"> </w:t>
      </w:r>
      <w:r w:rsidRPr="009D3868">
        <w:rPr>
          <w:rFonts w:ascii="Tw Cen MT" w:hAnsi="Tw Cen MT"/>
          <w:sz w:val="24"/>
          <w:szCs w:val="24"/>
        </w:rPr>
        <w:t>c) ci-dessus sert de</w:t>
      </w:r>
      <w:r w:rsidRPr="009D3868">
        <w:rPr>
          <w:rFonts w:ascii="Tw Cen MT" w:hAnsi="Tw Cen MT"/>
          <w:spacing w:val="-3"/>
          <w:sz w:val="24"/>
          <w:szCs w:val="24"/>
        </w:rPr>
        <w:t xml:space="preserve"> </w:t>
      </w:r>
      <w:r w:rsidRPr="009D3868">
        <w:rPr>
          <w:rFonts w:ascii="Tw Cen MT" w:hAnsi="Tw Cen MT"/>
          <w:sz w:val="24"/>
          <w:szCs w:val="24"/>
        </w:rPr>
        <w:t>base</w:t>
      </w:r>
      <w:r w:rsidRPr="009D3868">
        <w:rPr>
          <w:rFonts w:ascii="Tw Cen MT" w:hAnsi="Tw Cen MT"/>
          <w:spacing w:val="-1"/>
          <w:sz w:val="24"/>
          <w:szCs w:val="24"/>
        </w:rPr>
        <w:t xml:space="preserve"> </w:t>
      </w:r>
      <w:r w:rsidRPr="009D3868">
        <w:rPr>
          <w:rFonts w:ascii="Tw Cen MT" w:hAnsi="Tw Cen MT"/>
          <w:sz w:val="24"/>
          <w:szCs w:val="24"/>
        </w:rPr>
        <w:t>pour</w:t>
      </w:r>
      <w:r w:rsidRPr="009D3868">
        <w:rPr>
          <w:rFonts w:ascii="Tw Cen MT" w:hAnsi="Tw Cen MT"/>
          <w:spacing w:val="-1"/>
          <w:sz w:val="24"/>
          <w:szCs w:val="24"/>
        </w:rPr>
        <w:t xml:space="preserve"> </w:t>
      </w:r>
      <w:r w:rsidRPr="009D3868">
        <w:rPr>
          <w:rFonts w:ascii="Tw Cen MT" w:hAnsi="Tw Cen MT"/>
          <w:sz w:val="24"/>
          <w:szCs w:val="24"/>
        </w:rPr>
        <w:t>l’appréciation</w:t>
      </w:r>
      <w:r w:rsidRPr="009D3868">
        <w:rPr>
          <w:rFonts w:ascii="Tw Cen MT" w:hAnsi="Tw Cen MT"/>
          <w:spacing w:val="-1"/>
          <w:sz w:val="24"/>
          <w:szCs w:val="24"/>
        </w:rPr>
        <w:t xml:space="preserve"> </w:t>
      </w:r>
      <w:r w:rsidRPr="009D3868">
        <w:rPr>
          <w:rFonts w:ascii="Tw Cen MT" w:hAnsi="Tw Cen MT"/>
          <w:sz w:val="24"/>
          <w:szCs w:val="24"/>
        </w:rPr>
        <w:t>de</w:t>
      </w:r>
      <w:r w:rsidRPr="009D3868">
        <w:rPr>
          <w:rFonts w:ascii="Tw Cen MT" w:hAnsi="Tw Cen MT"/>
          <w:spacing w:val="-1"/>
          <w:sz w:val="24"/>
          <w:szCs w:val="24"/>
        </w:rPr>
        <w:t xml:space="preserve"> </w:t>
      </w:r>
      <w:r w:rsidRPr="009D3868">
        <w:rPr>
          <w:rFonts w:ascii="Tw Cen MT" w:hAnsi="Tw Cen MT"/>
          <w:sz w:val="24"/>
          <w:szCs w:val="24"/>
        </w:rPr>
        <w:t>leur</w:t>
      </w:r>
      <w:r w:rsidRPr="009D3868">
        <w:rPr>
          <w:rFonts w:ascii="Tw Cen MT" w:hAnsi="Tw Cen MT"/>
          <w:spacing w:val="-1"/>
          <w:sz w:val="24"/>
          <w:szCs w:val="24"/>
        </w:rPr>
        <w:t xml:space="preserve"> </w:t>
      </w:r>
      <w:r w:rsidRPr="009D3868">
        <w:rPr>
          <w:rFonts w:ascii="Tw Cen MT" w:hAnsi="Tw Cen MT"/>
          <w:sz w:val="24"/>
          <w:szCs w:val="24"/>
        </w:rPr>
        <w:t>validité.</w:t>
      </w:r>
    </w:p>
    <w:p w:rsidR="00D3049E" w:rsidRPr="009D3868" w:rsidRDefault="00D3049E" w:rsidP="00D3049E">
      <w:pPr>
        <w:pStyle w:val="Corpsdetexte"/>
        <w:spacing w:before="9"/>
        <w:jc w:val="both"/>
        <w:rPr>
          <w:rFonts w:ascii="Tw Cen MT" w:hAnsi="Tw Cen MT"/>
          <w:sz w:val="24"/>
          <w:szCs w:val="24"/>
        </w:rPr>
      </w:pPr>
    </w:p>
    <w:p w:rsidR="00D3049E" w:rsidRPr="009D3868" w:rsidRDefault="00D3049E" w:rsidP="006B24D5">
      <w:pPr>
        <w:pStyle w:val="Paragraphedeliste"/>
        <w:widowControl w:val="0"/>
        <w:numPr>
          <w:ilvl w:val="3"/>
          <w:numId w:val="9"/>
        </w:numPr>
        <w:tabs>
          <w:tab w:val="left" w:pos="1202"/>
        </w:tabs>
        <w:autoSpaceDE w:val="0"/>
        <w:autoSpaceDN w:val="0"/>
        <w:ind w:right="140"/>
        <w:contextualSpacing w:val="0"/>
        <w:jc w:val="both"/>
        <w:rPr>
          <w:rFonts w:ascii="Tw Cen MT" w:hAnsi="Tw Cen MT"/>
          <w:sz w:val="24"/>
          <w:szCs w:val="24"/>
        </w:rPr>
      </w:pPr>
      <w:r w:rsidRPr="009D3868">
        <w:rPr>
          <w:rFonts w:ascii="Tw Cen MT" w:hAnsi="Tw Cen MT"/>
          <w:sz w:val="24"/>
          <w:szCs w:val="24"/>
        </w:rPr>
        <w:t>Le certificat d'immatriculation au registre de commerce pour les personnes assujetties à l'obligation</w:t>
      </w:r>
      <w:r w:rsidRPr="009D3868">
        <w:rPr>
          <w:rFonts w:ascii="Tw Cen MT" w:hAnsi="Tw Cen MT"/>
          <w:spacing w:val="1"/>
          <w:sz w:val="24"/>
          <w:szCs w:val="24"/>
        </w:rPr>
        <w:t xml:space="preserve"> </w:t>
      </w:r>
      <w:r w:rsidRPr="009D3868">
        <w:rPr>
          <w:rFonts w:ascii="Tw Cen MT" w:hAnsi="Tw Cen MT"/>
          <w:sz w:val="24"/>
          <w:szCs w:val="24"/>
        </w:rPr>
        <w:t>d'immatriculation</w:t>
      </w:r>
      <w:r w:rsidRPr="009D3868">
        <w:rPr>
          <w:rFonts w:ascii="Tw Cen MT" w:hAnsi="Tw Cen MT"/>
          <w:spacing w:val="-1"/>
          <w:sz w:val="24"/>
          <w:szCs w:val="24"/>
        </w:rPr>
        <w:t xml:space="preserve"> </w:t>
      </w:r>
      <w:r w:rsidRPr="009D3868">
        <w:rPr>
          <w:rFonts w:ascii="Tw Cen MT" w:hAnsi="Tw Cen MT"/>
          <w:sz w:val="24"/>
          <w:szCs w:val="24"/>
        </w:rPr>
        <w:t>conformément</w:t>
      </w:r>
      <w:r w:rsidRPr="009D3868">
        <w:rPr>
          <w:rFonts w:ascii="Tw Cen MT" w:hAnsi="Tw Cen MT"/>
          <w:spacing w:val="1"/>
          <w:sz w:val="24"/>
          <w:szCs w:val="24"/>
        </w:rPr>
        <w:t xml:space="preserve"> </w:t>
      </w:r>
      <w:r w:rsidRPr="009D3868">
        <w:rPr>
          <w:rFonts w:ascii="Tw Cen MT" w:hAnsi="Tw Cen MT"/>
          <w:sz w:val="24"/>
          <w:szCs w:val="24"/>
        </w:rPr>
        <w:t>à la</w:t>
      </w:r>
      <w:r w:rsidRPr="009D3868">
        <w:rPr>
          <w:rFonts w:ascii="Tw Cen MT" w:hAnsi="Tw Cen MT"/>
          <w:spacing w:val="-2"/>
          <w:sz w:val="24"/>
          <w:szCs w:val="24"/>
        </w:rPr>
        <w:t xml:space="preserve"> </w:t>
      </w:r>
      <w:r w:rsidRPr="009D3868">
        <w:rPr>
          <w:rFonts w:ascii="Tw Cen MT" w:hAnsi="Tw Cen MT"/>
          <w:sz w:val="24"/>
          <w:szCs w:val="24"/>
        </w:rPr>
        <w:t>législation</w:t>
      </w:r>
      <w:r w:rsidRPr="009D3868">
        <w:rPr>
          <w:rFonts w:ascii="Tw Cen MT" w:hAnsi="Tw Cen MT"/>
          <w:spacing w:val="-3"/>
          <w:sz w:val="24"/>
          <w:szCs w:val="24"/>
        </w:rPr>
        <w:t xml:space="preserve"> </w:t>
      </w:r>
      <w:r w:rsidRPr="009D3868">
        <w:rPr>
          <w:rFonts w:ascii="Tw Cen MT" w:hAnsi="Tw Cen MT"/>
          <w:sz w:val="24"/>
          <w:szCs w:val="24"/>
        </w:rPr>
        <w:t>en</w:t>
      </w:r>
      <w:r w:rsidRPr="009D3868">
        <w:rPr>
          <w:rFonts w:ascii="Tw Cen MT" w:hAnsi="Tw Cen MT"/>
          <w:spacing w:val="-1"/>
          <w:sz w:val="24"/>
          <w:szCs w:val="24"/>
        </w:rPr>
        <w:t xml:space="preserve"> </w:t>
      </w:r>
      <w:r w:rsidRPr="009D3868">
        <w:rPr>
          <w:rFonts w:ascii="Tw Cen MT" w:hAnsi="Tw Cen MT"/>
          <w:sz w:val="24"/>
          <w:szCs w:val="24"/>
        </w:rPr>
        <w:t>vigueur</w:t>
      </w:r>
      <w:r w:rsidRPr="009D3868">
        <w:rPr>
          <w:rFonts w:ascii="Tw Cen MT" w:hAnsi="Tw Cen MT"/>
          <w:spacing w:val="-2"/>
          <w:sz w:val="24"/>
          <w:szCs w:val="24"/>
        </w:rPr>
        <w:t xml:space="preserve"> </w:t>
      </w:r>
      <w:r w:rsidRPr="009D3868">
        <w:rPr>
          <w:rFonts w:ascii="Tw Cen MT" w:hAnsi="Tw Cen MT"/>
          <w:sz w:val="24"/>
          <w:szCs w:val="24"/>
        </w:rPr>
        <w:t>;</w:t>
      </w:r>
    </w:p>
    <w:p w:rsidR="00D3049E" w:rsidRPr="009D3868" w:rsidRDefault="00D3049E" w:rsidP="00D3049E">
      <w:pPr>
        <w:pStyle w:val="Corpsdetexte"/>
        <w:spacing w:before="8"/>
        <w:jc w:val="both"/>
        <w:rPr>
          <w:rFonts w:ascii="Tw Cen MT" w:hAnsi="Tw Cen MT"/>
          <w:sz w:val="24"/>
          <w:szCs w:val="24"/>
        </w:rPr>
      </w:pPr>
    </w:p>
    <w:p w:rsidR="00D3049E" w:rsidRPr="009D3868" w:rsidRDefault="00D3049E" w:rsidP="006B24D5">
      <w:pPr>
        <w:pStyle w:val="Paragraphedeliste"/>
        <w:widowControl w:val="0"/>
        <w:numPr>
          <w:ilvl w:val="3"/>
          <w:numId w:val="9"/>
        </w:numPr>
        <w:tabs>
          <w:tab w:val="left" w:pos="1202"/>
        </w:tabs>
        <w:autoSpaceDE w:val="0"/>
        <w:autoSpaceDN w:val="0"/>
        <w:ind w:right="130"/>
        <w:contextualSpacing w:val="0"/>
        <w:jc w:val="both"/>
        <w:rPr>
          <w:rFonts w:ascii="Tw Cen MT" w:hAnsi="Tw Cen MT"/>
          <w:sz w:val="24"/>
          <w:szCs w:val="24"/>
        </w:rPr>
      </w:pPr>
      <w:r w:rsidRPr="009D3868">
        <w:rPr>
          <w:rFonts w:ascii="Tw Cen MT" w:hAnsi="Tw Cen MT"/>
          <w:sz w:val="24"/>
          <w:szCs w:val="24"/>
        </w:rPr>
        <w:t>L’équivalent</w:t>
      </w:r>
      <w:r w:rsidRPr="009D3868">
        <w:rPr>
          <w:rFonts w:ascii="Tw Cen MT" w:hAnsi="Tw Cen MT"/>
          <w:spacing w:val="1"/>
          <w:sz w:val="24"/>
          <w:szCs w:val="24"/>
        </w:rPr>
        <w:t xml:space="preserve"> </w:t>
      </w:r>
      <w:r w:rsidRPr="009D3868">
        <w:rPr>
          <w:rFonts w:ascii="Tw Cen MT" w:hAnsi="Tw Cen MT"/>
          <w:sz w:val="24"/>
          <w:szCs w:val="24"/>
        </w:rPr>
        <w:t>des</w:t>
      </w:r>
      <w:r w:rsidRPr="009D3868">
        <w:rPr>
          <w:rFonts w:ascii="Tw Cen MT" w:hAnsi="Tw Cen MT"/>
          <w:spacing w:val="1"/>
          <w:sz w:val="24"/>
          <w:szCs w:val="24"/>
        </w:rPr>
        <w:t xml:space="preserve"> </w:t>
      </w:r>
      <w:r w:rsidRPr="009D3868">
        <w:rPr>
          <w:rFonts w:ascii="Tw Cen MT" w:hAnsi="Tw Cen MT"/>
          <w:sz w:val="24"/>
          <w:szCs w:val="24"/>
        </w:rPr>
        <w:t>attestations</w:t>
      </w:r>
      <w:r w:rsidRPr="009D3868">
        <w:rPr>
          <w:rFonts w:ascii="Tw Cen MT" w:hAnsi="Tw Cen MT"/>
          <w:spacing w:val="1"/>
          <w:sz w:val="24"/>
          <w:szCs w:val="24"/>
        </w:rPr>
        <w:t xml:space="preserve"> </w:t>
      </w:r>
      <w:r w:rsidRPr="009D3868">
        <w:rPr>
          <w:rFonts w:ascii="Tw Cen MT" w:hAnsi="Tw Cen MT"/>
          <w:sz w:val="24"/>
          <w:szCs w:val="24"/>
        </w:rPr>
        <w:t>visées</w:t>
      </w:r>
      <w:r w:rsidRPr="009D3868">
        <w:rPr>
          <w:rFonts w:ascii="Tw Cen MT" w:hAnsi="Tw Cen MT"/>
          <w:spacing w:val="1"/>
          <w:sz w:val="24"/>
          <w:szCs w:val="24"/>
        </w:rPr>
        <w:t xml:space="preserve"> </w:t>
      </w:r>
      <w:r w:rsidRPr="009D3868">
        <w:rPr>
          <w:rFonts w:ascii="Tw Cen MT" w:hAnsi="Tw Cen MT"/>
          <w:sz w:val="24"/>
          <w:szCs w:val="24"/>
        </w:rPr>
        <w:t>aux</w:t>
      </w:r>
      <w:r w:rsidRPr="009D3868">
        <w:rPr>
          <w:rFonts w:ascii="Tw Cen MT" w:hAnsi="Tw Cen MT"/>
          <w:spacing w:val="1"/>
          <w:sz w:val="24"/>
          <w:szCs w:val="24"/>
        </w:rPr>
        <w:t xml:space="preserve"> </w:t>
      </w:r>
      <w:r w:rsidRPr="009D3868">
        <w:rPr>
          <w:rFonts w:ascii="Tw Cen MT" w:hAnsi="Tw Cen MT"/>
          <w:sz w:val="24"/>
          <w:szCs w:val="24"/>
        </w:rPr>
        <w:t>paragraphes</w:t>
      </w:r>
      <w:r w:rsidRPr="009D3868">
        <w:rPr>
          <w:rFonts w:ascii="Tw Cen MT" w:hAnsi="Tw Cen MT"/>
          <w:spacing w:val="1"/>
          <w:sz w:val="24"/>
          <w:szCs w:val="24"/>
        </w:rPr>
        <w:t xml:space="preserve"> </w:t>
      </w:r>
      <w:r w:rsidRPr="009D3868">
        <w:rPr>
          <w:rFonts w:ascii="Tw Cen MT" w:hAnsi="Tw Cen MT"/>
          <w:sz w:val="24"/>
          <w:szCs w:val="24"/>
        </w:rPr>
        <w:t>b,</w:t>
      </w:r>
      <w:r w:rsidRPr="009D3868">
        <w:rPr>
          <w:rFonts w:ascii="Tw Cen MT" w:hAnsi="Tw Cen MT"/>
          <w:spacing w:val="1"/>
          <w:sz w:val="24"/>
          <w:szCs w:val="24"/>
        </w:rPr>
        <w:t xml:space="preserve"> </w:t>
      </w:r>
      <w:r w:rsidRPr="009D3868">
        <w:rPr>
          <w:rFonts w:ascii="Tw Cen MT" w:hAnsi="Tw Cen MT"/>
          <w:sz w:val="24"/>
          <w:szCs w:val="24"/>
        </w:rPr>
        <w:t>c</w:t>
      </w:r>
      <w:r w:rsidRPr="009D3868">
        <w:rPr>
          <w:rFonts w:ascii="Tw Cen MT" w:hAnsi="Tw Cen MT"/>
          <w:spacing w:val="1"/>
          <w:sz w:val="24"/>
          <w:szCs w:val="24"/>
        </w:rPr>
        <w:t xml:space="preserve"> </w:t>
      </w:r>
      <w:r w:rsidRPr="009D3868">
        <w:rPr>
          <w:rFonts w:ascii="Tw Cen MT" w:hAnsi="Tw Cen MT"/>
          <w:sz w:val="24"/>
          <w:szCs w:val="24"/>
        </w:rPr>
        <w:t>et</w:t>
      </w:r>
      <w:r w:rsidRPr="009D3868">
        <w:rPr>
          <w:rFonts w:ascii="Tw Cen MT" w:hAnsi="Tw Cen MT"/>
          <w:spacing w:val="1"/>
          <w:sz w:val="24"/>
          <w:szCs w:val="24"/>
        </w:rPr>
        <w:t xml:space="preserve"> </w:t>
      </w:r>
      <w:r w:rsidRPr="009D3868">
        <w:rPr>
          <w:rFonts w:ascii="Tw Cen MT" w:hAnsi="Tw Cen MT"/>
          <w:sz w:val="24"/>
          <w:szCs w:val="24"/>
        </w:rPr>
        <w:t>d</w:t>
      </w:r>
      <w:r w:rsidRPr="009D3868">
        <w:rPr>
          <w:rFonts w:ascii="Tw Cen MT" w:hAnsi="Tw Cen MT"/>
          <w:spacing w:val="1"/>
          <w:sz w:val="24"/>
          <w:szCs w:val="24"/>
        </w:rPr>
        <w:t xml:space="preserve"> </w:t>
      </w:r>
      <w:r w:rsidRPr="009D3868">
        <w:rPr>
          <w:rFonts w:ascii="Tw Cen MT" w:hAnsi="Tw Cen MT"/>
          <w:sz w:val="24"/>
          <w:szCs w:val="24"/>
        </w:rPr>
        <w:t>ci-dessus,</w:t>
      </w:r>
      <w:r w:rsidRPr="009D3868">
        <w:rPr>
          <w:rFonts w:ascii="Tw Cen MT" w:hAnsi="Tw Cen MT"/>
          <w:spacing w:val="1"/>
          <w:sz w:val="24"/>
          <w:szCs w:val="24"/>
        </w:rPr>
        <w:t xml:space="preserve"> </w:t>
      </w:r>
      <w:r w:rsidRPr="009D3868">
        <w:rPr>
          <w:rFonts w:ascii="Tw Cen MT" w:hAnsi="Tw Cen MT"/>
          <w:sz w:val="24"/>
          <w:szCs w:val="24"/>
        </w:rPr>
        <w:t>délivrées</w:t>
      </w:r>
      <w:r w:rsidRPr="009D3868">
        <w:rPr>
          <w:rFonts w:ascii="Tw Cen MT" w:hAnsi="Tw Cen MT"/>
          <w:spacing w:val="1"/>
          <w:sz w:val="24"/>
          <w:szCs w:val="24"/>
        </w:rPr>
        <w:t xml:space="preserve"> </w:t>
      </w:r>
      <w:r w:rsidRPr="009D3868">
        <w:rPr>
          <w:rFonts w:ascii="Tw Cen MT" w:hAnsi="Tw Cen MT"/>
          <w:sz w:val="24"/>
          <w:szCs w:val="24"/>
        </w:rPr>
        <w:t>par</w:t>
      </w:r>
      <w:r w:rsidRPr="009D3868">
        <w:rPr>
          <w:rFonts w:ascii="Tw Cen MT" w:hAnsi="Tw Cen MT"/>
          <w:spacing w:val="1"/>
          <w:sz w:val="24"/>
          <w:szCs w:val="24"/>
        </w:rPr>
        <w:t xml:space="preserve"> </w:t>
      </w:r>
      <w:r w:rsidRPr="009D3868">
        <w:rPr>
          <w:rFonts w:ascii="Tw Cen MT" w:hAnsi="Tw Cen MT"/>
          <w:sz w:val="24"/>
          <w:szCs w:val="24"/>
        </w:rPr>
        <w:t>les</w:t>
      </w:r>
      <w:r w:rsidRPr="009D3868">
        <w:rPr>
          <w:rFonts w:ascii="Tw Cen MT" w:hAnsi="Tw Cen MT"/>
          <w:spacing w:val="1"/>
          <w:sz w:val="24"/>
          <w:szCs w:val="24"/>
        </w:rPr>
        <w:t xml:space="preserve"> </w:t>
      </w:r>
      <w:r w:rsidRPr="009D3868">
        <w:rPr>
          <w:rFonts w:ascii="Tw Cen MT" w:hAnsi="Tw Cen MT"/>
          <w:sz w:val="24"/>
          <w:szCs w:val="24"/>
        </w:rPr>
        <w:t>administrations ou les organismes compétents de leurs pays d'origine ou de provenance pour les</w:t>
      </w:r>
      <w:r w:rsidRPr="009D3868">
        <w:rPr>
          <w:rFonts w:ascii="Tw Cen MT" w:hAnsi="Tw Cen MT"/>
          <w:spacing w:val="1"/>
          <w:sz w:val="24"/>
          <w:szCs w:val="24"/>
        </w:rPr>
        <w:t xml:space="preserve"> </w:t>
      </w:r>
      <w:r w:rsidRPr="009D3868">
        <w:rPr>
          <w:rFonts w:ascii="Tw Cen MT" w:hAnsi="Tw Cen MT"/>
          <w:sz w:val="24"/>
          <w:szCs w:val="24"/>
        </w:rPr>
        <w:t>concurrents</w:t>
      </w:r>
      <w:r w:rsidRPr="009D3868">
        <w:rPr>
          <w:rFonts w:ascii="Tw Cen MT" w:hAnsi="Tw Cen MT"/>
          <w:spacing w:val="-3"/>
          <w:sz w:val="24"/>
          <w:szCs w:val="24"/>
        </w:rPr>
        <w:t xml:space="preserve"> </w:t>
      </w:r>
      <w:r w:rsidRPr="009D3868">
        <w:rPr>
          <w:rFonts w:ascii="Tw Cen MT" w:hAnsi="Tw Cen MT"/>
          <w:sz w:val="24"/>
          <w:szCs w:val="24"/>
        </w:rPr>
        <w:t>non</w:t>
      </w:r>
      <w:r w:rsidRPr="009D3868">
        <w:rPr>
          <w:rFonts w:ascii="Tw Cen MT" w:hAnsi="Tw Cen MT"/>
          <w:spacing w:val="-3"/>
          <w:sz w:val="24"/>
          <w:szCs w:val="24"/>
        </w:rPr>
        <w:t xml:space="preserve"> </w:t>
      </w:r>
      <w:r w:rsidRPr="009D3868">
        <w:rPr>
          <w:rFonts w:ascii="Tw Cen MT" w:hAnsi="Tw Cen MT"/>
          <w:sz w:val="24"/>
          <w:szCs w:val="24"/>
        </w:rPr>
        <w:t>installés au</w:t>
      </w:r>
      <w:r w:rsidRPr="009D3868">
        <w:rPr>
          <w:rFonts w:ascii="Tw Cen MT" w:hAnsi="Tw Cen MT"/>
          <w:spacing w:val="-3"/>
          <w:sz w:val="24"/>
          <w:szCs w:val="24"/>
        </w:rPr>
        <w:t xml:space="preserve"> </w:t>
      </w:r>
      <w:r w:rsidRPr="009D3868">
        <w:rPr>
          <w:rFonts w:ascii="Tw Cen MT" w:hAnsi="Tw Cen MT"/>
          <w:sz w:val="24"/>
          <w:szCs w:val="24"/>
        </w:rPr>
        <w:t>Maroc.</w:t>
      </w:r>
    </w:p>
    <w:p w:rsidR="00D3049E" w:rsidRPr="009D3868" w:rsidRDefault="00D3049E" w:rsidP="00D3049E">
      <w:pPr>
        <w:pStyle w:val="Corpsdetexte"/>
        <w:spacing w:before="7"/>
        <w:jc w:val="both"/>
        <w:rPr>
          <w:rFonts w:ascii="Tw Cen MT" w:hAnsi="Tw Cen MT"/>
          <w:sz w:val="24"/>
          <w:szCs w:val="24"/>
        </w:rPr>
      </w:pPr>
    </w:p>
    <w:p w:rsidR="00D3049E" w:rsidRPr="009D3868" w:rsidRDefault="00D3049E" w:rsidP="00D3049E">
      <w:pPr>
        <w:pStyle w:val="Corpsdetexte"/>
        <w:ind w:left="132" w:right="135"/>
        <w:jc w:val="both"/>
        <w:rPr>
          <w:rFonts w:ascii="Tw Cen MT" w:hAnsi="Tw Cen MT"/>
          <w:sz w:val="24"/>
          <w:szCs w:val="24"/>
        </w:rPr>
      </w:pPr>
      <w:r w:rsidRPr="009D3868">
        <w:rPr>
          <w:rFonts w:ascii="Tw Cen MT" w:hAnsi="Tw Cen MT"/>
          <w:sz w:val="24"/>
          <w:szCs w:val="24"/>
        </w:rPr>
        <w:t>A défaut de la délivrance de tels documents par les administrations ou les organismes compétents de leur pays</w:t>
      </w:r>
      <w:r w:rsidRPr="009D3868">
        <w:rPr>
          <w:rFonts w:ascii="Tw Cen MT" w:hAnsi="Tw Cen MT"/>
          <w:spacing w:val="1"/>
          <w:sz w:val="24"/>
          <w:szCs w:val="24"/>
        </w:rPr>
        <w:t xml:space="preserve"> </w:t>
      </w:r>
      <w:r w:rsidRPr="009D3868">
        <w:rPr>
          <w:rFonts w:ascii="Tw Cen MT" w:hAnsi="Tw Cen MT"/>
          <w:sz w:val="24"/>
          <w:szCs w:val="24"/>
        </w:rPr>
        <w:t>d'origine ou de provenance, lesdites attestations peuvent être remplacées par une attestation délivrée par une</w:t>
      </w:r>
      <w:r w:rsidRPr="009D3868">
        <w:rPr>
          <w:rFonts w:ascii="Tw Cen MT" w:hAnsi="Tw Cen MT"/>
          <w:spacing w:val="1"/>
          <w:sz w:val="24"/>
          <w:szCs w:val="24"/>
        </w:rPr>
        <w:t xml:space="preserve"> </w:t>
      </w:r>
      <w:r w:rsidRPr="009D3868">
        <w:rPr>
          <w:rFonts w:ascii="Tw Cen MT" w:hAnsi="Tw Cen MT"/>
          <w:sz w:val="24"/>
          <w:szCs w:val="24"/>
        </w:rPr>
        <w:t>autorité judiciaire ou administrative du pays d’origine ou de provenance certifiant que ces documents ne sont pas</w:t>
      </w:r>
      <w:r w:rsidRPr="009D3868">
        <w:rPr>
          <w:rFonts w:ascii="Tw Cen MT" w:hAnsi="Tw Cen MT"/>
          <w:spacing w:val="-52"/>
          <w:sz w:val="24"/>
          <w:szCs w:val="24"/>
        </w:rPr>
        <w:t xml:space="preserve"> </w:t>
      </w:r>
      <w:r w:rsidRPr="009D3868">
        <w:rPr>
          <w:rFonts w:ascii="Tw Cen MT" w:hAnsi="Tw Cen MT"/>
          <w:sz w:val="24"/>
          <w:szCs w:val="24"/>
        </w:rPr>
        <w:t>produits.</w:t>
      </w:r>
    </w:p>
    <w:p w:rsidR="00D3049E" w:rsidRPr="009D3868" w:rsidRDefault="00D3049E" w:rsidP="00D3049E">
      <w:pPr>
        <w:pStyle w:val="Corpsdetexte"/>
        <w:jc w:val="both"/>
        <w:rPr>
          <w:rFonts w:ascii="Tw Cen MT" w:hAnsi="Tw Cen MT"/>
          <w:sz w:val="24"/>
          <w:szCs w:val="24"/>
        </w:rPr>
      </w:pPr>
    </w:p>
    <w:p w:rsidR="00D3049E" w:rsidRPr="00AE160A" w:rsidRDefault="00D3049E" w:rsidP="006B24D5">
      <w:pPr>
        <w:pStyle w:val="Heading2"/>
        <w:numPr>
          <w:ilvl w:val="1"/>
          <w:numId w:val="9"/>
        </w:numPr>
        <w:tabs>
          <w:tab w:val="left" w:pos="854"/>
        </w:tabs>
        <w:ind w:hanging="361"/>
        <w:jc w:val="both"/>
        <w:rPr>
          <w:rFonts w:ascii="Tw Cen MT" w:hAnsi="Tw Cen MT"/>
          <w:sz w:val="24"/>
          <w:szCs w:val="24"/>
        </w:rPr>
      </w:pPr>
      <w:r w:rsidRPr="00AE160A">
        <w:rPr>
          <w:rFonts w:ascii="Tw Cen MT" w:hAnsi="Tw Cen MT"/>
          <w:sz w:val="24"/>
          <w:szCs w:val="24"/>
        </w:rPr>
        <w:t>Le</w:t>
      </w:r>
      <w:r w:rsidRPr="00AE160A">
        <w:rPr>
          <w:rFonts w:ascii="Tw Cen MT" w:hAnsi="Tw Cen MT"/>
          <w:spacing w:val="-1"/>
          <w:sz w:val="24"/>
          <w:szCs w:val="24"/>
        </w:rPr>
        <w:t xml:space="preserve"> </w:t>
      </w:r>
      <w:r w:rsidRPr="00AE160A">
        <w:rPr>
          <w:rFonts w:ascii="Tw Cen MT" w:hAnsi="Tw Cen MT"/>
          <w:sz w:val="24"/>
          <w:szCs w:val="24"/>
        </w:rPr>
        <w:t>dossier</w:t>
      </w:r>
      <w:r w:rsidRPr="00AE160A">
        <w:rPr>
          <w:rFonts w:ascii="Tw Cen MT" w:hAnsi="Tw Cen MT"/>
          <w:spacing w:val="-2"/>
          <w:sz w:val="24"/>
          <w:szCs w:val="24"/>
        </w:rPr>
        <w:t xml:space="preserve"> </w:t>
      </w:r>
      <w:r w:rsidRPr="00AE160A">
        <w:rPr>
          <w:rFonts w:ascii="Tw Cen MT" w:hAnsi="Tw Cen MT"/>
          <w:sz w:val="24"/>
          <w:szCs w:val="24"/>
        </w:rPr>
        <w:t>technique</w:t>
      </w:r>
      <w:r w:rsidRPr="00AE160A">
        <w:rPr>
          <w:rFonts w:ascii="Tw Cen MT" w:hAnsi="Tw Cen MT"/>
          <w:spacing w:val="-2"/>
          <w:sz w:val="24"/>
          <w:szCs w:val="24"/>
        </w:rPr>
        <w:t xml:space="preserve"> </w:t>
      </w:r>
      <w:r w:rsidRPr="00AE160A">
        <w:rPr>
          <w:rFonts w:ascii="Tw Cen MT" w:hAnsi="Tw Cen MT"/>
          <w:sz w:val="24"/>
          <w:szCs w:val="24"/>
        </w:rPr>
        <w:t>:</w:t>
      </w:r>
    </w:p>
    <w:p w:rsidR="00D3049E" w:rsidRPr="009D3868" w:rsidRDefault="00D3049E" w:rsidP="00D3049E">
      <w:pPr>
        <w:pStyle w:val="Corpsdetexte"/>
        <w:spacing w:before="4"/>
        <w:jc w:val="both"/>
        <w:rPr>
          <w:rFonts w:ascii="Tw Cen MT" w:hAnsi="Tw Cen MT"/>
          <w:b/>
          <w:sz w:val="24"/>
          <w:szCs w:val="24"/>
        </w:rPr>
      </w:pPr>
    </w:p>
    <w:p w:rsidR="00D3049E" w:rsidRPr="009D3868" w:rsidRDefault="00D3049E" w:rsidP="006B24D5">
      <w:pPr>
        <w:pStyle w:val="Paragraphedeliste"/>
        <w:widowControl w:val="0"/>
        <w:numPr>
          <w:ilvl w:val="0"/>
          <w:numId w:val="17"/>
        </w:numPr>
        <w:tabs>
          <w:tab w:val="left" w:pos="1202"/>
        </w:tabs>
        <w:autoSpaceDE w:val="0"/>
        <w:autoSpaceDN w:val="0"/>
        <w:ind w:right="134"/>
        <w:contextualSpacing w:val="0"/>
        <w:jc w:val="both"/>
        <w:rPr>
          <w:rFonts w:ascii="Tw Cen MT" w:hAnsi="Tw Cen MT"/>
          <w:sz w:val="24"/>
          <w:szCs w:val="24"/>
        </w:rPr>
      </w:pPr>
      <w:r w:rsidRPr="009D3868">
        <w:rPr>
          <w:rFonts w:ascii="Tw Cen MT" w:hAnsi="Tw Cen MT"/>
          <w:sz w:val="24"/>
          <w:szCs w:val="24"/>
        </w:rPr>
        <w:t>Une note indiquant les moyens humains et techniques du concurrent et mentionnant éventuellement,</w:t>
      </w:r>
      <w:r w:rsidRPr="009D3868">
        <w:rPr>
          <w:rFonts w:ascii="Tw Cen MT" w:hAnsi="Tw Cen MT"/>
          <w:spacing w:val="1"/>
          <w:sz w:val="24"/>
          <w:szCs w:val="24"/>
        </w:rPr>
        <w:t xml:space="preserve"> </w:t>
      </w:r>
      <w:r w:rsidRPr="009D3868">
        <w:rPr>
          <w:rFonts w:ascii="Tw Cen MT" w:hAnsi="Tw Cen MT"/>
          <w:sz w:val="24"/>
          <w:szCs w:val="24"/>
        </w:rPr>
        <w:t>le lieu, la date, la nature et l’importance des prestations à l’exécution desquelles le concurrent a</w:t>
      </w:r>
      <w:r w:rsidRPr="009D3868">
        <w:rPr>
          <w:rFonts w:ascii="Tw Cen MT" w:hAnsi="Tw Cen MT"/>
          <w:spacing w:val="1"/>
          <w:sz w:val="24"/>
          <w:szCs w:val="24"/>
        </w:rPr>
        <w:t xml:space="preserve"> </w:t>
      </w:r>
      <w:r w:rsidRPr="009D3868">
        <w:rPr>
          <w:rFonts w:ascii="Tw Cen MT" w:hAnsi="Tw Cen MT"/>
          <w:sz w:val="24"/>
          <w:szCs w:val="24"/>
        </w:rPr>
        <w:t>participé</w:t>
      </w:r>
      <w:r w:rsidRPr="009D3868">
        <w:rPr>
          <w:rFonts w:ascii="Tw Cen MT" w:hAnsi="Tw Cen MT"/>
          <w:spacing w:val="-3"/>
          <w:sz w:val="24"/>
          <w:szCs w:val="24"/>
        </w:rPr>
        <w:t xml:space="preserve"> </w:t>
      </w:r>
      <w:r w:rsidRPr="009D3868">
        <w:rPr>
          <w:rFonts w:ascii="Tw Cen MT" w:hAnsi="Tw Cen MT"/>
          <w:sz w:val="24"/>
          <w:szCs w:val="24"/>
        </w:rPr>
        <w:t>et</w:t>
      </w:r>
      <w:r w:rsidRPr="009D3868">
        <w:rPr>
          <w:rFonts w:ascii="Tw Cen MT" w:hAnsi="Tw Cen MT"/>
          <w:spacing w:val="-2"/>
          <w:sz w:val="24"/>
          <w:szCs w:val="24"/>
        </w:rPr>
        <w:t xml:space="preserve"> </w:t>
      </w:r>
      <w:r w:rsidRPr="009D3868">
        <w:rPr>
          <w:rFonts w:ascii="Tw Cen MT" w:hAnsi="Tw Cen MT"/>
          <w:sz w:val="24"/>
          <w:szCs w:val="24"/>
        </w:rPr>
        <w:t>la qualité de</w:t>
      </w:r>
      <w:r w:rsidRPr="009D3868">
        <w:rPr>
          <w:rFonts w:ascii="Tw Cen MT" w:hAnsi="Tw Cen MT"/>
          <w:spacing w:val="-2"/>
          <w:sz w:val="24"/>
          <w:szCs w:val="24"/>
        </w:rPr>
        <w:t xml:space="preserve"> </w:t>
      </w:r>
      <w:r w:rsidRPr="009D3868">
        <w:rPr>
          <w:rFonts w:ascii="Tw Cen MT" w:hAnsi="Tw Cen MT"/>
          <w:sz w:val="24"/>
          <w:szCs w:val="24"/>
        </w:rPr>
        <w:t>sa</w:t>
      </w:r>
      <w:r w:rsidRPr="009D3868">
        <w:rPr>
          <w:rFonts w:ascii="Tw Cen MT" w:hAnsi="Tw Cen MT"/>
          <w:spacing w:val="-2"/>
          <w:sz w:val="24"/>
          <w:szCs w:val="24"/>
        </w:rPr>
        <w:t xml:space="preserve"> </w:t>
      </w:r>
      <w:r w:rsidRPr="009D3868">
        <w:rPr>
          <w:rFonts w:ascii="Tw Cen MT" w:hAnsi="Tw Cen MT"/>
          <w:sz w:val="24"/>
          <w:szCs w:val="24"/>
        </w:rPr>
        <w:t>participation.</w:t>
      </w:r>
    </w:p>
    <w:p w:rsidR="00D3049E" w:rsidRPr="009D3868" w:rsidRDefault="00D3049E" w:rsidP="00D3049E">
      <w:pPr>
        <w:pStyle w:val="Corpsdetexte"/>
        <w:spacing w:before="7"/>
        <w:jc w:val="both"/>
        <w:rPr>
          <w:rFonts w:ascii="Tw Cen MT" w:hAnsi="Tw Cen MT"/>
          <w:sz w:val="24"/>
          <w:szCs w:val="24"/>
        </w:rPr>
      </w:pPr>
    </w:p>
    <w:p w:rsidR="00D3049E" w:rsidRPr="009D3868" w:rsidRDefault="00D3049E" w:rsidP="006B24D5">
      <w:pPr>
        <w:pStyle w:val="Paragraphedeliste"/>
        <w:widowControl w:val="0"/>
        <w:numPr>
          <w:ilvl w:val="0"/>
          <w:numId w:val="17"/>
        </w:numPr>
        <w:tabs>
          <w:tab w:val="left" w:pos="1202"/>
        </w:tabs>
        <w:autoSpaceDE w:val="0"/>
        <w:autoSpaceDN w:val="0"/>
        <w:spacing w:before="64"/>
        <w:ind w:right="129"/>
        <w:contextualSpacing w:val="0"/>
        <w:jc w:val="both"/>
        <w:rPr>
          <w:rFonts w:ascii="Tw Cen MT" w:hAnsi="Tw Cen MT"/>
          <w:sz w:val="24"/>
          <w:szCs w:val="24"/>
        </w:rPr>
      </w:pPr>
      <w:r w:rsidRPr="009D3868">
        <w:rPr>
          <w:rFonts w:ascii="Tw Cen MT" w:hAnsi="Tw Cen MT"/>
          <w:sz w:val="24"/>
          <w:szCs w:val="24"/>
        </w:rPr>
        <w:t>Les attestations ou leurs copies certifiées conformes à l’originale délivrées par les maîtres d’ouvrage</w:t>
      </w:r>
      <w:r w:rsidRPr="009D3868">
        <w:rPr>
          <w:rFonts w:ascii="Tw Cen MT" w:hAnsi="Tw Cen MT"/>
          <w:spacing w:val="1"/>
          <w:sz w:val="24"/>
          <w:szCs w:val="24"/>
        </w:rPr>
        <w:t xml:space="preserve"> </w:t>
      </w:r>
      <w:r w:rsidRPr="009D3868">
        <w:rPr>
          <w:rFonts w:ascii="Tw Cen MT" w:hAnsi="Tw Cen MT"/>
          <w:sz w:val="24"/>
          <w:szCs w:val="24"/>
        </w:rPr>
        <w:t>publics</w:t>
      </w:r>
      <w:r w:rsidRPr="009D3868">
        <w:rPr>
          <w:rFonts w:ascii="Tw Cen MT" w:hAnsi="Tw Cen MT"/>
          <w:spacing w:val="-5"/>
          <w:sz w:val="24"/>
          <w:szCs w:val="24"/>
        </w:rPr>
        <w:t xml:space="preserve"> </w:t>
      </w:r>
      <w:r w:rsidRPr="009D3868">
        <w:rPr>
          <w:rFonts w:ascii="Tw Cen MT" w:hAnsi="Tw Cen MT"/>
          <w:sz w:val="24"/>
          <w:szCs w:val="24"/>
        </w:rPr>
        <w:t>ou</w:t>
      </w:r>
      <w:r w:rsidRPr="009D3868">
        <w:rPr>
          <w:rFonts w:ascii="Tw Cen MT" w:hAnsi="Tw Cen MT"/>
          <w:spacing w:val="-6"/>
          <w:sz w:val="24"/>
          <w:szCs w:val="24"/>
        </w:rPr>
        <w:t xml:space="preserve"> </w:t>
      </w:r>
      <w:r w:rsidRPr="009D3868">
        <w:rPr>
          <w:rFonts w:ascii="Tw Cen MT" w:hAnsi="Tw Cen MT"/>
          <w:sz w:val="24"/>
          <w:szCs w:val="24"/>
        </w:rPr>
        <w:t>privés</w:t>
      </w:r>
      <w:r w:rsidRPr="009D3868">
        <w:rPr>
          <w:rFonts w:ascii="Tw Cen MT" w:hAnsi="Tw Cen MT"/>
          <w:spacing w:val="-5"/>
          <w:sz w:val="24"/>
          <w:szCs w:val="24"/>
        </w:rPr>
        <w:t xml:space="preserve"> </w:t>
      </w:r>
      <w:r w:rsidRPr="009D3868">
        <w:rPr>
          <w:rFonts w:ascii="Tw Cen MT" w:hAnsi="Tw Cen MT"/>
          <w:sz w:val="24"/>
          <w:szCs w:val="24"/>
        </w:rPr>
        <w:t>ou</w:t>
      </w:r>
      <w:r w:rsidRPr="009D3868">
        <w:rPr>
          <w:rFonts w:ascii="Tw Cen MT" w:hAnsi="Tw Cen MT"/>
          <w:spacing w:val="-6"/>
          <w:sz w:val="24"/>
          <w:szCs w:val="24"/>
        </w:rPr>
        <w:t xml:space="preserve"> </w:t>
      </w:r>
      <w:r w:rsidRPr="009D3868">
        <w:rPr>
          <w:rFonts w:ascii="Tw Cen MT" w:hAnsi="Tw Cen MT"/>
          <w:sz w:val="24"/>
          <w:szCs w:val="24"/>
        </w:rPr>
        <w:t>par</w:t>
      </w:r>
      <w:r w:rsidRPr="009D3868">
        <w:rPr>
          <w:rFonts w:ascii="Tw Cen MT" w:hAnsi="Tw Cen MT"/>
          <w:spacing w:val="-7"/>
          <w:sz w:val="24"/>
          <w:szCs w:val="24"/>
        </w:rPr>
        <w:t xml:space="preserve"> </w:t>
      </w:r>
      <w:r w:rsidRPr="009D3868">
        <w:rPr>
          <w:rFonts w:ascii="Tw Cen MT" w:hAnsi="Tw Cen MT"/>
          <w:sz w:val="24"/>
          <w:szCs w:val="24"/>
        </w:rPr>
        <w:t>les</w:t>
      </w:r>
      <w:r w:rsidRPr="009D3868">
        <w:rPr>
          <w:rFonts w:ascii="Tw Cen MT" w:hAnsi="Tw Cen MT"/>
          <w:spacing w:val="-8"/>
          <w:sz w:val="24"/>
          <w:szCs w:val="24"/>
        </w:rPr>
        <w:t xml:space="preserve"> </w:t>
      </w:r>
      <w:r w:rsidRPr="009D3868">
        <w:rPr>
          <w:rFonts w:ascii="Tw Cen MT" w:hAnsi="Tw Cen MT"/>
          <w:sz w:val="24"/>
          <w:szCs w:val="24"/>
        </w:rPr>
        <w:t>hommes</w:t>
      </w:r>
      <w:r w:rsidRPr="009D3868">
        <w:rPr>
          <w:rFonts w:ascii="Tw Cen MT" w:hAnsi="Tw Cen MT"/>
          <w:spacing w:val="-5"/>
          <w:sz w:val="24"/>
          <w:szCs w:val="24"/>
        </w:rPr>
        <w:t xml:space="preserve"> </w:t>
      </w:r>
      <w:r w:rsidRPr="009D3868">
        <w:rPr>
          <w:rFonts w:ascii="Tw Cen MT" w:hAnsi="Tw Cen MT"/>
          <w:sz w:val="24"/>
          <w:szCs w:val="24"/>
        </w:rPr>
        <w:t>de</w:t>
      </w:r>
      <w:r w:rsidRPr="009D3868">
        <w:rPr>
          <w:rFonts w:ascii="Tw Cen MT" w:hAnsi="Tw Cen MT"/>
          <w:spacing w:val="-6"/>
          <w:sz w:val="24"/>
          <w:szCs w:val="24"/>
        </w:rPr>
        <w:t xml:space="preserve"> </w:t>
      </w:r>
      <w:r w:rsidRPr="009D3868">
        <w:rPr>
          <w:rFonts w:ascii="Tw Cen MT" w:hAnsi="Tw Cen MT"/>
          <w:sz w:val="24"/>
          <w:szCs w:val="24"/>
        </w:rPr>
        <w:t>l'art</w:t>
      </w:r>
      <w:r w:rsidRPr="009D3868">
        <w:rPr>
          <w:rFonts w:ascii="Tw Cen MT" w:hAnsi="Tw Cen MT"/>
          <w:spacing w:val="-5"/>
          <w:sz w:val="24"/>
          <w:szCs w:val="24"/>
        </w:rPr>
        <w:t xml:space="preserve"> </w:t>
      </w:r>
      <w:r w:rsidRPr="009D3868">
        <w:rPr>
          <w:rFonts w:ascii="Tw Cen MT" w:hAnsi="Tw Cen MT"/>
          <w:sz w:val="24"/>
          <w:szCs w:val="24"/>
        </w:rPr>
        <w:t>sous</w:t>
      </w:r>
      <w:r w:rsidRPr="009D3868">
        <w:rPr>
          <w:rFonts w:ascii="Tw Cen MT" w:hAnsi="Tw Cen MT"/>
          <w:spacing w:val="-5"/>
          <w:sz w:val="24"/>
          <w:szCs w:val="24"/>
        </w:rPr>
        <w:t xml:space="preserve"> </w:t>
      </w:r>
      <w:r w:rsidRPr="009D3868">
        <w:rPr>
          <w:rFonts w:ascii="Tw Cen MT" w:hAnsi="Tw Cen MT"/>
          <w:sz w:val="24"/>
          <w:szCs w:val="24"/>
        </w:rPr>
        <w:t>la</w:t>
      </w:r>
      <w:r w:rsidRPr="009D3868">
        <w:rPr>
          <w:rFonts w:ascii="Tw Cen MT" w:hAnsi="Tw Cen MT"/>
          <w:spacing w:val="-2"/>
          <w:sz w:val="24"/>
          <w:szCs w:val="24"/>
        </w:rPr>
        <w:t xml:space="preserve"> </w:t>
      </w:r>
      <w:r w:rsidRPr="009D3868">
        <w:rPr>
          <w:rFonts w:ascii="Tw Cen MT" w:hAnsi="Tw Cen MT"/>
          <w:sz w:val="24"/>
          <w:szCs w:val="24"/>
        </w:rPr>
        <w:t>direction</w:t>
      </w:r>
      <w:r w:rsidRPr="009D3868">
        <w:rPr>
          <w:rFonts w:ascii="Tw Cen MT" w:hAnsi="Tw Cen MT"/>
          <w:spacing w:val="-6"/>
          <w:sz w:val="24"/>
          <w:szCs w:val="24"/>
        </w:rPr>
        <w:t xml:space="preserve"> </w:t>
      </w:r>
      <w:r w:rsidRPr="009D3868">
        <w:rPr>
          <w:rFonts w:ascii="Tw Cen MT" w:hAnsi="Tw Cen MT"/>
          <w:sz w:val="24"/>
          <w:szCs w:val="24"/>
        </w:rPr>
        <w:t>desquels</w:t>
      </w:r>
      <w:r w:rsidRPr="009D3868">
        <w:rPr>
          <w:rFonts w:ascii="Tw Cen MT" w:hAnsi="Tw Cen MT"/>
          <w:spacing w:val="-5"/>
          <w:sz w:val="24"/>
          <w:szCs w:val="24"/>
        </w:rPr>
        <w:t xml:space="preserve"> </w:t>
      </w:r>
      <w:r w:rsidRPr="009D3868">
        <w:rPr>
          <w:rFonts w:ascii="Tw Cen MT" w:hAnsi="Tw Cen MT"/>
          <w:sz w:val="24"/>
          <w:szCs w:val="24"/>
        </w:rPr>
        <w:t>le</w:t>
      </w:r>
      <w:r w:rsidRPr="009D3868">
        <w:rPr>
          <w:rFonts w:ascii="Tw Cen MT" w:hAnsi="Tw Cen MT"/>
          <w:spacing w:val="-6"/>
          <w:sz w:val="24"/>
          <w:szCs w:val="24"/>
        </w:rPr>
        <w:t xml:space="preserve"> </w:t>
      </w:r>
      <w:r w:rsidRPr="009D3868">
        <w:rPr>
          <w:rFonts w:ascii="Tw Cen MT" w:hAnsi="Tw Cen MT"/>
          <w:sz w:val="24"/>
          <w:szCs w:val="24"/>
        </w:rPr>
        <w:t>concurrent</w:t>
      </w:r>
      <w:r w:rsidRPr="009D3868">
        <w:rPr>
          <w:rFonts w:ascii="Tw Cen MT" w:hAnsi="Tw Cen MT"/>
          <w:spacing w:val="-7"/>
          <w:sz w:val="24"/>
          <w:szCs w:val="24"/>
        </w:rPr>
        <w:t xml:space="preserve"> </w:t>
      </w:r>
      <w:r w:rsidRPr="009D3868">
        <w:rPr>
          <w:rFonts w:ascii="Tw Cen MT" w:hAnsi="Tw Cen MT"/>
          <w:sz w:val="24"/>
          <w:szCs w:val="24"/>
        </w:rPr>
        <w:t>a</w:t>
      </w:r>
      <w:r w:rsidRPr="009D3868">
        <w:rPr>
          <w:rFonts w:ascii="Tw Cen MT" w:hAnsi="Tw Cen MT"/>
          <w:spacing w:val="-6"/>
          <w:sz w:val="24"/>
          <w:szCs w:val="24"/>
        </w:rPr>
        <w:t xml:space="preserve"> </w:t>
      </w:r>
      <w:r w:rsidRPr="009D3868">
        <w:rPr>
          <w:rFonts w:ascii="Tw Cen MT" w:hAnsi="Tw Cen MT"/>
          <w:sz w:val="24"/>
          <w:szCs w:val="24"/>
        </w:rPr>
        <w:t>exécuté</w:t>
      </w:r>
      <w:r w:rsidRPr="009D3868">
        <w:rPr>
          <w:rFonts w:ascii="Tw Cen MT" w:hAnsi="Tw Cen MT"/>
          <w:spacing w:val="-8"/>
          <w:sz w:val="24"/>
          <w:szCs w:val="24"/>
        </w:rPr>
        <w:t xml:space="preserve"> </w:t>
      </w:r>
      <w:r w:rsidRPr="009D3868">
        <w:rPr>
          <w:rFonts w:ascii="Tw Cen MT" w:hAnsi="Tw Cen MT"/>
          <w:sz w:val="24"/>
          <w:szCs w:val="24"/>
        </w:rPr>
        <w:t>lesdites prestations. Chaque attestation précise notamment la nature des prestations, leur montant et l’année</w:t>
      </w:r>
      <w:r w:rsidRPr="009D3868">
        <w:rPr>
          <w:rFonts w:ascii="Tw Cen MT" w:hAnsi="Tw Cen MT"/>
          <w:spacing w:val="1"/>
          <w:sz w:val="24"/>
          <w:szCs w:val="24"/>
        </w:rPr>
        <w:t xml:space="preserve"> </w:t>
      </w:r>
      <w:r w:rsidRPr="009D3868">
        <w:rPr>
          <w:rFonts w:ascii="Tw Cen MT" w:hAnsi="Tw Cen MT"/>
          <w:sz w:val="24"/>
          <w:szCs w:val="24"/>
        </w:rPr>
        <w:t>de réalisation ainsi que le nom et la qualité du signataire et son appréciation. Ces attestations doivent</w:t>
      </w:r>
      <w:r w:rsidRPr="009D3868">
        <w:rPr>
          <w:rFonts w:ascii="Tw Cen MT" w:hAnsi="Tw Cen MT"/>
          <w:spacing w:val="-52"/>
          <w:sz w:val="24"/>
          <w:szCs w:val="24"/>
        </w:rPr>
        <w:t xml:space="preserve"> </w:t>
      </w:r>
      <w:r w:rsidRPr="009D3868">
        <w:rPr>
          <w:rFonts w:ascii="Tw Cen MT" w:hAnsi="Tw Cen MT"/>
          <w:sz w:val="24"/>
          <w:szCs w:val="24"/>
        </w:rPr>
        <w:t>porter</w:t>
      </w:r>
      <w:r w:rsidRPr="009D3868">
        <w:rPr>
          <w:rFonts w:ascii="Tw Cen MT" w:hAnsi="Tw Cen MT"/>
          <w:spacing w:val="-3"/>
          <w:sz w:val="24"/>
          <w:szCs w:val="24"/>
        </w:rPr>
        <w:t xml:space="preserve"> </w:t>
      </w:r>
      <w:r w:rsidRPr="009D3868">
        <w:rPr>
          <w:rFonts w:ascii="Tw Cen MT" w:hAnsi="Tw Cen MT"/>
          <w:sz w:val="24"/>
          <w:szCs w:val="24"/>
        </w:rPr>
        <w:t>sur</w:t>
      </w:r>
      <w:r w:rsidRPr="009D3868">
        <w:rPr>
          <w:rFonts w:ascii="Tw Cen MT" w:hAnsi="Tw Cen MT"/>
          <w:spacing w:val="1"/>
          <w:sz w:val="24"/>
          <w:szCs w:val="24"/>
        </w:rPr>
        <w:t xml:space="preserve"> </w:t>
      </w:r>
      <w:r w:rsidRPr="009D3868">
        <w:rPr>
          <w:rFonts w:ascii="Tw Cen MT" w:hAnsi="Tw Cen MT"/>
          <w:sz w:val="24"/>
          <w:szCs w:val="24"/>
        </w:rPr>
        <w:t>des prestataires</w:t>
      </w:r>
      <w:r w:rsidRPr="009D3868">
        <w:rPr>
          <w:rFonts w:ascii="Tw Cen MT" w:hAnsi="Tw Cen MT"/>
          <w:spacing w:val="-1"/>
          <w:sz w:val="24"/>
          <w:szCs w:val="24"/>
        </w:rPr>
        <w:t xml:space="preserve"> </w:t>
      </w:r>
      <w:r w:rsidRPr="009D3868">
        <w:rPr>
          <w:rFonts w:ascii="Tw Cen MT" w:hAnsi="Tw Cen MT"/>
          <w:sz w:val="24"/>
          <w:szCs w:val="24"/>
        </w:rPr>
        <w:t>similaires à</w:t>
      </w:r>
      <w:r w:rsidRPr="009D3868">
        <w:rPr>
          <w:rFonts w:ascii="Tw Cen MT" w:hAnsi="Tw Cen MT"/>
          <w:spacing w:val="-2"/>
          <w:sz w:val="24"/>
          <w:szCs w:val="24"/>
        </w:rPr>
        <w:t xml:space="preserve"> </w:t>
      </w:r>
      <w:r w:rsidRPr="009D3868">
        <w:rPr>
          <w:rFonts w:ascii="Tw Cen MT" w:hAnsi="Tw Cen MT"/>
          <w:sz w:val="24"/>
          <w:szCs w:val="24"/>
        </w:rPr>
        <w:t>l’objet de</w:t>
      </w:r>
      <w:r w:rsidRPr="009D3868">
        <w:rPr>
          <w:rFonts w:ascii="Tw Cen MT" w:hAnsi="Tw Cen MT"/>
          <w:spacing w:val="-2"/>
          <w:sz w:val="24"/>
          <w:szCs w:val="24"/>
        </w:rPr>
        <w:t xml:space="preserve"> </w:t>
      </w:r>
      <w:r w:rsidRPr="009D3868">
        <w:rPr>
          <w:rFonts w:ascii="Tw Cen MT" w:hAnsi="Tw Cen MT"/>
          <w:sz w:val="24"/>
          <w:szCs w:val="24"/>
        </w:rPr>
        <w:t>l’appel</w:t>
      </w:r>
      <w:r w:rsidRPr="009D3868">
        <w:rPr>
          <w:rFonts w:ascii="Tw Cen MT" w:hAnsi="Tw Cen MT"/>
          <w:spacing w:val="-2"/>
          <w:sz w:val="24"/>
          <w:szCs w:val="24"/>
        </w:rPr>
        <w:t xml:space="preserve"> </w:t>
      </w:r>
      <w:r w:rsidRPr="009D3868">
        <w:rPr>
          <w:rFonts w:ascii="Tw Cen MT" w:hAnsi="Tw Cen MT"/>
          <w:sz w:val="24"/>
          <w:szCs w:val="24"/>
        </w:rPr>
        <w:t>d’offres.</w:t>
      </w:r>
    </w:p>
    <w:p w:rsidR="00D3049E" w:rsidRPr="009D3868" w:rsidRDefault="00D3049E" w:rsidP="00D3049E">
      <w:pPr>
        <w:pStyle w:val="Corpsdetexte"/>
        <w:spacing w:before="1"/>
        <w:jc w:val="both"/>
        <w:rPr>
          <w:rFonts w:ascii="Tw Cen MT" w:hAnsi="Tw Cen MT"/>
          <w:sz w:val="21"/>
        </w:rPr>
      </w:pPr>
    </w:p>
    <w:p w:rsidR="00D3049E" w:rsidRPr="009D3868" w:rsidRDefault="00D3049E" w:rsidP="00D3049E">
      <w:pPr>
        <w:pStyle w:val="Corpsdetexte"/>
        <w:spacing w:before="2"/>
        <w:jc w:val="both"/>
        <w:rPr>
          <w:rFonts w:ascii="Tw Cen MT" w:hAnsi="Tw Cen MT"/>
          <w:sz w:val="21"/>
        </w:rPr>
      </w:pPr>
    </w:p>
    <w:p w:rsidR="00D3049E" w:rsidRPr="00AE160A" w:rsidRDefault="00D3049E" w:rsidP="006B24D5">
      <w:pPr>
        <w:pStyle w:val="Heading2"/>
        <w:numPr>
          <w:ilvl w:val="1"/>
          <w:numId w:val="9"/>
        </w:numPr>
        <w:tabs>
          <w:tab w:val="left" w:pos="854"/>
        </w:tabs>
        <w:ind w:hanging="361"/>
        <w:jc w:val="both"/>
        <w:rPr>
          <w:rFonts w:ascii="Tw Cen MT" w:hAnsi="Tw Cen MT"/>
          <w:sz w:val="24"/>
          <w:szCs w:val="24"/>
        </w:rPr>
      </w:pPr>
      <w:r w:rsidRPr="00AE160A">
        <w:rPr>
          <w:rFonts w:ascii="Tw Cen MT" w:hAnsi="Tw Cen MT"/>
          <w:sz w:val="24"/>
          <w:szCs w:val="24"/>
        </w:rPr>
        <w:t>Dossier</w:t>
      </w:r>
      <w:r w:rsidRPr="00AE160A">
        <w:rPr>
          <w:rFonts w:ascii="Tw Cen MT" w:hAnsi="Tw Cen MT"/>
          <w:spacing w:val="-2"/>
          <w:sz w:val="24"/>
          <w:szCs w:val="24"/>
        </w:rPr>
        <w:t xml:space="preserve"> </w:t>
      </w:r>
      <w:r w:rsidRPr="00AE160A">
        <w:rPr>
          <w:rFonts w:ascii="Tw Cen MT" w:hAnsi="Tw Cen MT"/>
          <w:sz w:val="24"/>
          <w:szCs w:val="24"/>
        </w:rPr>
        <w:t>additif</w:t>
      </w:r>
      <w:r w:rsidRPr="00AE160A">
        <w:rPr>
          <w:rFonts w:ascii="Tw Cen MT" w:hAnsi="Tw Cen MT"/>
          <w:spacing w:val="-2"/>
          <w:sz w:val="24"/>
          <w:szCs w:val="24"/>
        </w:rPr>
        <w:t xml:space="preserve"> </w:t>
      </w:r>
      <w:r w:rsidRPr="00AE160A">
        <w:rPr>
          <w:rFonts w:ascii="Tw Cen MT" w:hAnsi="Tw Cen MT"/>
          <w:sz w:val="24"/>
          <w:szCs w:val="24"/>
        </w:rPr>
        <w:t>:</w:t>
      </w:r>
    </w:p>
    <w:p w:rsidR="00D3049E" w:rsidRPr="009D3868" w:rsidRDefault="00D3049E" w:rsidP="00D3049E">
      <w:pPr>
        <w:pStyle w:val="Corpsdetexte"/>
        <w:spacing w:before="4"/>
        <w:jc w:val="both"/>
        <w:rPr>
          <w:rFonts w:ascii="Tw Cen MT" w:hAnsi="Tw Cen MT"/>
          <w:b/>
          <w:sz w:val="24"/>
          <w:szCs w:val="24"/>
        </w:rPr>
      </w:pPr>
    </w:p>
    <w:p w:rsidR="00D3049E" w:rsidRPr="009D3868" w:rsidRDefault="00D3049E" w:rsidP="006B24D5">
      <w:pPr>
        <w:pStyle w:val="Paragraphedeliste"/>
        <w:widowControl w:val="0"/>
        <w:numPr>
          <w:ilvl w:val="0"/>
          <w:numId w:val="16"/>
        </w:numPr>
        <w:tabs>
          <w:tab w:val="left" w:pos="2293"/>
          <w:tab w:val="left" w:pos="2294"/>
        </w:tabs>
        <w:autoSpaceDE w:val="0"/>
        <w:autoSpaceDN w:val="0"/>
        <w:spacing w:before="1"/>
        <w:ind w:right="133"/>
        <w:contextualSpacing w:val="0"/>
        <w:jc w:val="both"/>
        <w:rPr>
          <w:rFonts w:ascii="Tw Cen MT" w:hAnsi="Tw Cen MT"/>
          <w:sz w:val="24"/>
          <w:szCs w:val="24"/>
        </w:rPr>
      </w:pPr>
      <w:r w:rsidRPr="009D3868">
        <w:rPr>
          <w:rFonts w:ascii="Tw Cen MT" w:hAnsi="Tw Cen MT"/>
          <w:sz w:val="24"/>
          <w:szCs w:val="24"/>
        </w:rPr>
        <w:t>le</w:t>
      </w:r>
      <w:r w:rsidRPr="009D3868">
        <w:rPr>
          <w:rFonts w:ascii="Tw Cen MT" w:hAnsi="Tw Cen MT"/>
          <w:spacing w:val="-11"/>
          <w:sz w:val="24"/>
          <w:szCs w:val="24"/>
        </w:rPr>
        <w:t xml:space="preserve"> </w:t>
      </w:r>
      <w:r w:rsidRPr="009D3868">
        <w:rPr>
          <w:rFonts w:ascii="Tw Cen MT" w:hAnsi="Tw Cen MT"/>
          <w:sz w:val="24"/>
          <w:szCs w:val="24"/>
        </w:rPr>
        <w:t>cahier</w:t>
      </w:r>
      <w:r w:rsidRPr="009D3868">
        <w:rPr>
          <w:rFonts w:ascii="Tw Cen MT" w:hAnsi="Tw Cen MT"/>
          <w:spacing w:val="-10"/>
          <w:sz w:val="24"/>
          <w:szCs w:val="24"/>
        </w:rPr>
        <w:t xml:space="preserve"> </w:t>
      </w:r>
      <w:r w:rsidRPr="009D3868">
        <w:rPr>
          <w:rFonts w:ascii="Tw Cen MT" w:hAnsi="Tw Cen MT"/>
          <w:sz w:val="24"/>
          <w:szCs w:val="24"/>
        </w:rPr>
        <w:t>des</w:t>
      </w:r>
      <w:r w:rsidRPr="009D3868">
        <w:rPr>
          <w:rFonts w:ascii="Tw Cen MT" w:hAnsi="Tw Cen MT"/>
          <w:spacing w:val="-10"/>
          <w:sz w:val="24"/>
          <w:szCs w:val="24"/>
        </w:rPr>
        <w:t xml:space="preserve"> </w:t>
      </w:r>
      <w:r w:rsidRPr="009D3868">
        <w:rPr>
          <w:rFonts w:ascii="Tw Cen MT" w:hAnsi="Tw Cen MT"/>
          <w:sz w:val="24"/>
          <w:szCs w:val="24"/>
        </w:rPr>
        <w:t>prescriptions</w:t>
      </w:r>
      <w:r w:rsidRPr="009D3868">
        <w:rPr>
          <w:rFonts w:ascii="Tw Cen MT" w:hAnsi="Tw Cen MT"/>
          <w:spacing w:val="-14"/>
          <w:sz w:val="24"/>
          <w:szCs w:val="24"/>
        </w:rPr>
        <w:t xml:space="preserve"> </w:t>
      </w:r>
      <w:r w:rsidRPr="009D3868">
        <w:rPr>
          <w:rFonts w:ascii="Tw Cen MT" w:hAnsi="Tw Cen MT"/>
          <w:sz w:val="24"/>
          <w:szCs w:val="24"/>
        </w:rPr>
        <w:t>spéciales</w:t>
      </w:r>
      <w:r w:rsidRPr="009D3868">
        <w:rPr>
          <w:rFonts w:ascii="Tw Cen MT" w:hAnsi="Tw Cen MT"/>
          <w:spacing w:val="-10"/>
          <w:sz w:val="24"/>
          <w:szCs w:val="24"/>
        </w:rPr>
        <w:t xml:space="preserve"> </w:t>
      </w:r>
      <w:r w:rsidRPr="009D3868">
        <w:rPr>
          <w:rFonts w:ascii="Tw Cen MT" w:hAnsi="Tw Cen MT"/>
          <w:sz w:val="24"/>
          <w:szCs w:val="24"/>
        </w:rPr>
        <w:t>paraphé</w:t>
      </w:r>
      <w:r w:rsidRPr="009D3868">
        <w:rPr>
          <w:rFonts w:ascii="Tw Cen MT" w:hAnsi="Tw Cen MT"/>
          <w:spacing w:val="-12"/>
          <w:sz w:val="24"/>
          <w:szCs w:val="24"/>
        </w:rPr>
        <w:t xml:space="preserve"> </w:t>
      </w:r>
      <w:r w:rsidRPr="009D3868">
        <w:rPr>
          <w:rFonts w:ascii="Tw Cen MT" w:hAnsi="Tw Cen MT"/>
          <w:sz w:val="24"/>
          <w:szCs w:val="24"/>
        </w:rPr>
        <w:t>à</w:t>
      </w:r>
      <w:r w:rsidRPr="009D3868">
        <w:rPr>
          <w:rFonts w:ascii="Tw Cen MT" w:hAnsi="Tw Cen MT"/>
          <w:spacing w:val="-14"/>
          <w:sz w:val="24"/>
          <w:szCs w:val="24"/>
        </w:rPr>
        <w:t xml:space="preserve"> </w:t>
      </w:r>
      <w:r w:rsidRPr="009D3868">
        <w:rPr>
          <w:rFonts w:ascii="Tw Cen MT" w:hAnsi="Tw Cen MT"/>
          <w:sz w:val="24"/>
          <w:szCs w:val="24"/>
        </w:rPr>
        <w:t>chaque</w:t>
      </w:r>
      <w:r w:rsidRPr="009D3868">
        <w:rPr>
          <w:rFonts w:ascii="Tw Cen MT" w:hAnsi="Tw Cen MT"/>
          <w:spacing w:val="-11"/>
          <w:sz w:val="24"/>
          <w:szCs w:val="24"/>
        </w:rPr>
        <w:t xml:space="preserve"> </w:t>
      </w:r>
      <w:r w:rsidRPr="009D3868">
        <w:rPr>
          <w:rFonts w:ascii="Tw Cen MT" w:hAnsi="Tw Cen MT"/>
          <w:sz w:val="24"/>
          <w:szCs w:val="24"/>
        </w:rPr>
        <w:t>page</w:t>
      </w:r>
      <w:r w:rsidRPr="009D3868">
        <w:rPr>
          <w:rFonts w:ascii="Tw Cen MT" w:hAnsi="Tw Cen MT"/>
          <w:spacing w:val="-12"/>
          <w:sz w:val="24"/>
          <w:szCs w:val="24"/>
        </w:rPr>
        <w:t xml:space="preserve"> </w:t>
      </w:r>
      <w:r w:rsidRPr="009D3868">
        <w:rPr>
          <w:rFonts w:ascii="Tw Cen MT" w:hAnsi="Tw Cen MT"/>
          <w:sz w:val="24"/>
          <w:szCs w:val="24"/>
        </w:rPr>
        <w:t>et</w:t>
      </w:r>
      <w:r w:rsidRPr="009D3868">
        <w:rPr>
          <w:rFonts w:ascii="Tw Cen MT" w:hAnsi="Tw Cen MT"/>
          <w:spacing w:val="-10"/>
          <w:sz w:val="24"/>
          <w:szCs w:val="24"/>
        </w:rPr>
        <w:t xml:space="preserve"> </w:t>
      </w:r>
      <w:r w:rsidRPr="009D3868">
        <w:rPr>
          <w:rFonts w:ascii="Tw Cen MT" w:hAnsi="Tw Cen MT"/>
          <w:sz w:val="24"/>
          <w:szCs w:val="24"/>
        </w:rPr>
        <w:t>signé</w:t>
      </w:r>
      <w:r w:rsidRPr="009D3868">
        <w:rPr>
          <w:rFonts w:ascii="Tw Cen MT" w:hAnsi="Tw Cen MT"/>
          <w:spacing w:val="-12"/>
          <w:sz w:val="24"/>
          <w:szCs w:val="24"/>
        </w:rPr>
        <w:t xml:space="preserve"> </w:t>
      </w:r>
      <w:r w:rsidRPr="009D3868">
        <w:rPr>
          <w:rFonts w:ascii="Tw Cen MT" w:hAnsi="Tw Cen MT"/>
          <w:sz w:val="24"/>
          <w:szCs w:val="24"/>
        </w:rPr>
        <w:t>en</w:t>
      </w:r>
      <w:r w:rsidRPr="009D3868">
        <w:rPr>
          <w:rFonts w:ascii="Tw Cen MT" w:hAnsi="Tw Cen MT"/>
          <w:spacing w:val="-11"/>
          <w:sz w:val="24"/>
          <w:szCs w:val="24"/>
        </w:rPr>
        <w:t xml:space="preserve"> </w:t>
      </w:r>
      <w:r w:rsidRPr="009D3868">
        <w:rPr>
          <w:rFonts w:ascii="Tw Cen MT" w:hAnsi="Tw Cen MT"/>
          <w:sz w:val="24"/>
          <w:szCs w:val="24"/>
        </w:rPr>
        <w:t>dernière</w:t>
      </w:r>
      <w:r w:rsidRPr="009D3868">
        <w:rPr>
          <w:rFonts w:ascii="Tw Cen MT" w:hAnsi="Tw Cen MT"/>
          <w:spacing w:val="-12"/>
          <w:sz w:val="24"/>
          <w:szCs w:val="24"/>
        </w:rPr>
        <w:t xml:space="preserve"> </w:t>
      </w:r>
      <w:r w:rsidRPr="009D3868">
        <w:rPr>
          <w:rFonts w:ascii="Tw Cen MT" w:hAnsi="Tw Cen MT"/>
          <w:sz w:val="24"/>
          <w:szCs w:val="24"/>
        </w:rPr>
        <w:t>page,</w:t>
      </w:r>
      <w:r w:rsidRPr="009D3868">
        <w:rPr>
          <w:rFonts w:ascii="Tw Cen MT" w:hAnsi="Tw Cen MT"/>
          <w:spacing w:val="-12"/>
          <w:sz w:val="24"/>
          <w:szCs w:val="24"/>
        </w:rPr>
        <w:t xml:space="preserve"> </w:t>
      </w:r>
      <w:r w:rsidRPr="009D3868">
        <w:rPr>
          <w:rFonts w:ascii="Tw Cen MT" w:hAnsi="Tw Cen MT"/>
          <w:sz w:val="24"/>
          <w:szCs w:val="24"/>
        </w:rPr>
        <w:t>avec</w:t>
      </w:r>
      <w:r w:rsidRPr="009D3868">
        <w:rPr>
          <w:rFonts w:ascii="Tw Cen MT" w:hAnsi="Tw Cen MT"/>
          <w:spacing w:val="-52"/>
          <w:sz w:val="24"/>
          <w:szCs w:val="24"/>
        </w:rPr>
        <w:t xml:space="preserve"> </w:t>
      </w:r>
      <w:r w:rsidRPr="009D3868">
        <w:rPr>
          <w:rFonts w:ascii="Tw Cen MT" w:hAnsi="Tw Cen MT"/>
          <w:sz w:val="24"/>
          <w:szCs w:val="24"/>
        </w:rPr>
        <w:t>la</w:t>
      </w:r>
      <w:r w:rsidRPr="009D3868">
        <w:rPr>
          <w:rFonts w:ascii="Tw Cen MT" w:hAnsi="Tw Cen MT"/>
          <w:spacing w:val="-1"/>
          <w:sz w:val="24"/>
          <w:szCs w:val="24"/>
        </w:rPr>
        <w:t xml:space="preserve"> </w:t>
      </w:r>
      <w:r w:rsidRPr="009D3868">
        <w:rPr>
          <w:rFonts w:ascii="Tw Cen MT" w:hAnsi="Tw Cen MT"/>
          <w:sz w:val="24"/>
          <w:szCs w:val="24"/>
        </w:rPr>
        <w:t>mention</w:t>
      </w:r>
      <w:r w:rsidRPr="009D3868">
        <w:rPr>
          <w:rFonts w:ascii="Tw Cen MT" w:hAnsi="Tw Cen MT"/>
          <w:spacing w:val="-3"/>
          <w:sz w:val="24"/>
          <w:szCs w:val="24"/>
        </w:rPr>
        <w:t xml:space="preserve"> </w:t>
      </w:r>
      <w:r w:rsidRPr="009D3868">
        <w:rPr>
          <w:rFonts w:ascii="Tw Cen MT" w:hAnsi="Tw Cen MT"/>
          <w:sz w:val="24"/>
          <w:szCs w:val="24"/>
        </w:rPr>
        <w:t>manuscrite «</w:t>
      </w:r>
      <w:r w:rsidRPr="009D3868">
        <w:rPr>
          <w:rFonts w:ascii="Tw Cen MT" w:hAnsi="Tw Cen MT"/>
          <w:spacing w:val="-5"/>
          <w:sz w:val="24"/>
          <w:szCs w:val="24"/>
        </w:rPr>
        <w:t xml:space="preserve"> </w:t>
      </w:r>
      <w:r w:rsidRPr="009D3868">
        <w:rPr>
          <w:rFonts w:ascii="Tw Cen MT" w:hAnsi="Tw Cen MT"/>
          <w:sz w:val="24"/>
          <w:szCs w:val="24"/>
        </w:rPr>
        <w:t>Lu et Accepté »</w:t>
      </w:r>
    </w:p>
    <w:p w:rsidR="00D3049E" w:rsidRPr="009D3868" w:rsidRDefault="00D3049E" w:rsidP="00D3049E">
      <w:pPr>
        <w:pStyle w:val="Corpsdetexte"/>
        <w:spacing w:before="8"/>
        <w:jc w:val="both"/>
        <w:rPr>
          <w:rFonts w:ascii="Tw Cen MT" w:hAnsi="Tw Cen MT"/>
          <w:sz w:val="24"/>
          <w:szCs w:val="24"/>
        </w:rPr>
      </w:pPr>
    </w:p>
    <w:p w:rsidR="00D3049E" w:rsidRPr="009D3868" w:rsidRDefault="00D3049E" w:rsidP="006B24D5">
      <w:pPr>
        <w:pStyle w:val="Paragraphedeliste"/>
        <w:widowControl w:val="0"/>
        <w:numPr>
          <w:ilvl w:val="0"/>
          <w:numId w:val="16"/>
        </w:numPr>
        <w:tabs>
          <w:tab w:val="left" w:pos="2293"/>
          <w:tab w:val="left" w:pos="2294"/>
        </w:tabs>
        <w:autoSpaceDE w:val="0"/>
        <w:autoSpaceDN w:val="0"/>
        <w:ind w:right="133"/>
        <w:contextualSpacing w:val="0"/>
        <w:jc w:val="both"/>
        <w:rPr>
          <w:rFonts w:ascii="Tw Cen MT" w:hAnsi="Tw Cen MT"/>
          <w:sz w:val="24"/>
          <w:szCs w:val="24"/>
        </w:rPr>
      </w:pPr>
      <w:r w:rsidRPr="009D3868">
        <w:rPr>
          <w:rFonts w:ascii="Tw Cen MT" w:hAnsi="Tw Cen MT"/>
          <w:sz w:val="24"/>
          <w:szCs w:val="24"/>
        </w:rPr>
        <w:t>Le</w:t>
      </w:r>
      <w:r w:rsidRPr="009D3868">
        <w:rPr>
          <w:rFonts w:ascii="Tw Cen MT" w:hAnsi="Tw Cen MT"/>
          <w:spacing w:val="-6"/>
          <w:sz w:val="24"/>
          <w:szCs w:val="24"/>
        </w:rPr>
        <w:t xml:space="preserve"> </w:t>
      </w:r>
      <w:r w:rsidRPr="009D3868">
        <w:rPr>
          <w:rFonts w:ascii="Tw Cen MT" w:hAnsi="Tw Cen MT"/>
          <w:sz w:val="24"/>
          <w:szCs w:val="24"/>
        </w:rPr>
        <w:t>présent</w:t>
      </w:r>
      <w:r w:rsidRPr="009D3868">
        <w:rPr>
          <w:rFonts w:ascii="Tw Cen MT" w:hAnsi="Tw Cen MT"/>
          <w:spacing w:val="-6"/>
          <w:sz w:val="24"/>
          <w:szCs w:val="24"/>
        </w:rPr>
        <w:t xml:space="preserve"> </w:t>
      </w:r>
      <w:r w:rsidRPr="009D3868">
        <w:rPr>
          <w:rFonts w:ascii="Tw Cen MT" w:hAnsi="Tw Cen MT"/>
          <w:sz w:val="24"/>
          <w:szCs w:val="24"/>
        </w:rPr>
        <w:t>règlement</w:t>
      </w:r>
      <w:r w:rsidRPr="009D3868">
        <w:rPr>
          <w:rFonts w:ascii="Tw Cen MT" w:hAnsi="Tw Cen MT"/>
          <w:spacing w:val="-4"/>
          <w:sz w:val="24"/>
          <w:szCs w:val="24"/>
        </w:rPr>
        <w:t xml:space="preserve"> </w:t>
      </w:r>
      <w:r w:rsidRPr="009D3868">
        <w:rPr>
          <w:rFonts w:ascii="Tw Cen MT" w:hAnsi="Tw Cen MT"/>
          <w:sz w:val="24"/>
          <w:szCs w:val="24"/>
        </w:rPr>
        <w:t>de</w:t>
      </w:r>
      <w:r w:rsidRPr="009D3868">
        <w:rPr>
          <w:rFonts w:ascii="Tw Cen MT" w:hAnsi="Tw Cen MT"/>
          <w:spacing w:val="-6"/>
          <w:sz w:val="24"/>
          <w:szCs w:val="24"/>
        </w:rPr>
        <w:t xml:space="preserve"> </w:t>
      </w:r>
      <w:r w:rsidRPr="009D3868">
        <w:rPr>
          <w:rFonts w:ascii="Tw Cen MT" w:hAnsi="Tw Cen MT"/>
          <w:sz w:val="24"/>
          <w:szCs w:val="24"/>
        </w:rPr>
        <w:t>consultation</w:t>
      </w:r>
      <w:r w:rsidRPr="009D3868">
        <w:rPr>
          <w:rFonts w:ascii="Tw Cen MT" w:hAnsi="Tw Cen MT"/>
          <w:spacing w:val="-6"/>
          <w:sz w:val="24"/>
          <w:szCs w:val="24"/>
        </w:rPr>
        <w:t xml:space="preserve"> </w:t>
      </w:r>
      <w:r w:rsidRPr="009D3868">
        <w:rPr>
          <w:rFonts w:ascii="Tw Cen MT" w:hAnsi="Tw Cen MT"/>
          <w:sz w:val="24"/>
          <w:szCs w:val="24"/>
        </w:rPr>
        <w:t>dûment</w:t>
      </w:r>
      <w:r w:rsidRPr="009D3868">
        <w:rPr>
          <w:rFonts w:ascii="Tw Cen MT" w:hAnsi="Tw Cen MT"/>
          <w:spacing w:val="-4"/>
          <w:sz w:val="24"/>
          <w:szCs w:val="24"/>
        </w:rPr>
        <w:t xml:space="preserve"> </w:t>
      </w:r>
      <w:r w:rsidRPr="009D3868">
        <w:rPr>
          <w:rFonts w:ascii="Tw Cen MT" w:hAnsi="Tw Cen MT"/>
          <w:sz w:val="24"/>
          <w:szCs w:val="24"/>
        </w:rPr>
        <w:t>paraphés</w:t>
      </w:r>
      <w:r w:rsidRPr="009D3868">
        <w:rPr>
          <w:rFonts w:ascii="Tw Cen MT" w:hAnsi="Tw Cen MT"/>
          <w:spacing w:val="-8"/>
          <w:sz w:val="24"/>
          <w:szCs w:val="24"/>
        </w:rPr>
        <w:t xml:space="preserve"> </w:t>
      </w:r>
      <w:r w:rsidRPr="009D3868">
        <w:rPr>
          <w:rFonts w:ascii="Tw Cen MT" w:hAnsi="Tw Cen MT"/>
          <w:sz w:val="24"/>
          <w:szCs w:val="24"/>
        </w:rPr>
        <w:t>en</w:t>
      </w:r>
      <w:r w:rsidRPr="009D3868">
        <w:rPr>
          <w:rFonts w:ascii="Tw Cen MT" w:hAnsi="Tw Cen MT"/>
          <w:spacing w:val="-6"/>
          <w:sz w:val="24"/>
          <w:szCs w:val="24"/>
        </w:rPr>
        <w:t xml:space="preserve"> </w:t>
      </w:r>
      <w:r w:rsidRPr="009D3868">
        <w:rPr>
          <w:rFonts w:ascii="Tw Cen MT" w:hAnsi="Tw Cen MT"/>
          <w:sz w:val="24"/>
          <w:szCs w:val="24"/>
        </w:rPr>
        <w:t>toutes</w:t>
      </w:r>
      <w:r w:rsidRPr="009D3868">
        <w:rPr>
          <w:rFonts w:ascii="Tw Cen MT" w:hAnsi="Tw Cen MT"/>
          <w:spacing w:val="-4"/>
          <w:sz w:val="24"/>
          <w:szCs w:val="24"/>
        </w:rPr>
        <w:t xml:space="preserve"> </w:t>
      </w:r>
      <w:r w:rsidRPr="009D3868">
        <w:rPr>
          <w:rFonts w:ascii="Tw Cen MT" w:hAnsi="Tw Cen MT"/>
          <w:sz w:val="24"/>
          <w:szCs w:val="24"/>
        </w:rPr>
        <w:t>les</w:t>
      </w:r>
      <w:r w:rsidRPr="009D3868">
        <w:rPr>
          <w:rFonts w:ascii="Tw Cen MT" w:hAnsi="Tw Cen MT"/>
          <w:spacing w:val="-5"/>
          <w:sz w:val="24"/>
          <w:szCs w:val="24"/>
        </w:rPr>
        <w:t xml:space="preserve"> </w:t>
      </w:r>
      <w:r w:rsidRPr="009D3868">
        <w:rPr>
          <w:rFonts w:ascii="Tw Cen MT" w:hAnsi="Tw Cen MT"/>
          <w:sz w:val="24"/>
          <w:szCs w:val="24"/>
        </w:rPr>
        <w:t>pages</w:t>
      </w:r>
      <w:r w:rsidRPr="009D3868">
        <w:rPr>
          <w:rFonts w:ascii="Tw Cen MT" w:hAnsi="Tw Cen MT"/>
          <w:spacing w:val="-5"/>
          <w:sz w:val="24"/>
          <w:szCs w:val="24"/>
        </w:rPr>
        <w:t xml:space="preserve"> </w:t>
      </w:r>
      <w:r w:rsidRPr="009D3868">
        <w:rPr>
          <w:rFonts w:ascii="Tw Cen MT" w:hAnsi="Tw Cen MT"/>
          <w:sz w:val="24"/>
          <w:szCs w:val="24"/>
        </w:rPr>
        <w:t>et</w:t>
      </w:r>
      <w:r w:rsidRPr="009D3868">
        <w:rPr>
          <w:rFonts w:ascii="Tw Cen MT" w:hAnsi="Tw Cen MT"/>
          <w:spacing w:val="-4"/>
          <w:sz w:val="24"/>
          <w:szCs w:val="24"/>
        </w:rPr>
        <w:t xml:space="preserve"> </w:t>
      </w:r>
      <w:r w:rsidRPr="009D3868">
        <w:rPr>
          <w:rFonts w:ascii="Tw Cen MT" w:hAnsi="Tw Cen MT"/>
          <w:sz w:val="24"/>
          <w:szCs w:val="24"/>
        </w:rPr>
        <w:t>signés</w:t>
      </w:r>
      <w:r w:rsidRPr="009D3868">
        <w:rPr>
          <w:rFonts w:ascii="Tw Cen MT" w:hAnsi="Tw Cen MT"/>
          <w:spacing w:val="-5"/>
          <w:sz w:val="24"/>
          <w:szCs w:val="24"/>
        </w:rPr>
        <w:t xml:space="preserve"> </w:t>
      </w:r>
      <w:r w:rsidRPr="009D3868">
        <w:rPr>
          <w:rFonts w:ascii="Tw Cen MT" w:hAnsi="Tw Cen MT"/>
          <w:sz w:val="24"/>
          <w:szCs w:val="24"/>
        </w:rPr>
        <w:t>par</w:t>
      </w:r>
      <w:r w:rsidRPr="009D3868">
        <w:rPr>
          <w:rFonts w:ascii="Tw Cen MT" w:hAnsi="Tw Cen MT"/>
          <w:spacing w:val="-5"/>
          <w:sz w:val="24"/>
          <w:szCs w:val="24"/>
        </w:rPr>
        <w:t xml:space="preserve"> </w:t>
      </w:r>
      <w:r w:rsidRPr="009D3868">
        <w:rPr>
          <w:rFonts w:ascii="Tw Cen MT" w:hAnsi="Tw Cen MT"/>
          <w:sz w:val="24"/>
          <w:szCs w:val="24"/>
        </w:rPr>
        <w:t>le</w:t>
      </w:r>
      <w:r w:rsidRPr="009D3868">
        <w:rPr>
          <w:rFonts w:ascii="Tw Cen MT" w:hAnsi="Tw Cen MT"/>
          <w:spacing w:val="-52"/>
          <w:sz w:val="24"/>
          <w:szCs w:val="24"/>
        </w:rPr>
        <w:t xml:space="preserve"> </w:t>
      </w:r>
      <w:r w:rsidRPr="009D3868">
        <w:rPr>
          <w:rFonts w:ascii="Tw Cen MT" w:hAnsi="Tw Cen MT"/>
          <w:sz w:val="24"/>
          <w:szCs w:val="24"/>
        </w:rPr>
        <w:t>concurrent avec mention «</w:t>
      </w:r>
      <w:r w:rsidRPr="009D3868">
        <w:rPr>
          <w:rFonts w:ascii="Tw Cen MT" w:hAnsi="Tw Cen MT"/>
          <w:spacing w:val="-3"/>
          <w:sz w:val="24"/>
          <w:szCs w:val="24"/>
        </w:rPr>
        <w:t xml:space="preserve"> </w:t>
      </w:r>
      <w:r w:rsidRPr="009D3868">
        <w:rPr>
          <w:rFonts w:ascii="Tw Cen MT" w:hAnsi="Tw Cen MT"/>
          <w:sz w:val="24"/>
          <w:szCs w:val="24"/>
        </w:rPr>
        <w:t>lu et</w:t>
      </w:r>
      <w:r w:rsidRPr="009D3868">
        <w:rPr>
          <w:rFonts w:ascii="Tw Cen MT" w:hAnsi="Tw Cen MT"/>
          <w:spacing w:val="1"/>
          <w:sz w:val="24"/>
          <w:szCs w:val="24"/>
        </w:rPr>
        <w:t xml:space="preserve"> </w:t>
      </w:r>
      <w:r w:rsidRPr="009D3868">
        <w:rPr>
          <w:rFonts w:ascii="Tw Cen MT" w:hAnsi="Tw Cen MT"/>
          <w:sz w:val="24"/>
          <w:szCs w:val="24"/>
        </w:rPr>
        <w:t>accepté</w:t>
      </w:r>
      <w:r w:rsidRPr="009D3868">
        <w:rPr>
          <w:rFonts w:ascii="Tw Cen MT" w:hAnsi="Tw Cen MT"/>
          <w:spacing w:val="1"/>
          <w:sz w:val="24"/>
          <w:szCs w:val="24"/>
        </w:rPr>
        <w:t xml:space="preserve"> </w:t>
      </w:r>
      <w:r w:rsidRPr="009D3868">
        <w:rPr>
          <w:rFonts w:ascii="Tw Cen MT" w:hAnsi="Tw Cen MT"/>
          <w:sz w:val="24"/>
          <w:szCs w:val="24"/>
        </w:rPr>
        <w:t>»</w:t>
      </w:r>
      <w:r w:rsidRPr="009D3868">
        <w:rPr>
          <w:rFonts w:ascii="Tw Cen MT" w:hAnsi="Tw Cen MT"/>
          <w:spacing w:val="-6"/>
          <w:sz w:val="24"/>
          <w:szCs w:val="24"/>
        </w:rPr>
        <w:t xml:space="preserve"> </w:t>
      </w:r>
      <w:r w:rsidRPr="009D3868">
        <w:rPr>
          <w:rFonts w:ascii="Tw Cen MT" w:hAnsi="Tw Cen MT"/>
          <w:sz w:val="24"/>
          <w:szCs w:val="24"/>
        </w:rPr>
        <w:t>aux dernières</w:t>
      </w:r>
      <w:r w:rsidRPr="009D3868">
        <w:rPr>
          <w:rFonts w:ascii="Tw Cen MT" w:hAnsi="Tw Cen MT"/>
          <w:spacing w:val="-2"/>
          <w:sz w:val="24"/>
          <w:szCs w:val="24"/>
        </w:rPr>
        <w:t xml:space="preserve"> </w:t>
      </w:r>
      <w:r w:rsidRPr="009D3868">
        <w:rPr>
          <w:rFonts w:ascii="Tw Cen MT" w:hAnsi="Tw Cen MT"/>
          <w:sz w:val="24"/>
          <w:szCs w:val="24"/>
        </w:rPr>
        <w:t>pages.</w:t>
      </w:r>
    </w:p>
    <w:p w:rsidR="00D3049E" w:rsidRPr="009D3868" w:rsidRDefault="00D3049E" w:rsidP="00D3049E">
      <w:pPr>
        <w:pStyle w:val="Corpsdetexte"/>
        <w:spacing w:before="8"/>
        <w:jc w:val="both"/>
        <w:rPr>
          <w:rFonts w:ascii="Tw Cen MT" w:hAnsi="Tw Cen MT"/>
          <w:sz w:val="24"/>
          <w:szCs w:val="24"/>
        </w:rPr>
      </w:pPr>
    </w:p>
    <w:p w:rsidR="00D3049E" w:rsidRPr="00AE160A" w:rsidRDefault="00D3049E" w:rsidP="00D3049E">
      <w:pPr>
        <w:pStyle w:val="Heading2"/>
        <w:ind w:left="132" w:right="88" w:firstLine="0"/>
        <w:jc w:val="both"/>
        <w:rPr>
          <w:rFonts w:ascii="Tw Cen MT" w:hAnsi="Tw Cen MT"/>
          <w:sz w:val="24"/>
          <w:szCs w:val="24"/>
        </w:rPr>
      </w:pPr>
      <w:r w:rsidRPr="00AE160A">
        <w:rPr>
          <w:rFonts w:ascii="Tw Cen MT" w:hAnsi="Tw Cen MT"/>
          <w:sz w:val="24"/>
          <w:szCs w:val="24"/>
        </w:rPr>
        <w:t>N.B</w:t>
      </w:r>
      <w:r w:rsidRPr="00AE160A">
        <w:rPr>
          <w:rFonts w:ascii="Tw Cen MT" w:hAnsi="Tw Cen MT"/>
          <w:spacing w:val="1"/>
          <w:sz w:val="24"/>
          <w:szCs w:val="24"/>
        </w:rPr>
        <w:t xml:space="preserve"> </w:t>
      </w:r>
      <w:r w:rsidRPr="00AE160A">
        <w:rPr>
          <w:rFonts w:ascii="Tw Cen MT" w:hAnsi="Tw Cen MT"/>
          <w:sz w:val="24"/>
          <w:szCs w:val="24"/>
        </w:rPr>
        <w:t>:</w:t>
      </w:r>
      <w:r w:rsidRPr="00AE160A">
        <w:rPr>
          <w:rFonts w:ascii="Tw Cen MT" w:hAnsi="Tw Cen MT"/>
          <w:spacing w:val="2"/>
          <w:sz w:val="24"/>
          <w:szCs w:val="24"/>
        </w:rPr>
        <w:t xml:space="preserve"> </w:t>
      </w:r>
      <w:r w:rsidRPr="00AE160A">
        <w:rPr>
          <w:rFonts w:ascii="Tw Cen MT" w:hAnsi="Tw Cen MT"/>
          <w:sz w:val="24"/>
          <w:szCs w:val="24"/>
        </w:rPr>
        <w:t>Les</w:t>
      </w:r>
      <w:r w:rsidRPr="00AE160A">
        <w:rPr>
          <w:rFonts w:ascii="Tw Cen MT" w:hAnsi="Tw Cen MT"/>
          <w:spacing w:val="1"/>
          <w:sz w:val="24"/>
          <w:szCs w:val="24"/>
        </w:rPr>
        <w:t xml:space="preserve"> </w:t>
      </w:r>
      <w:r w:rsidRPr="00AE160A">
        <w:rPr>
          <w:rFonts w:ascii="Tw Cen MT" w:hAnsi="Tw Cen MT"/>
          <w:sz w:val="24"/>
          <w:szCs w:val="24"/>
        </w:rPr>
        <w:t>pièces</w:t>
      </w:r>
      <w:r w:rsidRPr="00AE160A">
        <w:rPr>
          <w:rFonts w:ascii="Tw Cen MT" w:hAnsi="Tw Cen MT"/>
          <w:spacing w:val="1"/>
          <w:sz w:val="24"/>
          <w:szCs w:val="24"/>
        </w:rPr>
        <w:t xml:space="preserve"> </w:t>
      </w:r>
      <w:r w:rsidRPr="00AE160A">
        <w:rPr>
          <w:rFonts w:ascii="Tw Cen MT" w:hAnsi="Tw Cen MT"/>
          <w:sz w:val="24"/>
          <w:szCs w:val="24"/>
        </w:rPr>
        <w:t>à</w:t>
      </w:r>
      <w:r w:rsidRPr="00AE160A">
        <w:rPr>
          <w:rFonts w:ascii="Tw Cen MT" w:hAnsi="Tw Cen MT"/>
          <w:spacing w:val="-1"/>
          <w:sz w:val="24"/>
          <w:szCs w:val="24"/>
        </w:rPr>
        <w:t xml:space="preserve"> </w:t>
      </w:r>
      <w:r w:rsidRPr="00AE160A">
        <w:rPr>
          <w:rFonts w:ascii="Tw Cen MT" w:hAnsi="Tw Cen MT"/>
          <w:sz w:val="24"/>
          <w:szCs w:val="24"/>
        </w:rPr>
        <w:t>fournir</w:t>
      </w:r>
      <w:r w:rsidRPr="00AE160A">
        <w:rPr>
          <w:rFonts w:ascii="Tw Cen MT" w:hAnsi="Tw Cen MT"/>
          <w:spacing w:val="-1"/>
          <w:sz w:val="24"/>
          <w:szCs w:val="24"/>
        </w:rPr>
        <w:t xml:space="preserve"> </w:t>
      </w:r>
      <w:r w:rsidRPr="00AE160A">
        <w:rPr>
          <w:rFonts w:ascii="Tw Cen MT" w:hAnsi="Tw Cen MT"/>
          <w:sz w:val="24"/>
          <w:szCs w:val="24"/>
        </w:rPr>
        <w:t>au niveau du dossier</w:t>
      </w:r>
      <w:r w:rsidRPr="00AE160A">
        <w:rPr>
          <w:rFonts w:ascii="Tw Cen MT" w:hAnsi="Tw Cen MT"/>
          <w:spacing w:val="1"/>
          <w:sz w:val="24"/>
          <w:szCs w:val="24"/>
        </w:rPr>
        <w:t xml:space="preserve"> </w:t>
      </w:r>
      <w:r w:rsidRPr="00AE160A">
        <w:rPr>
          <w:rFonts w:ascii="Tw Cen MT" w:hAnsi="Tw Cen MT"/>
          <w:sz w:val="24"/>
          <w:szCs w:val="24"/>
        </w:rPr>
        <w:t>administratif</w:t>
      </w:r>
      <w:r w:rsidRPr="00AE160A">
        <w:rPr>
          <w:rFonts w:ascii="Tw Cen MT" w:hAnsi="Tw Cen MT"/>
          <w:spacing w:val="2"/>
          <w:sz w:val="24"/>
          <w:szCs w:val="24"/>
        </w:rPr>
        <w:t xml:space="preserve"> </w:t>
      </w:r>
      <w:r w:rsidRPr="00AE160A">
        <w:rPr>
          <w:rFonts w:ascii="Tw Cen MT" w:hAnsi="Tw Cen MT"/>
          <w:sz w:val="24"/>
          <w:szCs w:val="24"/>
        </w:rPr>
        <w:t>et</w:t>
      </w:r>
      <w:r w:rsidRPr="00AE160A">
        <w:rPr>
          <w:rFonts w:ascii="Tw Cen MT" w:hAnsi="Tw Cen MT"/>
          <w:spacing w:val="2"/>
          <w:sz w:val="24"/>
          <w:szCs w:val="24"/>
        </w:rPr>
        <w:t xml:space="preserve"> </w:t>
      </w:r>
      <w:r w:rsidRPr="00AE160A">
        <w:rPr>
          <w:rFonts w:ascii="Tw Cen MT" w:hAnsi="Tw Cen MT"/>
          <w:sz w:val="24"/>
          <w:szCs w:val="24"/>
        </w:rPr>
        <w:t>technique</w:t>
      </w:r>
      <w:r w:rsidRPr="00AE160A">
        <w:rPr>
          <w:rFonts w:ascii="Tw Cen MT" w:hAnsi="Tw Cen MT"/>
          <w:spacing w:val="2"/>
          <w:sz w:val="24"/>
          <w:szCs w:val="24"/>
        </w:rPr>
        <w:t xml:space="preserve"> </w:t>
      </w:r>
      <w:r w:rsidRPr="00AE160A">
        <w:rPr>
          <w:rFonts w:ascii="Tw Cen MT" w:hAnsi="Tw Cen MT"/>
          <w:sz w:val="24"/>
          <w:szCs w:val="24"/>
        </w:rPr>
        <w:t>doivent</w:t>
      </w:r>
      <w:r w:rsidRPr="00AE160A">
        <w:rPr>
          <w:rFonts w:ascii="Tw Cen MT" w:hAnsi="Tw Cen MT"/>
          <w:spacing w:val="2"/>
          <w:sz w:val="24"/>
          <w:szCs w:val="24"/>
        </w:rPr>
        <w:t xml:space="preserve"> </w:t>
      </w:r>
      <w:r w:rsidRPr="00AE160A">
        <w:rPr>
          <w:rFonts w:ascii="Tw Cen MT" w:hAnsi="Tw Cen MT"/>
          <w:sz w:val="24"/>
          <w:szCs w:val="24"/>
        </w:rPr>
        <w:t>être</w:t>
      </w:r>
      <w:r w:rsidRPr="00AE160A">
        <w:rPr>
          <w:rFonts w:ascii="Tw Cen MT" w:hAnsi="Tw Cen MT"/>
          <w:spacing w:val="1"/>
          <w:sz w:val="24"/>
          <w:szCs w:val="24"/>
        </w:rPr>
        <w:t xml:space="preserve"> </w:t>
      </w:r>
      <w:r w:rsidRPr="00AE160A">
        <w:rPr>
          <w:rFonts w:ascii="Tw Cen MT" w:hAnsi="Tw Cen MT"/>
          <w:sz w:val="24"/>
          <w:szCs w:val="24"/>
        </w:rPr>
        <w:t>originales</w:t>
      </w:r>
      <w:r w:rsidRPr="00AE160A">
        <w:rPr>
          <w:rFonts w:ascii="Tw Cen MT" w:hAnsi="Tw Cen MT"/>
          <w:spacing w:val="1"/>
          <w:sz w:val="24"/>
          <w:szCs w:val="24"/>
        </w:rPr>
        <w:t xml:space="preserve"> </w:t>
      </w:r>
      <w:r w:rsidRPr="00AE160A">
        <w:rPr>
          <w:rFonts w:ascii="Tw Cen MT" w:hAnsi="Tw Cen MT"/>
          <w:sz w:val="24"/>
          <w:szCs w:val="24"/>
        </w:rPr>
        <w:t>ou copies</w:t>
      </w:r>
      <w:r w:rsidR="00FD350A">
        <w:rPr>
          <w:rFonts w:ascii="Tw Cen MT" w:hAnsi="Tw Cen MT"/>
          <w:sz w:val="24"/>
          <w:szCs w:val="24"/>
        </w:rPr>
        <w:t xml:space="preserve"> </w:t>
      </w:r>
      <w:r w:rsidRPr="00AE160A">
        <w:rPr>
          <w:rFonts w:ascii="Tw Cen MT" w:hAnsi="Tw Cen MT"/>
          <w:spacing w:val="-52"/>
          <w:sz w:val="24"/>
          <w:szCs w:val="24"/>
        </w:rPr>
        <w:t xml:space="preserve"> </w:t>
      </w:r>
      <w:r w:rsidRPr="00AE160A">
        <w:rPr>
          <w:rFonts w:ascii="Tw Cen MT" w:hAnsi="Tw Cen MT"/>
          <w:sz w:val="24"/>
          <w:szCs w:val="24"/>
        </w:rPr>
        <w:t>certifiés</w:t>
      </w:r>
      <w:r w:rsidRPr="00AE160A">
        <w:rPr>
          <w:rFonts w:ascii="Tw Cen MT" w:hAnsi="Tw Cen MT"/>
          <w:spacing w:val="-1"/>
          <w:sz w:val="24"/>
          <w:szCs w:val="24"/>
        </w:rPr>
        <w:t xml:space="preserve"> </w:t>
      </w:r>
      <w:r w:rsidRPr="00AE160A">
        <w:rPr>
          <w:rFonts w:ascii="Tw Cen MT" w:hAnsi="Tw Cen MT"/>
          <w:sz w:val="24"/>
          <w:szCs w:val="24"/>
        </w:rPr>
        <w:t>conformes</w:t>
      </w:r>
      <w:r w:rsidRPr="00AE160A">
        <w:rPr>
          <w:rFonts w:ascii="Tw Cen MT" w:hAnsi="Tw Cen MT"/>
          <w:spacing w:val="-2"/>
          <w:sz w:val="24"/>
          <w:szCs w:val="24"/>
        </w:rPr>
        <w:t xml:space="preserve"> </w:t>
      </w:r>
      <w:r w:rsidRPr="00AE160A">
        <w:rPr>
          <w:rFonts w:ascii="Tw Cen MT" w:hAnsi="Tw Cen MT"/>
          <w:sz w:val="24"/>
          <w:szCs w:val="24"/>
        </w:rPr>
        <w:t>aux</w:t>
      </w:r>
      <w:r w:rsidRPr="00AE160A">
        <w:rPr>
          <w:rFonts w:ascii="Tw Cen MT" w:hAnsi="Tw Cen MT"/>
          <w:spacing w:val="-3"/>
          <w:sz w:val="24"/>
          <w:szCs w:val="24"/>
        </w:rPr>
        <w:t xml:space="preserve"> </w:t>
      </w:r>
      <w:r w:rsidRPr="00AE160A">
        <w:rPr>
          <w:rFonts w:ascii="Tw Cen MT" w:hAnsi="Tw Cen MT"/>
          <w:sz w:val="24"/>
          <w:szCs w:val="24"/>
        </w:rPr>
        <w:t>originales.</w:t>
      </w:r>
    </w:p>
    <w:p w:rsidR="00D3049E" w:rsidRPr="00AE160A" w:rsidRDefault="00D3049E" w:rsidP="00D3049E">
      <w:pPr>
        <w:pStyle w:val="Heading2"/>
        <w:ind w:left="132" w:right="88" w:firstLine="0"/>
        <w:jc w:val="both"/>
        <w:rPr>
          <w:rFonts w:ascii="Tw Cen MT" w:hAnsi="Tw Cen MT"/>
          <w:sz w:val="24"/>
          <w:szCs w:val="24"/>
        </w:rPr>
      </w:pPr>
    </w:p>
    <w:p w:rsidR="00D3049E" w:rsidRPr="00AE160A" w:rsidRDefault="00D3049E" w:rsidP="00D3049E">
      <w:pPr>
        <w:pStyle w:val="Corpsdetexte"/>
        <w:jc w:val="both"/>
        <w:rPr>
          <w:rFonts w:ascii="Tw Cen MT" w:hAnsi="Tw Cen MT"/>
          <w:b/>
          <w:sz w:val="24"/>
          <w:szCs w:val="24"/>
        </w:rPr>
      </w:pPr>
    </w:p>
    <w:p w:rsidR="00D3049E" w:rsidRPr="00AE160A" w:rsidRDefault="00D3049E" w:rsidP="00D3049E">
      <w:pPr>
        <w:spacing w:line="276" w:lineRule="auto"/>
        <w:jc w:val="both"/>
        <w:rPr>
          <w:rFonts w:ascii="Tw Cen MT" w:hAnsi="Tw Cen MT" w:cstheme="minorHAnsi"/>
          <w:b/>
          <w:bCs/>
          <w:sz w:val="24"/>
          <w:szCs w:val="24"/>
          <w:lang w:eastAsia="pt-PT"/>
        </w:rPr>
      </w:pPr>
      <w:r w:rsidRPr="00AE160A">
        <w:rPr>
          <w:rFonts w:ascii="Tw Cen MT" w:hAnsi="Tw Cen MT" w:cstheme="minorHAnsi"/>
          <w:b/>
          <w:bCs/>
          <w:sz w:val="24"/>
          <w:szCs w:val="24"/>
          <w:lang w:eastAsia="pt-PT"/>
        </w:rPr>
        <w:t xml:space="preserve">Article 11 : offre financière </w:t>
      </w:r>
    </w:p>
    <w:p w:rsidR="00D3049E" w:rsidRPr="009D3868" w:rsidRDefault="00D3049E" w:rsidP="00D3049E">
      <w:pPr>
        <w:pStyle w:val="Corpsdetexte"/>
        <w:ind w:left="132"/>
        <w:jc w:val="both"/>
        <w:rPr>
          <w:rFonts w:ascii="Tw Cen MT" w:hAnsi="Tw Cen MT"/>
          <w:sz w:val="24"/>
          <w:szCs w:val="24"/>
        </w:rPr>
      </w:pPr>
      <w:r w:rsidRPr="009D3868">
        <w:rPr>
          <w:rFonts w:ascii="Tw Cen MT" w:hAnsi="Tw Cen MT"/>
          <w:sz w:val="24"/>
          <w:szCs w:val="24"/>
        </w:rPr>
        <w:t>Chaque</w:t>
      </w:r>
      <w:r w:rsidRPr="009D3868">
        <w:rPr>
          <w:rFonts w:ascii="Tw Cen MT" w:hAnsi="Tw Cen MT"/>
          <w:spacing w:val="-2"/>
          <w:sz w:val="24"/>
          <w:szCs w:val="24"/>
        </w:rPr>
        <w:t xml:space="preserve"> </w:t>
      </w:r>
      <w:r w:rsidRPr="009D3868">
        <w:rPr>
          <w:rFonts w:ascii="Tw Cen MT" w:hAnsi="Tw Cen MT"/>
          <w:sz w:val="24"/>
          <w:szCs w:val="24"/>
        </w:rPr>
        <w:t>concurrent</w:t>
      </w:r>
      <w:r w:rsidRPr="009D3868">
        <w:rPr>
          <w:rFonts w:ascii="Tw Cen MT" w:hAnsi="Tw Cen MT"/>
          <w:spacing w:val="-1"/>
          <w:sz w:val="24"/>
          <w:szCs w:val="24"/>
        </w:rPr>
        <w:t xml:space="preserve"> </w:t>
      </w:r>
      <w:r w:rsidRPr="009D3868">
        <w:rPr>
          <w:rFonts w:ascii="Tw Cen MT" w:hAnsi="Tw Cen MT"/>
          <w:sz w:val="24"/>
          <w:szCs w:val="24"/>
        </w:rPr>
        <w:t>doit présenter</w:t>
      </w:r>
      <w:r w:rsidRPr="009D3868">
        <w:rPr>
          <w:rFonts w:ascii="Tw Cen MT" w:hAnsi="Tw Cen MT"/>
          <w:spacing w:val="1"/>
          <w:sz w:val="24"/>
          <w:szCs w:val="24"/>
        </w:rPr>
        <w:t xml:space="preserve"> </w:t>
      </w:r>
      <w:r w:rsidRPr="009D3868">
        <w:rPr>
          <w:rFonts w:ascii="Tw Cen MT" w:hAnsi="Tw Cen MT"/>
          <w:sz w:val="24"/>
          <w:szCs w:val="24"/>
        </w:rPr>
        <w:t>une</w:t>
      </w:r>
      <w:r w:rsidRPr="009D3868">
        <w:rPr>
          <w:rFonts w:ascii="Tw Cen MT" w:hAnsi="Tw Cen MT"/>
          <w:spacing w:val="-1"/>
          <w:sz w:val="24"/>
          <w:szCs w:val="24"/>
        </w:rPr>
        <w:t xml:space="preserve"> </w:t>
      </w:r>
      <w:r w:rsidRPr="009D3868">
        <w:rPr>
          <w:rFonts w:ascii="Tw Cen MT" w:hAnsi="Tw Cen MT"/>
          <w:sz w:val="24"/>
          <w:szCs w:val="24"/>
        </w:rPr>
        <w:t>offre</w:t>
      </w:r>
      <w:r w:rsidRPr="009D3868">
        <w:rPr>
          <w:rFonts w:ascii="Tw Cen MT" w:hAnsi="Tw Cen MT"/>
          <w:spacing w:val="-2"/>
          <w:sz w:val="24"/>
          <w:szCs w:val="24"/>
        </w:rPr>
        <w:t xml:space="preserve"> </w:t>
      </w:r>
      <w:r w:rsidRPr="009D3868">
        <w:rPr>
          <w:rFonts w:ascii="Tw Cen MT" w:hAnsi="Tw Cen MT"/>
          <w:sz w:val="24"/>
          <w:szCs w:val="24"/>
        </w:rPr>
        <w:t>financière</w:t>
      </w:r>
      <w:r w:rsidRPr="009D3868">
        <w:rPr>
          <w:rFonts w:ascii="Tw Cen MT" w:hAnsi="Tw Cen MT"/>
          <w:spacing w:val="-6"/>
          <w:sz w:val="24"/>
          <w:szCs w:val="24"/>
        </w:rPr>
        <w:t xml:space="preserve"> </w:t>
      </w:r>
      <w:r w:rsidRPr="009D3868">
        <w:rPr>
          <w:rFonts w:ascii="Tw Cen MT" w:hAnsi="Tw Cen MT"/>
          <w:sz w:val="24"/>
          <w:szCs w:val="24"/>
        </w:rPr>
        <w:t>comprenant</w:t>
      </w:r>
      <w:r w:rsidRPr="009D3868">
        <w:rPr>
          <w:rFonts w:ascii="Tw Cen MT" w:hAnsi="Tw Cen MT"/>
          <w:spacing w:val="-4"/>
          <w:sz w:val="24"/>
          <w:szCs w:val="24"/>
        </w:rPr>
        <w:t xml:space="preserve"> </w:t>
      </w:r>
      <w:r w:rsidRPr="009D3868">
        <w:rPr>
          <w:rFonts w:ascii="Tw Cen MT" w:hAnsi="Tw Cen MT"/>
          <w:sz w:val="24"/>
          <w:szCs w:val="24"/>
        </w:rPr>
        <w:t>:</w:t>
      </w:r>
    </w:p>
    <w:p w:rsidR="00D3049E" w:rsidRPr="009D3868" w:rsidRDefault="00D3049E" w:rsidP="00D3049E">
      <w:pPr>
        <w:pStyle w:val="Corpsdetexte"/>
        <w:spacing w:before="9"/>
        <w:jc w:val="both"/>
        <w:rPr>
          <w:rFonts w:ascii="Tw Cen MT" w:hAnsi="Tw Cen MT"/>
          <w:sz w:val="24"/>
          <w:szCs w:val="24"/>
        </w:rPr>
      </w:pPr>
    </w:p>
    <w:p w:rsidR="00D3049E" w:rsidRPr="009D3868" w:rsidRDefault="00D3049E" w:rsidP="006B24D5">
      <w:pPr>
        <w:pStyle w:val="Paragraphedeliste"/>
        <w:widowControl w:val="0"/>
        <w:numPr>
          <w:ilvl w:val="1"/>
          <w:numId w:val="19"/>
        </w:numPr>
        <w:tabs>
          <w:tab w:val="left" w:pos="853"/>
          <w:tab w:val="left" w:pos="854"/>
        </w:tabs>
        <w:autoSpaceDE w:val="0"/>
        <w:autoSpaceDN w:val="0"/>
        <w:ind w:hanging="361"/>
        <w:contextualSpacing w:val="0"/>
        <w:jc w:val="both"/>
        <w:rPr>
          <w:rFonts w:ascii="Tw Cen MT" w:hAnsi="Tw Cen MT"/>
          <w:sz w:val="24"/>
          <w:szCs w:val="24"/>
        </w:rPr>
      </w:pPr>
      <w:r w:rsidRPr="009D3868">
        <w:rPr>
          <w:rFonts w:ascii="Tw Cen MT" w:hAnsi="Tw Cen MT"/>
          <w:sz w:val="24"/>
          <w:szCs w:val="24"/>
        </w:rPr>
        <w:t>L’Acte</w:t>
      </w:r>
      <w:r w:rsidRPr="009D3868">
        <w:rPr>
          <w:rFonts w:ascii="Tw Cen MT" w:hAnsi="Tw Cen MT"/>
          <w:spacing w:val="-3"/>
          <w:sz w:val="24"/>
          <w:szCs w:val="24"/>
        </w:rPr>
        <w:t xml:space="preserve"> </w:t>
      </w:r>
      <w:r w:rsidRPr="009D3868">
        <w:rPr>
          <w:rFonts w:ascii="Tw Cen MT" w:hAnsi="Tw Cen MT"/>
          <w:sz w:val="24"/>
          <w:szCs w:val="24"/>
        </w:rPr>
        <w:t>d’engagement ;</w:t>
      </w:r>
    </w:p>
    <w:p w:rsidR="00D3049E" w:rsidRPr="009D3868" w:rsidRDefault="00D3049E" w:rsidP="00D3049E">
      <w:pPr>
        <w:pStyle w:val="Corpsdetexte"/>
        <w:spacing w:before="9"/>
        <w:jc w:val="both"/>
        <w:rPr>
          <w:rFonts w:ascii="Tw Cen MT" w:hAnsi="Tw Cen MT"/>
          <w:sz w:val="24"/>
          <w:szCs w:val="24"/>
        </w:rPr>
      </w:pPr>
    </w:p>
    <w:p w:rsidR="00D3049E" w:rsidRPr="009D3868" w:rsidRDefault="00D3049E" w:rsidP="006B24D5">
      <w:pPr>
        <w:pStyle w:val="Paragraphedeliste"/>
        <w:widowControl w:val="0"/>
        <w:numPr>
          <w:ilvl w:val="1"/>
          <w:numId w:val="19"/>
        </w:numPr>
        <w:tabs>
          <w:tab w:val="left" w:pos="853"/>
          <w:tab w:val="left" w:pos="854"/>
        </w:tabs>
        <w:autoSpaceDE w:val="0"/>
        <w:autoSpaceDN w:val="0"/>
        <w:ind w:hanging="361"/>
        <w:contextualSpacing w:val="0"/>
        <w:jc w:val="both"/>
        <w:rPr>
          <w:rFonts w:ascii="Tw Cen MT" w:hAnsi="Tw Cen MT"/>
          <w:sz w:val="24"/>
          <w:szCs w:val="24"/>
        </w:rPr>
      </w:pPr>
      <w:r w:rsidRPr="009D3868">
        <w:rPr>
          <w:rFonts w:ascii="Tw Cen MT" w:hAnsi="Tw Cen MT"/>
          <w:sz w:val="24"/>
          <w:szCs w:val="24"/>
        </w:rPr>
        <w:t>Le</w:t>
      </w:r>
      <w:r w:rsidRPr="009D3868">
        <w:rPr>
          <w:rFonts w:ascii="Tw Cen MT" w:hAnsi="Tw Cen MT"/>
          <w:spacing w:val="-1"/>
          <w:sz w:val="24"/>
          <w:szCs w:val="24"/>
        </w:rPr>
        <w:t xml:space="preserve"> </w:t>
      </w:r>
      <w:r w:rsidRPr="009D3868">
        <w:rPr>
          <w:rFonts w:ascii="Tw Cen MT" w:hAnsi="Tw Cen MT"/>
          <w:sz w:val="24"/>
          <w:szCs w:val="24"/>
        </w:rPr>
        <w:t>Bordereau</w:t>
      </w:r>
      <w:r w:rsidRPr="009D3868">
        <w:rPr>
          <w:rFonts w:ascii="Tw Cen MT" w:hAnsi="Tw Cen MT"/>
          <w:spacing w:val="-1"/>
          <w:sz w:val="24"/>
          <w:szCs w:val="24"/>
        </w:rPr>
        <w:t xml:space="preserve"> </w:t>
      </w:r>
      <w:r w:rsidRPr="009D3868">
        <w:rPr>
          <w:rFonts w:ascii="Tw Cen MT" w:hAnsi="Tw Cen MT"/>
          <w:sz w:val="24"/>
          <w:szCs w:val="24"/>
        </w:rPr>
        <w:t>des</w:t>
      </w:r>
      <w:r w:rsidRPr="009D3868">
        <w:rPr>
          <w:rFonts w:ascii="Tw Cen MT" w:hAnsi="Tw Cen MT"/>
          <w:spacing w:val="-3"/>
          <w:sz w:val="24"/>
          <w:szCs w:val="24"/>
        </w:rPr>
        <w:t xml:space="preserve"> </w:t>
      </w:r>
      <w:r w:rsidRPr="009D3868">
        <w:rPr>
          <w:rFonts w:ascii="Tw Cen MT" w:hAnsi="Tw Cen MT"/>
          <w:sz w:val="24"/>
          <w:szCs w:val="24"/>
        </w:rPr>
        <w:t>prix</w:t>
      </w:r>
      <w:r w:rsidRPr="009D3868">
        <w:rPr>
          <w:rFonts w:ascii="Tw Cen MT" w:hAnsi="Tw Cen MT"/>
          <w:spacing w:val="-1"/>
          <w:sz w:val="24"/>
          <w:szCs w:val="24"/>
        </w:rPr>
        <w:t xml:space="preserve"> </w:t>
      </w:r>
      <w:r w:rsidRPr="009D3868">
        <w:rPr>
          <w:rFonts w:ascii="Tw Cen MT" w:hAnsi="Tw Cen MT"/>
          <w:sz w:val="24"/>
          <w:szCs w:val="24"/>
        </w:rPr>
        <w:t>–</w:t>
      </w:r>
      <w:r w:rsidRPr="009D3868">
        <w:rPr>
          <w:rFonts w:ascii="Tw Cen MT" w:hAnsi="Tw Cen MT"/>
          <w:spacing w:val="-1"/>
          <w:sz w:val="24"/>
          <w:szCs w:val="24"/>
        </w:rPr>
        <w:t xml:space="preserve"> </w:t>
      </w:r>
      <w:r w:rsidRPr="009D3868">
        <w:rPr>
          <w:rFonts w:ascii="Tw Cen MT" w:hAnsi="Tw Cen MT"/>
          <w:sz w:val="24"/>
          <w:szCs w:val="24"/>
        </w:rPr>
        <w:t>Détail estimatif,</w:t>
      </w:r>
      <w:r w:rsidRPr="009D3868">
        <w:rPr>
          <w:rFonts w:ascii="Tw Cen MT" w:hAnsi="Tw Cen MT"/>
          <w:spacing w:val="-4"/>
          <w:sz w:val="24"/>
          <w:szCs w:val="24"/>
        </w:rPr>
        <w:t xml:space="preserve"> </w:t>
      </w:r>
      <w:r w:rsidRPr="009D3868">
        <w:rPr>
          <w:rFonts w:ascii="Tw Cen MT" w:hAnsi="Tw Cen MT"/>
          <w:sz w:val="24"/>
          <w:szCs w:val="24"/>
        </w:rPr>
        <w:t>conformément au</w:t>
      </w:r>
      <w:r w:rsidRPr="009D3868">
        <w:rPr>
          <w:rFonts w:ascii="Tw Cen MT" w:hAnsi="Tw Cen MT"/>
          <w:spacing w:val="-1"/>
          <w:sz w:val="24"/>
          <w:szCs w:val="24"/>
        </w:rPr>
        <w:t xml:space="preserve"> </w:t>
      </w:r>
      <w:r w:rsidRPr="009D3868">
        <w:rPr>
          <w:rFonts w:ascii="Tw Cen MT" w:hAnsi="Tw Cen MT"/>
          <w:sz w:val="24"/>
          <w:szCs w:val="24"/>
        </w:rPr>
        <w:t>modèle</w:t>
      </w:r>
      <w:r w:rsidRPr="009D3868">
        <w:rPr>
          <w:rFonts w:ascii="Tw Cen MT" w:hAnsi="Tw Cen MT"/>
          <w:spacing w:val="-2"/>
          <w:sz w:val="24"/>
          <w:szCs w:val="24"/>
        </w:rPr>
        <w:t xml:space="preserve"> </w:t>
      </w:r>
      <w:r w:rsidRPr="009D3868">
        <w:rPr>
          <w:rFonts w:ascii="Tw Cen MT" w:hAnsi="Tw Cen MT"/>
          <w:sz w:val="24"/>
          <w:szCs w:val="24"/>
        </w:rPr>
        <w:t>du</w:t>
      </w:r>
      <w:r w:rsidRPr="009D3868">
        <w:rPr>
          <w:rFonts w:ascii="Tw Cen MT" w:hAnsi="Tw Cen MT"/>
          <w:spacing w:val="-1"/>
          <w:sz w:val="24"/>
          <w:szCs w:val="24"/>
        </w:rPr>
        <w:t xml:space="preserve"> </w:t>
      </w:r>
      <w:r w:rsidRPr="009D3868">
        <w:rPr>
          <w:rFonts w:ascii="Tw Cen MT" w:hAnsi="Tw Cen MT"/>
          <w:sz w:val="24"/>
          <w:szCs w:val="24"/>
        </w:rPr>
        <w:t>CPS.</w:t>
      </w:r>
    </w:p>
    <w:p w:rsidR="00D3049E" w:rsidRPr="009D3868" w:rsidRDefault="00D3049E" w:rsidP="00D3049E">
      <w:pPr>
        <w:spacing w:line="276" w:lineRule="auto"/>
        <w:jc w:val="both"/>
        <w:rPr>
          <w:rFonts w:ascii="Tw Cen MT" w:hAnsi="Tw Cen MT" w:cstheme="minorHAnsi"/>
          <w:sz w:val="24"/>
          <w:szCs w:val="24"/>
          <w:lang w:eastAsia="pt-PT"/>
        </w:rPr>
      </w:pPr>
    </w:p>
    <w:p w:rsidR="00D3049E" w:rsidRPr="00AE160A" w:rsidRDefault="00D3049E" w:rsidP="00D3049E">
      <w:pPr>
        <w:spacing w:line="276" w:lineRule="auto"/>
        <w:jc w:val="both"/>
        <w:rPr>
          <w:rFonts w:ascii="Tw Cen MT" w:hAnsi="Tw Cen MT" w:cstheme="minorHAnsi"/>
          <w:b/>
          <w:bCs/>
          <w:sz w:val="24"/>
          <w:szCs w:val="24"/>
          <w:lang w:eastAsia="pt-PT"/>
        </w:rPr>
      </w:pPr>
      <w:r w:rsidRPr="00AE160A">
        <w:rPr>
          <w:rFonts w:ascii="Tw Cen MT" w:hAnsi="Tw Cen MT" w:cstheme="minorHAnsi"/>
          <w:b/>
          <w:bCs/>
          <w:sz w:val="24"/>
          <w:szCs w:val="24"/>
          <w:lang w:eastAsia="pt-PT"/>
        </w:rPr>
        <w:t xml:space="preserve">Article </w:t>
      </w:r>
      <w:r w:rsidRPr="00AE160A">
        <w:rPr>
          <w:rFonts w:ascii="Tw Cen MT" w:hAnsi="Tw Cen MT" w:cstheme="minorHAnsi"/>
          <w:b/>
          <w:bCs/>
          <w:sz w:val="24"/>
          <w:szCs w:val="24"/>
          <w:lang w:eastAsia="pt-PT"/>
        </w:rPr>
        <w:tab/>
        <w:t xml:space="preserve">12 : Offre technique </w:t>
      </w:r>
    </w:p>
    <w:p w:rsidR="00D3049E" w:rsidRPr="009D3868" w:rsidRDefault="00D3049E" w:rsidP="00D3049E">
      <w:pPr>
        <w:pStyle w:val="Corpsdetexte"/>
        <w:ind w:left="132"/>
        <w:jc w:val="both"/>
        <w:rPr>
          <w:rFonts w:ascii="Tw Cen MT" w:hAnsi="Tw Cen MT"/>
          <w:sz w:val="24"/>
          <w:szCs w:val="24"/>
        </w:rPr>
      </w:pPr>
      <w:r w:rsidRPr="009D3868">
        <w:rPr>
          <w:rFonts w:ascii="Tw Cen MT" w:hAnsi="Tw Cen MT"/>
          <w:sz w:val="24"/>
          <w:szCs w:val="24"/>
        </w:rPr>
        <w:t>Les concurrents doivent présenter une offre technique faisant ressortir leur capacité à réaliser la prestation aux moyens de compétences adéquates. A cet effet, ils doivent fournir :</w:t>
      </w:r>
    </w:p>
    <w:p w:rsidR="00D3049E" w:rsidRPr="00AE160A" w:rsidRDefault="00D3049E" w:rsidP="00D3049E">
      <w:pPr>
        <w:pStyle w:val="Corpsdetexte"/>
        <w:ind w:left="132"/>
        <w:jc w:val="both"/>
        <w:rPr>
          <w:rFonts w:ascii="Tw Cen MT" w:hAnsi="Tw Cen MT"/>
          <w:sz w:val="24"/>
          <w:szCs w:val="24"/>
        </w:rPr>
      </w:pPr>
    </w:p>
    <w:p w:rsidR="00D3049E" w:rsidRPr="009D3868" w:rsidRDefault="00D3049E" w:rsidP="006B24D5">
      <w:pPr>
        <w:pStyle w:val="Heading2"/>
        <w:numPr>
          <w:ilvl w:val="0"/>
          <w:numId w:val="20"/>
        </w:numPr>
        <w:tabs>
          <w:tab w:val="left" w:pos="854"/>
        </w:tabs>
        <w:ind w:hanging="361"/>
        <w:jc w:val="both"/>
        <w:rPr>
          <w:rFonts w:ascii="Tw Cen MT" w:hAnsi="Tw Cen MT"/>
          <w:sz w:val="24"/>
          <w:szCs w:val="24"/>
        </w:rPr>
      </w:pPr>
      <w:r w:rsidRPr="00AE160A">
        <w:rPr>
          <w:rFonts w:ascii="Tw Cen MT" w:hAnsi="Tw Cen MT"/>
          <w:sz w:val="24"/>
          <w:szCs w:val="24"/>
        </w:rPr>
        <w:t>Compétences</w:t>
      </w:r>
    </w:p>
    <w:p w:rsidR="00D3049E" w:rsidRPr="009D3868" w:rsidRDefault="00D3049E" w:rsidP="00D3049E">
      <w:pPr>
        <w:pStyle w:val="Corpsdetexte"/>
        <w:spacing w:before="4"/>
        <w:jc w:val="both"/>
        <w:rPr>
          <w:rFonts w:ascii="Tw Cen MT" w:hAnsi="Tw Cen MT"/>
          <w:b/>
          <w:sz w:val="24"/>
          <w:szCs w:val="24"/>
        </w:rPr>
      </w:pPr>
    </w:p>
    <w:p w:rsidR="00D3049E" w:rsidRPr="009D3868" w:rsidRDefault="00D3049E" w:rsidP="00D3049E">
      <w:pPr>
        <w:pStyle w:val="Corpsdetexte"/>
        <w:ind w:left="132" w:right="130"/>
        <w:jc w:val="both"/>
        <w:rPr>
          <w:rFonts w:ascii="Tw Cen MT" w:hAnsi="Tw Cen MT"/>
          <w:sz w:val="24"/>
          <w:szCs w:val="24"/>
        </w:rPr>
      </w:pPr>
      <w:r w:rsidRPr="009D3868">
        <w:rPr>
          <w:rFonts w:ascii="Tw Cen MT" w:hAnsi="Tw Cen MT"/>
          <w:sz w:val="24"/>
          <w:szCs w:val="24"/>
        </w:rPr>
        <w:t>Les curriculum vitae (CV) des collaborateurs qui seront affectés au projet d’acquisition, installation et mise en service des équipements de laboratoire d’analyses physico-chimiques de produits de l’industrie agro-</w:t>
      </w:r>
      <w:r w:rsidR="002A0AFD" w:rsidRPr="009D3868">
        <w:rPr>
          <w:rFonts w:ascii="Tw Cen MT" w:hAnsi="Tw Cen MT"/>
          <w:sz w:val="24"/>
          <w:szCs w:val="24"/>
        </w:rPr>
        <w:t>alimentaires.</w:t>
      </w:r>
    </w:p>
    <w:p w:rsidR="00D3049E" w:rsidRPr="009D3868" w:rsidRDefault="00D3049E" w:rsidP="00D3049E">
      <w:pPr>
        <w:pStyle w:val="Corpsdetexte"/>
        <w:spacing w:before="8"/>
        <w:jc w:val="both"/>
        <w:rPr>
          <w:rFonts w:ascii="Tw Cen MT" w:hAnsi="Tw Cen MT"/>
          <w:sz w:val="24"/>
          <w:szCs w:val="24"/>
        </w:rPr>
      </w:pPr>
    </w:p>
    <w:p w:rsidR="00D3049E" w:rsidRPr="009D3868" w:rsidRDefault="00D3049E" w:rsidP="00D3049E">
      <w:pPr>
        <w:pStyle w:val="Corpsdetexte"/>
        <w:ind w:left="132" w:right="133"/>
        <w:jc w:val="both"/>
        <w:rPr>
          <w:rFonts w:ascii="Tw Cen MT" w:hAnsi="Tw Cen MT"/>
          <w:sz w:val="24"/>
          <w:szCs w:val="24"/>
        </w:rPr>
      </w:pPr>
      <w:r w:rsidRPr="009D3868">
        <w:rPr>
          <w:rFonts w:ascii="Tw Cen MT" w:hAnsi="Tw Cen MT"/>
          <w:sz w:val="24"/>
          <w:szCs w:val="24"/>
        </w:rPr>
        <w:t>Les références techniques indiquées dans les CV doivent obligatoirement mentionner la nature de prestations réalisées et</w:t>
      </w:r>
      <w:r w:rsidRPr="009D3868">
        <w:rPr>
          <w:rFonts w:ascii="Tw Cen MT" w:hAnsi="Tw Cen MT"/>
          <w:spacing w:val="1"/>
          <w:sz w:val="24"/>
          <w:szCs w:val="24"/>
        </w:rPr>
        <w:t xml:space="preserve"> </w:t>
      </w:r>
      <w:r w:rsidRPr="009D3868">
        <w:rPr>
          <w:rFonts w:ascii="Tw Cen MT" w:hAnsi="Tw Cen MT"/>
          <w:sz w:val="24"/>
          <w:szCs w:val="24"/>
        </w:rPr>
        <w:t>la</w:t>
      </w:r>
      <w:r w:rsidRPr="009D3868">
        <w:rPr>
          <w:rFonts w:ascii="Tw Cen MT" w:hAnsi="Tw Cen MT"/>
          <w:spacing w:val="-1"/>
          <w:sz w:val="24"/>
          <w:szCs w:val="24"/>
        </w:rPr>
        <w:t xml:space="preserve"> </w:t>
      </w:r>
      <w:r w:rsidRPr="009D3868">
        <w:rPr>
          <w:rFonts w:ascii="Tw Cen MT" w:hAnsi="Tw Cen MT"/>
          <w:sz w:val="24"/>
          <w:szCs w:val="24"/>
        </w:rPr>
        <w:t>date de</w:t>
      </w:r>
      <w:r w:rsidRPr="009D3868">
        <w:rPr>
          <w:rFonts w:ascii="Tw Cen MT" w:hAnsi="Tw Cen MT"/>
          <w:spacing w:val="-1"/>
          <w:sz w:val="24"/>
          <w:szCs w:val="24"/>
        </w:rPr>
        <w:t xml:space="preserve"> </w:t>
      </w:r>
      <w:r w:rsidRPr="009D3868">
        <w:rPr>
          <w:rFonts w:ascii="Tw Cen MT" w:hAnsi="Tw Cen MT"/>
          <w:sz w:val="24"/>
          <w:szCs w:val="24"/>
        </w:rPr>
        <w:t>leurs achèvements ainsi</w:t>
      </w:r>
      <w:r w:rsidRPr="009D3868">
        <w:rPr>
          <w:rFonts w:ascii="Tw Cen MT" w:hAnsi="Tw Cen MT"/>
          <w:spacing w:val="-2"/>
          <w:sz w:val="24"/>
          <w:szCs w:val="24"/>
        </w:rPr>
        <w:t xml:space="preserve"> </w:t>
      </w:r>
      <w:r w:rsidRPr="009D3868">
        <w:rPr>
          <w:rFonts w:ascii="Tw Cen MT" w:hAnsi="Tw Cen MT"/>
          <w:sz w:val="24"/>
          <w:szCs w:val="24"/>
        </w:rPr>
        <w:t>que</w:t>
      </w:r>
      <w:r w:rsidRPr="009D3868">
        <w:rPr>
          <w:rFonts w:ascii="Tw Cen MT" w:hAnsi="Tw Cen MT"/>
          <w:spacing w:val="-2"/>
          <w:sz w:val="24"/>
          <w:szCs w:val="24"/>
        </w:rPr>
        <w:t xml:space="preserve"> </w:t>
      </w:r>
      <w:r w:rsidRPr="009D3868">
        <w:rPr>
          <w:rFonts w:ascii="Tw Cen MT" w:hAnsi="Tw Cen MT"/>
          <w:sz w:val="24"/>
          <w:szCs w:val="24"/>
        </w:rPr>
        <w:t>leurs</w:t>
      </w:r>
      <w:r w:rsidRPr="009D3868">
        <w:rPr>
          <w:rFonts w:ascii="Tw Cen MT" w:hAnsi="Tw Cen MT"/>
          <w:spacing w:val="-1"/>
          <w:sz w:val="24"/>
          <w:szCs w:val="24"/>
        </w:rPr>
        <w:t xml:space="preserve"> </w:t>
      </w:r>
      <w:r w:rsidRPr="009D3868">
        <w:rPr>
          <w:rFonts w:ascii="Tw Cen MT" w:hAnsi="Tw Cen MT"/>
          <w:sz w:val="24"/>
          <w:szCs w:val="24"/>
        </w:rPr>
        <w:t xml:space="preserve">montants </w:t>
      </w:r>
    </w:p>
    <w:p w:rsidR="00D3049E" w:rsidRPr="009D3868" w:rsidRDefault="00D3049E" w:rsidP="00D3049E">
      <w:pPr>
        <w:pStyle w:val="Corpsdetexte"/>
        <w:spacing w:before="10"/>
        <w:jc w:val="both"/>
        <w:rPr>
          <w:rFonts w:ascii="Tw Cen MT" w:hAnsi="Tw Cen MT"/>
          <w:sz w:val="24"/>
          <w:szCs w:val="24"/>
        </w:rPr>
      </w:pPr>
    </w:p>
    <w:p w:rsidR="00D3049E" w:rsidRPr="009D3868" w:rsidRDefault="00D3049E" w:rsidP="00D3049E">
      <w:pPr>
        <w:pStyle w:val="Corpsdetexte"/>
        <w:spacing w:line="237" w:lineRule="auto"/>
        <w:ind w:left="132" w:right="130"/>
        <w:jc w:val="both"/>
        <w:rPr>
          <w:rFonts w:ascii="Tw Cen MT" w:hAnsi="Tw Cen MT"/>
          <w:sz w:val="24"/>
          <w:szCs w:val="24"/>
        </w:rPr>
      </w:pPr>
      <w:r w:rsidRPr="009D3868">
        <w:rPr>
          <w:rFonts w:ascii="Tw Cen MT" w:hAnsi="Tw Cen MT"/>
          <w:sz w:val="24"/>
          <w:szCs w:val="24"/>
        </w:rPr>
        <w:t>Ces CV doivent être accompagnés du bordereau de la déclaration de l’organisme de prévoyance sociale ou tout</w:t>
      </w:r>
      <w:r w:rsidRPr="009D3868">
        <w:rPr>
          <w:rFonts w:ascii="Tw Cen MT" w:hAnsi="Tw Cen MT"/>
          <w:spacing w:val="1"/>
          <w:sz w:val="24"/>
          <w:szCs w:val="24"/>
        </w:rPr>
        <w:t xml:space="preserve"> </w:t>
      </w:r>
      <w:r w:rsidRPr="009D3868">
        <w:rPr>
          <w:rFonts w:ascii="Tw Cen MT" w:hAnsi="Tw Cen MT"/>
          <w:spacing w:val="-1"/>
          <w:sz w:val="24"/>
          <w:szCs w:val="24"/>
        </w:rPr>
        <w:t>autre</w:t>
      </w:r>
      <w:r w:rsidRPr="009D3868">
        <w:rPr>
          <w:rFonts w:ascii="Tw Cen MT" w:hAnsi="Tw Cen MT"/>
          <w:spacing w:val="-12"/>
          <w:sz w:val="24"/>
          <w:szCs w:val="24"/>
        </w:rPr>
        <w:t xml:space="preserve"> </w:t>
      </w:r>
      <w:r w:rsidRPr="009D3868">
        <w:rPr>
          <w:rFonts w:ascii="Tw Cen MT" w:hAnsi="Tw Cen MT"/>
          <w:sz w:val="24"/>
          <w:szCs w:val="24"/>
        </w:rPr>
        <w:t>document</w:t>
      </w:r>
      <w:r w:rsidRPr="009D3868">
        <w:rPr>
          <w:rFonts w:ascii="Tw Cen MT" w:hAnsi="Tw Cen MT"/>
          <w:spacing w:val="-11"/>
          <w:sz w:val="24"/>
          <w:szCs w:val="24"/>
        </w:rPr>
        <w:t xml:space="preserve"> </w:t>
      </w:r>
      <w:r w:rsidRPr="009D3868">
        <w:rPr>
          <w:rFonts w:ascii="Tw Cen MT" w:hAnsi="Tw Cen MT"/>
          <w:sz w:val="24"/>
          <w:szCs w:val="24"/>
        </w:rPr>
        <w:t>officiel</w:t>
      </w:r>
      <w:r w:rsidRPr="009D3868">
        <w:rPr>
          <w:rFonts w:ascii="Tw Cen MT" w:hAnsi="Tw Cen MT"/>
          <w:spacing w:val="-10"/>
          <w:sz w:val="24"/>
          <w:szCs w:val="24"/>
        </w:rPr>
        <w:t xml:space="preserve"> </w:t>
      </w:r>
      <w:r w:rsidRPr="009D3868">
        <w:rPr>
          <w:rFonts w:ascii="Tw Cen MT" w:hAnsi="Tw Cen MT"/>
          <w:sz w:val="24"/>
          <w:szCs w:val="24"/>
        </w:rPr>
        <w:t>prouvant</w:t>
      </w:r>
      <w:r w:rsidRPr="009D3868">
        <w:rPr>
          <w:rFonts w:ascii="Tw Cen MT" w:hAnsi="Tw Cen MT"/>
          <w:spacing w:val="-11"/>
          <w:sz w:val="24"/>
          <w:szCs w:val="24"/>
        </w:rPr>
        <w:t xml:space="preserve"> </w:t>
      </w:r>
      <w:r w:rsidRPr="009D3868">
        <w:rPr>
          <w:rFonts w:ascii="Tw Cen MT" w:hAnsi="Tw Cen MT"/>
          <w:sz w:val="24"/>
          <w:szCs w:val="24"/>
        </w:rPr>
        <w:t>que</w:t>
      </w:r>
      <w:r w:rsidRPr="009D3868">
        <w:rPr>
          <w:rFonts w:ascii="Tw Cen MT" w:hAnsi="Tw Cen MT"/>
          <w:spacing w:val="-14"/>
          <w:sz w:val="24"/>
          <w:szCs w:val="24"/>
        </w:rPr>
        <w:t xml:space="preserve"> </w:t>
      </w:r>
      <w:r w:rsidRPr="009D3868">
        <w:rPr>
          <w:rFonts w:ascii="Tw Cen MT" w:hAnsi="Tw Cen MT"/>
          <w:sz w:val="24"/>
          <w:szCs w:val="24"/>
        </w:rPr>
        <w:t>ses</w:t>
      </w:r>
      <w:r w:rsidRPr="009D3868">
        <w:rPr>
          <w:rFonts w:ascii="Tw Cen MT" w:hAnsi="Tw Cen MT"/>
          <w:spacing w:val="-13"/>
          <w:sz w:val="24"/>
          <w:szCs w:val="24"/>
        </w:rPr>
        <w:t xml:space="preserve"> </w:t>
      </w:r>
      <w:r w:rsidRPr="009D3868">
        <w:rPr>
          <w:rFonts w:ascii="Tw Cen MT" w:hAnsi="Tw Cen MT"/>
          <w:sz w:val="24"/>
          <w:szCs w:val="24"/>
        </w:rPr>
        <w:t>collaborateurs</w:t>
      </w:r>
      <w:r w:rsidRPr="009D3868">
        <w:rPr>
          <w:rFonts w:ascii="Tw Cen MT" w:hAnsi="Tw Cen MT"/>
          <w:spacing w:val="-11"/>
          <w:sz w:val="24"/>
          <w:szCs w:val="24"/>
        </w:rPr>
        <w:t xml:space="preserve"> </w:t>
      </w:r>
      <w:r w:rsidRPr="009D3868">
        <w:rPr>
          <w:rFonts w:ascii="Tw Cen MT" w:hAnsi="Tw Cen MT"/>
          <w:sz w:val="24"/>
          <w:szCs w:val="24"/>
        </w:rPr>
        <w:t>font</w:t>
      </w:r>
      <w:r w:rsidRPr="009D3868">
        <w:rPr>
          <w:rFonts w:ascii="Tw Cen MT" w:hAnsi="Tw Cen MT"/>
          <w:spacing w:val="-10"/>
          <w:sz w:val="24"/>
          <w:szCs w:val="24"/>
        </w:rPr>
        <w:t xml:space="preserve"> </w:t>
      </w:r>
      <w:r w:rsidRPr="009D3868">
        <w:rPr>
          <w:rFonts w:ascii="Tw Cen MT" w:hAnsi="Tw Cen MT"/>
          <w:sz w:val="24"/>
          <w:szCs w:val="24"/>
        </w:rPr>
        <w:t>partie</w:t>
      </w:r>
      <w:r w:rsidRPr="009D3868">
        <w:rPr>
          <w:rFonts w:ascii="Tw Cen MT" w:hAnsi="Tw Cen MT"/>
          <w:spacing w:val="-12"/>
          <w:sz w:val="24"/>
          <w:szCs w:val="24"/>
        </w:rPr>
        <w:t xml:space="preserve"> </w:t>
      </w:r>
      <w:r w:rsidRPr="009D3868">
        <w:rPr>
          <w:rFonts w:ascii="Tw Cen MT" w:hAnsi="Tw Cen MT"/>
          <w:sz w:val="24"/>
          <w:szCs w:val="24"/>
        </w:rPr>
        <w:t>du</w:t>
      </w:r>
      <w:r w:rsidRPr="009D3868">
        <w:rPr>
          <w:rFonts w:ascii="Tw Cen MT" w:hAnsi="Tw Cen MT"/>
          <w:spacing w:val="-12"/>
          <w:sz w:val="24"/>
          <w:szCs w:val="24"/>
        </w:rPr>
        <w:t xml:space="preserve"> </w:t>
      </w:r>
      <w:r w:rsidRPr="009D3868">
        <w:rPr>
          <w:rFonts w:ascii="Tw Cen MT" w:hAnsi="Tw Cen MT"/>
          <w:sz w:val="24"/>
          <w:szCs w:val="24"/>
        </w:rPr>
        <w:t>personnel</w:t>
      </w:r>
      <w:r w:rsidRPr="009D3868">
        <w:rPr>
          <w:rFonts w:ascii="Tw Cen MT" w:hAnsi="Tw Cen MT"/>
          <w:spacing w:val="-12"/>
          <w:sz w:val="24"/>
          <w:szCs w:val="24"/>
        </w:rPr>
        <w:t xml:space="preserve"> de l’entreprise </w:t>
      </w:r>
      <w:r w:rsidRPr="009D3868">
        <w:rPr>
          <w:rFonts w:ascii="Tw Cen MT" w:hAnsi="Tw Cen MT"/>
          <w:sz w:val="24"/>
          <w:szCs w:val="24"/>
        </w:rPr>
        <w:t>soumissionnaire,</w:t>
      </w:r>
      <w:r w:rsidRPr="009D3868">
        <w:rPr>
          <w:rFonts w:ascii="Tw Cen MT" w:hAnsi="Tw Cen MT"/>
          <w:spacing w:val="-12"/>
          <w:sz w:val="24"/>
          <w:szCs w:val="24"/>
        </w:rPr>
        <w:t xml:space="preserve"> </w:t>
      </w:r>
      <w:r w:rsidRPr="009D3868">
        <w:rPr>
          <w:rFonts w:ascii="Tw Cen MT" w:hAnsi="Tw Cen MT"/>
          <w:sz w:val="24"/>
          <w:szCs w:val="24"/>
        </w:rPr>
        <w:t>des</w:t>
      </w:r>
      <w:r w:rsidRPr="009D3868">
        <w:rPr>
          <w:rFonts w:ascii="Tw Cen MT" w:hAnsi="Tw Cen MT"/>
          <w:spacing w:val="-12"/>
          <w:sz w:val="24"/>
          <w:szCs w:val="24"/>
        </w:rPr>
        <w:t xml:space="preserve"> </w:t>
      </w:r>
      <w:r w:rsidRPr="009D3868">
        <w:rPr>
          <w:rFonts w:ascii="Tw Cen MT" w:hAnsi="Tw Cen MT"/>
          <w:sz w:val="24"/>
          <w:szCs w:val="24"/>
        </w:rPr>
        <w:t>trois</w:t>
      </w:r>
      <w:r w:rsidRPr="009D3868">
        <w:rPr>
          <w:rFonts w:ascii="Tw Cen MT" w:hAnsi="Tw Cen MT"/>
          <w:spacing w:val="-53"/>
          <w:sz w:val="24"/>
          <w:szCs w:val="24"/>
        </w:rPr>
        <w:t xml:space="preserve"> </w:t>
      </w:r>
      <w:r w:rsidRPr="009D3868">
        <w:rPr>
          <w:rFonts w:ascii="Tw Cen MT" w:hAnsi="Tw Cen MT"/>
          <w:sz w:val="24"/>
          <w:szCs w:val="24"/>
        </w:rPr>
        <w:t>derniers mois précédents la date d’ouverture des plis (copie conforme à l’original), ainsi que des copies certifiés</w:t>
      </w:r>
      <w:r w:rsidRPr="009D3868">
        <w:rPr>
          <w:rFonts w:ascii="Tw Cen MT" w:hAnsi="Tw Cen MT"/>
          <w:spacing w:val="1"/>
          <w:sz w:val="24"/>
          <w:szCs w:val="24"/>
        </w:rPr>
        <w:t xml:space="preserve"> </w:t>
      </w:r>
      <w:r w:rsidRPr="009D3868">
        <w:rPr>
          <w:rFonts w:ascii="Tw Cen MT" w:hAnsi="Tw Cen MT"/>
          <w:sz w:val="24"/>
          <w:szCs w:val="24"/>
        </w:rPr>
        <w:t>conformes</w:t>
      </w:r>
      <w:r w:rsidRPr="009D3868">
        <w:rPr>
          <w:rFonts w:ascii="Tw Cen MT" w:hAnsi="Tw Cen MT"/>
          <w:spacing w:val="-1"/>
          <w:sz w:val="24"/>
          <w:szCs w:val="24"/>
        </w:rPr>
        <w:t xml:space="preserve"> </w:t>
      </w:r>
      <w:r w:rsidRPr="009D3868">
        <w:rPr>
          <w:rFonts w:ascii="Tw Cen MT" w:hAnsi="Tw Cen MT"/>
          <w:sz w:val="24"/>
          <w:szCs w:val="24"/>
        </w:rPr>
        <w:t>aux originaux des diplômes.</w:t>
      </w:r>
    </w:p>
    <w:p w:rsidR="00D3049E" w:rsidRPr="00AE160A" w:rsidRDefault="00D3049E" w:rsidP="006B24D5">
      <w:pPr>
        <w:pStyle w:val="Heading2"/>
        <w:numPr>
          <w:ilvl w:val="0"/>
          <w:numId w:val="20"/>
        </w:numPr>
        <w:tabs>
          <w:tab w:val="left" w:pos="854"/>
        </w:tabs>
        <w:jc w:val="both"/>
        <w:rPr>
          <w:rFonts w:ascii="Tw Cen MT" w:hAnsi="Tw Cen MT"/>
        </w:rPr>
      </w:pPr>
      <w:r w:rsidRPr="00AE160A">
        <w:rPr>
          <w:rFonts w:ascii="Tw Cen MT" w:hAnsi="Tw Cen MT"/>
        </w:rPr>
        <w:t>Planning</w:t>
      </w:r>
      <w:r w:rsidRPr="00AE160A">
        <w:rPr>
          <w:rFonts w:ascii="Tw Cen MT" w:hAnsi="Tw Cen MT"/>
          <w:spacing w:val="-2"/>
        </w:rPr>
        <w:t xml:space="preserve"> </w:t>
      </w:r>
      <w:r w:rsidRPr="00AE160A">
        <w:rPr>
          <w:rFonts w:ascii="Tw Cen MT" w:hAnsi="Tw Cen MT"/>
        </w:rPr>
        <w:t>:</w:t>
      </w:r>
    </w:p>
    <w:p w:rsidR="00D3049E" w:rsidRPr="009D3868" w:rsidRDefault="00D3049E" w:rsidP="00D3049E">
      <w:pPr>
        <w:pStyle w:val="Corpsdetexte"/>
        <w:spacing w:before="4"/>
        <w:jc w:val="both"/>
        <w:rPr>
          <w:rFonts w:ascii="Tw Cen MT" w:hAnsi="Tw Cen MT"/>
          <w:b/>
          <w:sz w:val="20"/>
        </w:rPr>
      </w:pPr>
    </w:p>
    <w:p w:rsidR="00D3049E" w:rsidRPr="009D3868" w:rsidRDefault="00D3049E" w:rsidP="00D3049E">
      <w:pPr>
        <w:pStyle w:val="Corpsdetexte"/>
        <w:ind w:left="132" w:right="136"/>
        <w:jc w:val="both"/>
        <w:rPr>
          <w:rFonts w:ascii="Tw Cen MT" w:hAnsi="Tw Cen MT"/>
        </w:rPr>
      </w:pPr>
      <w:r w:rsidRPr="009D3868">
        <w:rPr>
          <w:rFonts w:ascii="Tw Cen MT" w:hAnsi="Tw Cen MT"/>
        </w:rPr>
        <w:t>Un planning assez détaillé doit présenter les actions à réaliser, en précisant les interfaces et les types de jalons</w:t>
      </w:r>
      <w:r w:rsidRPr="009D3868">
        <w:rPr>
          <w:rFonts w:ascii="Tw Cen MT" w:hAnsi="Tw Cen MT"/>
          <w:spacing w:val="1"/>
        </w:rPr>
        <w:t xml:space="preserve"> </w:t>
      </w:r>
      <w:r w:rsidRPr="009D3868">
        <w:rPr>
          <w:rFonts w:ascii="Tw Cen MT" w:hAnsi="Tw Cen MT"/>
        </w:rPr>
        <w:t>notamment en ce qui concerne le suivi du projet. Ce planning doit être accompagné d’un chronogramme</w:t>
      </w:r>
      <w:r w:rsidRPr="009D3868">
        <w:rPr>
          <w:rFonts w:ascii="Tw Cen MT" w:hAnsi="Tw Cen MT"/>
          <w:spacing w:val="1"/>
        </w:rPr>
        <w:t xml:space="preserve"> </w:t>
      </w:r>
      <w:r w:rsidRPr="009D3868">
        <w:rPr>
          <w:rFonts w:ascii="Tw Cen MT" w:hAnsi="Tw Cen MT"/>
        </w:rPr>
        <w:t>d’affectation</w:t>
      </w:r>
      <w:r w:rsidRPr="009D3868">
        <w:rPr>
          <w:rFonts w:ascii="Tw Cen MT" w:hAnsi="Tw Cen MT"/>
          <w:spacing w:val="-1"/>
        </w:rPr>
        <w:t xml:space="preserve"> </w:t>
      </w:r>
      <w:r w:rsidRPr="009D3868">
        <w:rPr>
          <w:rFonts w:ascii="Tw Cen MT" w:hAnsi="Tw Cen MT"/>
        </w:rPr>
        <w:t>de</w:t>
      </w:r>
      <w:r w:rsidRPr="009D3868">
        <w:rPr>
          <w:rFonts w:ascii="Tw Cen MT" w:hAnsi="Tw Cen MT"/>
          <w:spacing w:val="-2"/>
        </w:rPr>
        <w:t xml:space="preserve"> </w:t>
      </w:r>
      <w:r w:rsidRPr="009D3868">
        <w:rPr>
          <w:rFonts w:ascii="Tw Cen MT" w:hAnsi="Tw Cen MT"/>
        </w:rPr>
        <w:t>l’équipe aux différentes</w:t>
      </w:r>
      <w:r w:rsidRPr="009D3868">
        <w:rPr>
          <w:rFonts w:ascii="Tw Cen MT" w:hAnsi="Tw Cen MT"/>
          <w:spacing w:val="3"/>
        </w:rPr>
        <w:t xml:space="preserve"> </w:t>
      </w:r>
      <w:r w:rsidRPr="009D3868">
        <w:rPr>
          <w:rFonts w:ascii="Tw Cen MT" w:hAnsi="Tw Cen MT"/>
        </w:rPr>
        <w:t>actions</w:t>
      </w:r>
      <w:r w:rsidRPr="009D3868">
        <w:rPr>
          <w:rFonts w:ascii="Tw Cen MT" w:hAnsi="Tw Cen MT"/>
          <w:spacing w:val="-2"/>
        </w:rPr>
        <w:t xml:space="preserve"> </w:t>
      </w:r>
      <w:r w:rsidRPr="009D3868">
        <w:rPr>
          <w:rFonts w:ascii="Tw Cen MT" w:hAnsi="Tw Cen MT"/>
        </w:rPr>
        <w:t>prévues (Installation, mise en service, formation du personnel sur le fonctionnement des équipements).</w:t>
      </w:r>
    </w:p>
    <w:p w:rsidR="00D3049E" w:rsidRPr="009D3868" w:rsidRDefault="00D3049E" w:rsidP="00D3049E">
      <w:pPr>
        <w:spacing w:line="276" w:lineRule="auto"/>
        <w:jc w:val="both"/>
        <w:rPr>
          <w:rFonts w:ascii="Tw Cen MT" w:hAnsi="Tw Cen MT" w:cstheme="minorHAnsi"/>
          <w:sz w:val="24"/>
          <w:szCs w:val="24"/>
          <w:lang w:eastAsia="pt-PT"/>
        </w:rPr>
      </w:pPr>
    </w:p>
    <w:p w:rsidR="00D3049E" w:rsidRPr="00AE160A" w:rsidRDefault="00D3049E" w:rsidP="00D3049E">
      <w:pPr>
        <w:spacing w:line="276" w:lineRule="auto"/>
        <w:jc w:val="both"/>
        <w:rPr>
          <w:rFonts w:ascii="Tw Cen MT" w:hAnsi="Tw Cen MT" w:cstheme="minorHAnsi"/>
          <w:b/>
          <w:bCs/>
          <w:sz w:val="24"/>
          <w:szCs w:val="24"/>
          <w:lang w:eastAsia="pt-PT"/>
        </w:rPr>
      </w:pPr>
      <w:r w:rsidRPr="00AE160A">
        <w:rPr>
          <w:rFonts w:ascii="Tw Cen MT" w:hAnsi="Tw Cen MT" w:cstheme="minorHAnsi"/>
          <w:b/>
          <w:bCs/>
          <w:sz w:val="24"/>
          <w:szCs w:val="24"/>
          <w:lang w:eastAsia="pt-PT"/>
        </w:rPr>
        <w:t>Article 13 : Présentation des dossiers des offres des concurrents</w:t>
      </w:r>
    </w:p>
    <w:p w:rsidR="00D3049E" w:rsidRPr="009D3868" w:rsidRDefault="00D3049E" w:rsidP="00D3049E">
      <w:pPr>
        <w:pStyle w:val="Corpsdetexte"/>
        <w:spacing w:before="8"/>
        <w:jc w:val="both"/>
        <w:rPr>
          <w:rFonts w:ascii="Tw Cen MT" w:hAnsi="Tw Cen MT"/>
          <w:color w:val="FF0000"/>
          <w:sz w:val="20"/>
        </w:rPr>
      </w:pPr>
    </w:p>
    <w:p w:rsidR="00D3049E" w:rsidRPr="009D3868" w:rsidRDefault="00D3049E" w:rsidP="006B24D5">
      <w:pPr>
        <w:pStyle w:val="Paragraphedeliste"/>
        <w:widowControl w:val="0"/>
        <w:numPr>
          <w:ilvl w:val="0"/>
          <w:numId w:val="22"/>
        </w:numPr>
        <w:tabs>
          <w:tab w:val="left" w:pos="854"/>
        </w:tabs>
        <w:autoSpaceDE w:val="0"/>
        <w:autoSpaceDN w:val="0"/>
        <w:spacing w:before="1"/>
        <w:ind w:hanging="361"/>
        <w:contextualSpacing w:val="0"/>
        <w:jc w:val="both"/>
        <w:rPr>
          <w:rFonts w:ascii="Tw Cen MT" w:hAnsi="Tw Cen MT"/>
          <w:sz w:val="24"/>
          <w:szCs w:val="24"/>
        </w:rPr>
      </w:pPr>
      <w:r w:rsidRPr="009D3868">
        <w:rPr>
          <w:rFonts w:ascii="Tw Cen MT" w:hAnsi="Tw Cen MT"/>
          <w:sz w:val="24"/>
          <w:szCs w:val="24"/>
        </w:rPr>
        <w:t>Le</w:t>
      </w:r>
      <w:r w:rsidRPr="009D3868">
        <w:rPr>
          <w:rFonts w:ascii="Tw Cen MT" w:hAnsi="Tw Cen MT"/>
          <w:spacing w:val="-1"/>
          <w:sz w:val="24"/>
          <w:szCs w:val="24"/>
        </w:rPr>
        <w:t xml:space="preserve"> </w:t>
      </w:r>
      <w:r w:rsidRPr="009D3868">
        <w:rPr>
          <w:rFonts w:ascii="Tw Cen MT" w:hAnsi="Tw Cen MT"/>
          <w:sz w:val="24"/>
          <w:szCs w:val="24"/>
        </w:rPr>
        <w:t>dossier</w:t>
      </w:r>
      <w:r w:rsidRPr="009D3868">
        <w:rPr>
          <w:rFonts w:ascii="Tw Cen MT" w:hAnsi="Tw Cen MT"/>
          <w:spacing w:val="-1"/>
          <w:sz w:val="24"/>
          <w:szCs w:val="24"/>
        </w:rPr>
        <w:t xml:space="preserve"> </w:t>
      </w:r>
      <w:r w:rsidRPr="009D3868">
        <w:rPr>
          <w:rFonts w:ascii="Tw Cen MT" w:hAnsi="Tw Cen MT"/>
          <w:sz w:val="24"/>
          <w:szCs w:val="24"/>
        </w:rPr>
        <w:t>à</w:t>
      </w:r>
      <w:r w:rsidRPr="009D3868">
        <w:rPr>
          <w:rFonts w:ascii="Tw Cen MT" w:hAnsi="Tw Cen MT"/>
          <w:spacing w:val="-1"/>
          <w:sz w:val="24"/>
          <w:szCs w:val="24"/>
        </w:rPr>
        <w:t xml:space="preserve"> </w:t>
      </w:r>
      <w:r w:rsidRPr="009D3868">
        <w:rPr>
          <w:rFonts w:ascii="Tw Cen MT" w:hAnsi="Tw Cen MT"/>
          <w:sz w:val="24"/>
          <w:szCs w:val="24"/>
        </w:rPr>
        <w:t>présenter par</w:t>
      </w:r>
      <w:r w:rsidRPr="009D3868">
        <w:rPr>
          <w:rFonts w:ascii="Tw Cen MT" w:hAnsi="Tw Cen MT"/>
          <w:spacing w:val="-3"/>
          <w:sz w:val="24"/>
          <w:szCs w:val="24"/>
        </w:rPr>
        <w:t xml:space="preserve"> </w:t>
      </w:r>
      <w:r w:rsidRPr="009D3868">
        <w:rPr>
          <w:rFonts w:ascii="Tw Cen MT" w:hAnsi="Tw Cen MT"/>
          <w:sz w:val="24"/>
          <w:szCs w:val="24"/>
        </w:rPr>
        <w:t>chaque</w:t>
      </w:r>
      <w:r w:rsidRPr="009D3868">
        <w:rPr>
          <w:rFonts w:ascii="Tw Cen MT" w:hAnsi="Tw Cen MT"/>
          <w:spacing w:val="-3"/>
          <w:sz w:val="24"/>
          <w:szCs w:val="24"/>
        </w:rPr>
        <w:t xml:space="preserve"> </w:t>
      </w:r>
      <w:r w:rsidRPr="009D3868">
        <w:rPr>
          <w:rFonts w:ascii="Tw Cen MT" w:hAnsi="Tw Cen MT"/>
          <w:sz w:val="24"/>
          <w:szCs w:val="24"/>
        </w:rPr>
        <w:t>concurrent</w:t>
      </w:r>
      <w:r w:rsidRPr="009D3868">
        <w:rPr>
          <w:rFonts w:ascii="Tw Cen MT" w:hAnsi="Tw Cen MT"/>
          <w:spacing w:val="-3"/>
          <w:sz w:val="24"/>
          <w:szCs w:val="24"/>
        </w:rPr>
        <w:t xml:space="preserve"> </w:t>
      </w:r>
      <w:r w:rsidRPr="009D3868">
        <w:rPr>
          <w:rFonts w:ascii="Tw Cen MT" w:hAnsi="Tw Cen MT"/>
          <w:sz w:val="24"/>
          <w:szCs w:val="24"/>
        </w:rPr>
        <w:t>est</w:t>
      </w:r>
      <w:r w:rsidRPr="009D3868">
        <w:rPr>
          <w:rFonts w:ascii="Tw Cen MT" w:hAnsi="Tw Cen MT"/>
          <w:spacing w:val="-2"/>
          <w:sz w:val="24"/>
          <w:szCs w:val="24"/>
        </w:rPr>
        <w:t xml:space="preserve"> </w:t>
      </w:r>
      <w:r w:rsidRPr="009D3868">
        <w:rPr>
          <w:rFonts w:ascii="Tw Cen MT" w:hAnsi="Tw Cen MT"/>
          <w:sz w:val="24"/>
          <w:szCs w:val="24"/>
        </w:rPr>
        <w:t>mis</w:t>
      </w:r>
      <w:r w:rsidRPr="009D3868">
        <w:rPr>
          <w:rFonts w:ascii="Tw Cen MT" w:hAnsi="Tw Cen MT"/>
          <w:spacing w:val="-1"/>
          <w:sz w:val="24"/>
          <w:szCs w:val="24"/>
        </w:rPr>
        <w:t xml:space="preserve"> </w:t>
      </w:r>
      <w:r w:rsidRPr="009D3868">
        <w:rPr>
          <w:rFonts w:ascii="Tw Cen MT" w:hAnsi="Tw Cen MT"/>
          <w:sz w:val="24"/>
          <w:szCs w:val="24"/>
        </w:rPr>
        <w:t>dans</w:t>
      </w:r>
      <w:r w:rsidRPr="009D3868">
        <w:rPr>
          <w:rFonts w:ascii="Tw Cen MT" w:hAnsi="Tw Cen MT"/>
          <w:spacing w:val="-1"/>
          <w:sz w:val="24"/>
          <w:szCs w:val="24"/>
        </w:rPr>
        <w:t xml:space="preserve"> </w:t>
      </w:r>
      <w:r w:rsidRPr="009D3868">
        <w:rPr>
          <w:rFonts w:ascii="Tw Cen MT" w:hAnsi="Tw Cen MT"/>
          <w:sz w:val="24"/>
          <w:szCs w:val="24"/>
        </w:rPr>
        <w:t>un</w:t>
      </w:r>
      <w:r w:rsidRPr="009D3868">
        <w:rPr>
          <w:rFonts w:ascii="Tw Cen MT" w:hAnsi="Tw Cen MT"/>
          <w:spacing w:val="-1"/>
          <w:sz w:val="24"/>
          <w:szCs w:val="24"/>
        </w:rPr>
        <w:t xml:space="preserve"> </w:t>
      </w:r>
      <w:r w:rsidRPr="009D3868">
        <w:rPr>
          <w:rFonts w:ascii="Tw Cen MT" w:hAnsi="Tw Cen MT"/>
          <w:sz w:val="24"/>
          <w:szCs w:val="24"/>
        </w:rPr>
        <w:t>pli</w:t>
      </w:r>
      <w:r w:rsidRPr="009D3868">
        <w:rPr>
          <w:rFonts w:ascii="Tw Cen MT" w:hAnsi="Tw Cen MT"/>
          <w:spacing w:val="-3"/>
          <w:sz w:val="24"/>
          <w:szCs w:val="24"/>
        </w:rPr>
        <w:t xml:space="preserve"> </w:t>
      </w:r>
      <w:r w:rsidRPr="009D3868">
        <w:rPr>
          <w:rFonts w:ascii="Tw Cen MT" w:hAnsi="Tw Cen MT"/>
          <w:sz w:val="24"/>
          <w:szCs w:val="24"/>
        </w:rPr>
        <w:t>fermé</w:t>
      </w:r>
      <w:r w:rsidRPr="009D3868">
        <w:rPr>
          <w:rFonts w:ascii="Tw Cen MT" w:hAnsi="Tw Cen MT"/>
          <w:spacing w:val="-1"/>
          <w:sz w:val="24"/>
          <w:szCs w:val="24"/>
        </w:rPr>
        <w:t xml:space="preserve"> </w:t>
      </w:r>
      <w:r w:rsidRPr="009D3868">
        <w:rPr>
          <w:rFonts w:ascii="Tw Cen MT" w:hAnsi="Tw Cen MT"/>
          <w:sz w:val="24"/>
          <w:szCs w:val="24"/>
        </w:rPr>
        <w:t>portant</w:t>
      </w:r>
      <w:r w:rsidRPr="009D3868">
        <w:rPr>
          <w:rFonts w:ascii="Tw Cen MT" w:hAnsi="Tw Cen MT"/>
          <w:spacing w:val="-3"/>
          <w:sz w:val="24"/>
          <w:szCs w:val="24"/>
        </w:rPr>
        <w:t xml:space="preserve"> </w:t>
      </w:r>
      <w:r w:rsidRPr="009D3868">
        <w:rPr>
          <w:rFonts w:ascii="Tw Cen MT" w:hAnsi="Tw Cen MT"/>
          <w:sz w:val="24"/>
          <w:szCs w:val="24"/>
        </w:rPr>
        <w:t>les</w:t>
      </w:r>
      <w:r w:rsidRPr="009D3868">
        <w:rPr>
          <w:rFonts w:ascii="Tw Cen MT" w:hAnsi="Tw Cen MT"/>
          <w:spacing w:val="-2"/>
          <w:sz w:val="24"/>
          <w:szCs w:val="24"/>
        </w:rPr>
        <w:t xml:space="preserve"> </w:t>
      </w:r>
      <w:r w:rsidRPr="009D3868">
        <w:rPr>
          <w:rFonts w:ascii="Tw Cen MT" w:hAnsi="Tw Cen MT"/>
          <w:sz w:val="24"/>
          <w:szCs w:val="24"/>
        </w:rPr>
        <w:t>mentions</w:t>
      </w:r>
      <w:r w:rsidRPr="009D3868">
        <w:rPr>
          <w:rFonts w:ascii="Tw Cen MT" w:hAnsi="Tw Cen MT"/>
          <w:spacing w:val="-1"/>
          <w:sz w:val="24"/>
          <w:szCs w:val="24"/>
        </w:rPr>
        <w:t xml:space="preserve"> </w:t>
      </w:r>
      <w:r w:rsidRPr="009D3868">
        <w:rPr>
          <w:rFonts w:ascii="Tw Cen MT" w:hAnsi="Tw Cen MT"/>
          <w:sz w:val="24"/>
          <w:szCs w:val="24"/>
        </w:rPr>
        <w:t>suivantes</w:t>
      </w:r>
      <w:r w:rsidRPr="009D3868">
        <w:rPr>
          <w:rFonts w:ascii="Tw Cen MT" w:hAnsi="Tw Cen MT"/>
          <w:spacing w:val="-1"/>
          <w:sz w:val="24"/>
          <w:szCs w:val="24"/>
        </w:rPr>
        <w:t xml:space="preserve"> </w:t>
      </w:r>
      <w:r w:rsidRPr="009D3868">
        <w:rPr>
          <w:rFonts w:ascii="Tw Cen MT" w:hAnsi="Tw Cen MT"/>
          <w:sz w:val="24"/>
          <w:szCs w:val="24"/>
        </w:rPr>
        <w:t>:</w:t>
      </w:r>
    </w:p>
    <w:p w:rsidR="00D3049E" w:rsidRPr="009D3868" w:rsidRDefault="00D3049E" w:rsidP="00D3049E">
      <w:pPr>
        <w:pStyle w:val="Corpsdetexte"/>
        <w:spacing w:before="8"/>
        <w:jc w:val="both"/>
        <w:rPr>
          <w:rFonts w:ascii="Tw Cen MT" w:hAnsi="Tw Cen MT"/>
          <w:sz w:val="24"/>
          <w:szCs w:val="24"/>
        </w:rPr>
      </w:pPr>
    </w:p>
    <w:p w:rsidR="00D3049E" w:rsidRPr="009D3868" w:rsidRDefault="00D3049E" w:rsidP="006B24D5">
      <w:pPr>
        <w:pStyle w:val="Paragraphedeliste"/>
        <w:widowControl w:val="0"/>
        <w:numPr>
          <w:ilvl w:val="1"/>
          <w:numId w:val="22"/>
        </w:numPr>
        <w:tabs>
          <w:tab w:val="left" w:pos="1201"/>
          <w:tab w:val="left" w:pos="1202"/>
        </w:tabs>
        <w:autoSpaceDE w:val="0"/>
        <w:autoSpaceDN w:val="0"/>
        <w:spacing w:before="1"/>
        <w:ind w:hanging="361"/>
        <w:contextualSpacing w:val="0"/>
        <w:jc w:val="both"/>
        <w:rPr>
          <w:rFonts w:ascii="Tw Cen MT" w:hAnsi="Tw Cen MT"/>
          <w:sz w:val="24"/>
          <w:szCs w:val="24"/>
        </w:rPr>
      </w:pPr>
      <w:r w:rsidRPr="009D3868">
        <w:rPr>
          <w:rFonts w:ascii="Tw Cen MT" w:hAnsi="Tw Cen MT"/>
          <w:sz w:val="24"/>
          <w:szCs w:val="24"/>
        </w:rPr>
        <w:t>Le</w:t>
      </w:r>
      <w:r w:rsidRPr="009D3868">
        <w:rPr>
          <w:rFonts w:ascii="Tw Cen MT" w:hAnsi="Tw Cen MT"/>
          <w:spacing w:val="-1"/>
          <w:sz w:val="24"/>
          <w:szCs w:val="24"/>
        </w:rPr>
        <w:t xml:space="preserve"> </w:t>
      </w:r>
      <w:r w:rsidRPr="009D3868">
        <w:rPr>
          <w:rFonts w:ascii="Tw Cen MT" w:hAnsi="Tw Cen MT"/>
          <w:sz w:val="24"/>
          <w:szCs w:val="24"/>
        </w:rPr>
        <w:t>nom</w:t>
      </w:r>
      <w:r w:rsidRPr="009D3868">
        <w:rPr>
          <w:rFonts w:ascii="Tw Cen MT" w:hAnsi="Tw Cen MT"/>
          <w:spacing w:val="-4"/>
          <w:sz w:val="24"/>
          <w:szCs w:val="24"/>
        </w:rPr>
        <w:t xml:space="preserve"> </w:t>
      </w:r>
      <w:r w:rsidRPr="009D3868">
        <w:rPr>
          <w:rFonts w:ascii="Tw Cen MT" w:hAnsi="Tw Cen MT"/>
          <w:sz w:val="24"/>
          <w:szCs w:val="24"/>
        </w:rPr>
        <w:t>et</w:t>
      </w:r>
      <w:r w:rsidRPr="009D3868">
        <w:rPr>
          <w:rFonts w:ascii="Tw Cen MT" w:hAnsi="Tw Cen MT"/>
          <w:spacing w:val="1"/>
          <w:sz w:val="24"/>
          <w:szCs w:val="24"/>
        </w:rPr>
        <w:t xml:space="preserve"> </w:t>
      </w:r>
      <w:r w:rsidRPr="009D3868">
        <w:rPr>
          <w:rFonts w:ascii="Tw Cen MT" w:hAnsi="Tw Cen MT"/>
          <w:sz w:val="24"/>
          <w:szCs w:val="24"/>
        </w:rPr>
        <w:t>l'adresse du concurrent</w:t>
      </w:r>
      <w:r w:rsidRPr="009D3868">
        <w:rPr>
          <w:rFonts w:ascii="Tw Cen MT" w:hAnsi="Tw Cen MT"/>
          <w:spacing w:val="-2"/>
          <w:sz w:val="24"/>
          <w:szCs w:val="24"/>
        </w:rPr>
        <w:t xml:space="preserve"> </w:t>
      </w:r>
      <w:r w:rsidRPr="009D3868">
        <w:rPr>
          <w:rFonts w:ascii="Tw Cen MT" w:hAnsi="Tw Cen MT"/>
          <w:sz w:val="24"/>
          <w:szCs w:val="24"/>
        </w:rPr>
        <w:t>;</w:t>
      </w:r>
    </w:p>
    <w:p w:rsidR="00D3049E" w:rsidRPr="009D3868" w:rsidRDefault="00D3049E" w:rsidP="00D3049E">
      <w:pPr>
        <w:pStyle w:val="Corpsdetexte"/>
        <w:spacing w:before="8"/>
        <w:jc w:val="both"/>
        <w:rPr>
          <w:rFonts w:ascii="Tw Cen MT" w:hAnsi="Tw Cen MT"/>
          <w:sz w:val="24"/>
          <w:szCs w:val="24"/>
        </w:rPr>
      </w:pPr>
    </w:p>
    <w:p w:rsidR="00D3049E" w:rsidRPr="009D3868" w:rsidRDefault="00D3049E" w:rsidP="006B24D5">
      <w:pPr>
        <w:pStyle w:val="Paragraphedeliste"/>
        <w:widowControl w:val="0"/>
        <w:numPr>
          <w:ilvl w:val="1"/>
          <w:numId w:val="22"/>
        </w:numPr>
        <w:tabs>
          <w:tab w:val="left" w:pos="1201"/>
          <w:tab w:val="left" w:pos="1202"/>
        </w:tabs>
        <w:autoSpaceDE w:val="0"/>
        <w:autoSpaceDN w:val="0"/>
        <w:spacing w:before="1"/>
        <w:ind w:hanging="361"/>
        <w:contextualSpacing w:val="0"/>
        <w:jc w:val="both"/>
        <w:rPr>
          <w:rFonts w:ascii="Tw Cen MT" w:hAnsi="Tw Cen MT"/>
          <w:sz w:val="24"/>
          <w:szCs w:val="24"/>
        </w:rPr>
      </w:pPr>
      <w:r w:rsidRPr="009D3868">
        <w:rPr>
          <w:rFonts w:ascii="Tw Cen MT" w:hAnsi="Tw Cen MT"/>
          <w:sz w:val="24"/>
          <w:szCs w:val="24"/>
        </w:rPr>
        <w:t>L’objet du</w:t>
      </w:r>
      <w:r w:rsidRPr="009D3868">
        <w:rPr>
          <w:rFonts w:ascii="Tw Cen MT" w:hAnsi="Tw Cen MT"/>
          <w:spacing w:val="-1"/>
          <w:sz w:val="24"/>
          <w:szCs w:val="24"/>
        </w:rPr>
        <w:t xml:space="preserve"> </w:t>
      </w:r>
      <w:r w:rsidRPr="009D3868">
        <w:rPr>
          <w:rFonts w:ascii="Tw Cen MT" w:hAnsi="Tw Cen MT"/>
          <w:sz w:val="24"/>
          <w:szCs w:val="24"/>
        </w:rPr>
        <w:t>marché</w:t>
      </w:r>
      <w:r w:rsidRPr="009D3868">
        <w:rPr>
          <w:rFonts w:ascii="Tw Cen MT" w:hAnsi="Tw Cen MT"/>
          <w:spacing w:val="-2"/>
          <w:sz w:val="24"/>
          <w:szCs w:val="24"/>
        </w:rPr>
        <w:t xml:space="preserve"> </w:t>
      </w:r>
      <w:r w:rsidRPr="009D3868">
        <w:rPr>
          <w:rFonts w:ascii="Tw Cen MT" w:hAnsi="Tw Cen MT"/>
          <w:sz w:val="24"/>
          <w:szCs w:val="24"/>
        </w:rPr>
        <w:t>;</w:t>
      </w:r>
    </w:p>
    <w:p w:rsidR="00D3049E" w:rsidRPr="009D3868" w:rsidRDefault="00D3049E" w:rsidP="00D3049E">
      <w:pPr>
        <w:pStyle w:val="Corpsdetexte"/>
        <w:spacing w:before="9"/>
        <w:jc w:val="both"/>
        <w:rPr>
          <w:rFonts w:ascii="Tw Cen MT" w:hAnsi="Tw Cen MT"/>
          <w:sz w:val="24"/>
          <w:szCs w:val="24"/>
        </w:rPr>
      </w:pPr>
    </w:p>
    <w:p w:rsidR="00D3049E" w:rsidRPr="009D3868" w:rsidRDefault="00D3049E" w:rsidP="006B24D5">
      <w:pPr>
        <w:pStyle w:val="Paragraphedeliste"/>
        <w:widowControl w:val="0"/>
        <w:numPr>
          <w:ilvl w:val="1"/>
          <w:numId w:val="22"/>
        </w:numPr>
        <w:tabs>
          <w:tab w:val="left" w:pos="1201"/>
          <w:tab w:val="left" w:pos="1202"/>
        </w:tabs>
        <w:autoSpaceDE w:val="0"/>
        <w:autoSpaceDN w:val="0"/>
        <w:ind w:right="137"/>
        <w:contextualSpacing w:val="0"/>
        <w:jc w:val="both"/>
        <w:rPr>
          <w:rFonts w:ascii="Tw Cen MT" w:hAnsi="Tw Cen MT"/>
          <w:sz w:val="24"/>
          <w:szCs w:val="24"/>
        </w:rPr>
      </w:pPr>
      <w:r w:rsidRPr="009D3868">
        <w:rPr>
          <w:rFonts w:ascii="Tw Cen MT" w:hAnsi="Tw Cen MT"/>
          <w:sz w:val="24"/>
          <w:szCs w:val="24"/>
        </w:rPr>
        <w:t>L’avertissement</w:t>
      </w:r>
      <w:r w:rsidRPr="009D3868">
        <w:rPr>
          <w:rFonts w:ascii="Tw Cen MT" w:hAnsi="Tw Cen MT"/>
          <w:spacing w:val="3"/>
          <w:sz w:val="24"/>
          <w:szCs w:val="24"/>
        </w:rPr>
        <w:t xml:space="preserve"> </w:t>
      </w:r>
      <w:r w:rsidRPr="009D3868">
        <w:rPr>
          <w:rFonts w:ascii="Tw Cen MT" w:hAnsi="Tw Cen MT"/>
          <w:sz w:val="24"/>
          <w:szCs w:val="24"/>
        </w:rPr>
        <w:t>que</w:t>
      </w:r>
      <w:r w:rsidRPr="009D3868">
        <w:rPr>
          <w:rFonts w:ascii="Tw Cen MT" w:hAnsi="Tw Cen MT"/>
          <w:spacing w:val="3"/>
          <w:sz w:val="24"/>
          <w:szCs w:val="24"/>
        </w:rPr>
        <w:t xml:space="preserve"> </w:t>
      </w:r>
      <w:r w:rsidRPr="009D3868">
        <w:rPr>
          <w:rFonts w:ascii="Tw Cen MT" w:hAnsi="Tw Cen MT"/>
          <w:sz w:val="24"/>
          <w:szCs w:val="24"/>
        </w:rPr>
        <w:t>"le</w:t>
      </w:r>
      <w:r w:rsidRPr="009D3868">
        <w:rPr>
          <w:rFonts w:ascii="Tw Cen MT" w:hAnsi="Tw Cen MT"/>
          <w:spacing w:val="4"/>
          <w:sz w:val="24"/>
          <w:szCs w:val="24"/>
        </w:rPr>
        <w:t xml:space="preserve"> </w:t>
      </w:r>
      <w:r w:rsidRPr="009D3868">
        <w:rPr>
          <w:rFonts w:ascii="Tw Cen MT" w:hAnsi="Tw Cen MT"/>
          <w:sz w:val="24"/>
          <w:szCs w:val="24"/>
        </w:rPr>
        <w:t>pli</w:t>
      </w:r>
      <w:r w:rsidRPr="009D3868">
        <w:rPr>
          <w:rFonts w:ascii="Tw Cen MT" w:hAnsi="Tw Cen MT"/>
          <w:spacing w:val="1"/>
          <w:sz w:val="24"/>
          <w:szCs w:val="24"/>
        </w:rPr>
        <w:t xml:space="preserve"> </w:t>
      </w:r>
      <w:r w:rsidRPr="009D3868">
        <w:rPr>
          <w:rFonts w:ascii="Tw Cen MT" w:hAnsi="Tw Cen MT"/>
          <w:sz w:val="24"/>
          <w:szCs w:val="24"/>
        </w:rPr>
        <w:t>ne</w:t>
      </w:r>
      <w:r w:rsidRPr="009D3868">
        <w:rPr>
          <w:rFonts w:ascii="Tw Cen MT" w:hAnsi="Tw Cen MT"/>
          <w:spacing w:val="4"/>
          <w:sz w:val="24"/>
          <w:szCs w:val="24"/>
        </w:rPr>
        <w:t xml:space="preserve"> </w:t>
      </w:r>
      <w:r w:rsidRPr="009D3868">
        <w:rPr>
          <w:rFonts w:ascii="Tw Cen MT" w:hAnsi="Tw Cen MT"/>
          <w:sz w:val="24"/>
          <w:szCs w:val="24"/>
        </w:rPr>
        <w:t>doit</w:t>
      </w:r>
      <w:r w:rsidRPr="009D3868">
        <w:rPr>
          <w:rFonts w:ascii="Tw Cen MT" w:hAnsi="Tw Cen MT"/>
          <w:spacing w:val="3"/>
          <w:sz w:val="24"/>
          <w:szCs w:val="24"/>
        </w:rPr>
        <w:t xml:space="preserve"> </w:t>
      </w:r>
      <w:r w:rsidRPr="009D3868">
        <w:rPr>
          <w:rFonts w:ascii="Tw Cen MT" w:hAnsi="Tw Cen MT"/>
          <w:sz w:val="24"/>
          <w:szCs w:val="24"/>
        </w:rPr>
        <w:t>être</w:t>
      </w:r>
      <w:r w:rsidRPr="009D3868">
        <w:rPr>
          <w:rFonts w:ascii="Tw Cen MT" w:hAnsi="Tw Cen MT"/>
          <w:spacing w:val="3"/>
          <w:sz w:val="24"/>
          <w:szCs w:val="24"/>
        </w:rPr>
        <w:t xml:space="preserve"> </w:t>
      </w:r>
      <w:r w:rsidRPr="009D3868">
        <w:rPr>
          <w:rFonts w:ascii="Tw Cen MT" w:hAnsi="Tw Cen MT"/>
          <w:sz w:val="24"/>
          <w:szCs w:val="24"/>
        </w:rPr>
        <w:t>ouvert</w:t>
      </w:r>
      <w:r w:rsidRPr="009D3868">
        <w:rPr>
          <w:rFonts w:ascii="Tw Cen MT" w:hAnsi="Tw Cen MT"/>
          <w:spacing w:val="4"/>
          <w:sz w:val="24"/>
          <w:szCs w:val="24"/>
        </w:rPr>
        <w:t xml:space="preserve"> </w:t>
      </w:r>
      <w:r w:rsidRPr="009D3868">
        <w:rPr>
          <w:rFonts w:ascii="Tw Cen MT" w:hAnsi="Tw Cen MT"/>
          <w:sz w:val="24"/>
          <w:szCs w:val="24"/>
        </w:rPr>
        <w:t>que</w:t>
      </w:r>
      <w:r w:rsidRPr="009D3868">
        <w:rPr>
          <w:rFonts w:ascii="Tw Cen MT" w:hAnsi="Tw Cen MT"/>
          <w:spacing w:val="3"/>
          <w:sz w:val="24"/>
          <w:szCs w:val="24"/>
        </w:rPr>
        <w:t xml:space="preserve"> </w:t>
      </w:r>
      <w:r w:rsidRPr="009D3868">
        <w:rPr>
          <w:rFonts w:ascii="Tw Cen MT" w:hAnsi="Tw Cen MT"/>
          <w:sz w:val="24"/>
          <w:szCs w:val="24"/>
        </w:rPr>
        <w:t>par</w:t>
      </w:r>
      <w:r w:rsidRPr="009D3868">
        <w:rPr>
          <w:rFonts w:ascii="Tw Cen MT" w:hAnsi="Tw Cen MT"/>
          <w:spacing w:val="2"/>
          <w:sz w:val="24"/>
          <w:szCs w:val="24"/>
        </w:rPr>
        <w:t xml:space="preserve"> </w:t>
      </w:r>
      <w:r w:rsidRPr="009D3868">
        <w:rPr>
          <w:rFonts w:ascii="Tw Cen MT" w:hAnsi="Tw Cen MT"/>
          <w:sz w:val="24"/>
          <w:szCs w:val="24"/>
        </w:rPr>
        <w:t>le</w:t>
      </w:r>
      <w:r w:rsidRPr="009D3868">
        <w:rPr>
          <w:rFonts w:ascii="Tw Cen MT" w:hAnsi="Tw Cen MT"/>
          <w:spacing w:val="3"/>
          <w:sz w:val="24"/>
          <w:szCs w:val="24"/>
        </w:rPr>
        <w:t xml:space="preserve"> </w:t>
      </w:r>
      <w:r w:rsidRPr="009D3868">
        <w:rPr>
          <w:rFonts w:ascii="Tw Cen MT" w:hAnsi="Tw Cen MT"/>
          <w:sz w:val="24"/>
          <w:szCs w:val="24"/>
        </w:rPr>
        <w:t>président</w:t>
      </w:r>
      <w:r w:rsidRPr="009D3868">
        <w:rPr>
          <w:rFonts w:ascii="Tw Cen MT" w:hAnsi="Tw Cen MT"/>
          <w:spacing w:val="4"/>
          <w:sz w:val="24"/>
          <w:szCs w:val="24"/>
        </w:rPr>
        <w:t xml:space="preserve"> </w:t>
      </w:r>
      <w:r w:rsidRPr="009D3868">
        <w:rPr>
          <w:rFonts w:ascii="Tw Cen MT" w:hAnsi="Tw Cen MT"/>
          <w:sz w:val="24"/>
          <w:szCs w:val="24"/>
        </w:rPr>
        <w:t>de</w:t>
      </w:r>
      <w:r w:rsidRPr="009D3868">
        <w:rPr>
          <w:rFonts w:ascii="Tw Cen MT" w:hAnsi="Tw Cen MT"/>
          <w:spacing w:val="3"/>
          <w:sz w:val="24"/>
          <w:szCs w:val="24"/>
        </w:rPr>
        <w:t xml:space="preserve"> </w:t>
      </w:r>
      <w:r w:rsidRPr="009D3868">
        <w:rPr>
          <w:rFonts w:ascii="Tw Cen MT" w:hAnsi="Tw Cen MT"/>
          <w:sz w:val="24"/>
          <w:szCs w:val="24"/>
        </w:rPr>
        <w:t>la</w:t>
      </w:r>
      <w:r w:rsidRPr="009D3868">
        <w:rPr>
          <w:rFonts w:ascii="Tw Cen MT" w:hAnsi="Tw Cen MT"/>
          <w:spacing w:val="3"/>
          <w:sz w:val="24"/>
          <w:szCs w:val="24"/>
        </w:rPr>
        <w:t xml:space="preserve"> </w:t>
      </w:r>
      <w:r w:rsidRPr="009D3868">
        <w:rPr>
          <w:rFonts w:ascii="Tw Cen MT" w:hAnsi="Tw Cen MT"/>
          <w:sz w:val="24"/>
          <w:szCs w:val="24"/>
        </w:rPr>
        <w:t>commission</w:t>
      </w:r>
      <w:r w:rsidRPr="009D3868">
        <w:rPr>
          <w:rFonts w:ascii="Tw Cen MT" w:hAnsi="Tw Cen MT"/>
          <w:spacing w:val="3"/>
          <w:sz w:val="24"/>
          <w:szCs w:val="24"/>
        </w:rPr>
        <w:t xml:space="preserve"> </w:t>
      </w:r>
      <w:r w:rsidRPr="009D3868">
        <w:rPr>
          <w:rFonts w:ascii="Tw Cen MT" w:hAnsi="Tw Cen MT"/>
          <w:sz w:val="24"/>
          <w:szCs w:val="24"/>
        </w:rPr>
        <w:t>d'appel</w:t>
      </w:r>
      <w:r w:rsidRPr="009D3868">
        <w:rPr>
          <w:rFonts w:ascii="Tw Cen MT" w:hAnsi="Tw Cen MT"/>
          <w:spacing w:val="3"/>
          <w:sz w:val="24"/>
          <w:szCs w:val="24"/>
        </w:rPr>
        <w:t xml:space="preserve"> </w:t>
      </w:r>
      <w:r w:rsidRPr="009D3868">
        <w:rPr>
          <w:rFonts w:ascii="Tw Cen MT" w:hAnsi="Tw Cen MT"/>
          <w:sz w:val="24"/>
          <w:szCs w:val="24"/>
        </w:rPr>
        <w:t>d'offres</w:t>
      </w:r>
      <w:r w:rsidRPr="009D3868">
        <w:rPr>
          <w:rFonts w:ascii="Tw Cen MT" w:hAnsi="Tw Cen MT"/>
          <w:spacing w:val="-52"/>
          <w:sz w:val="24"/>
          <w:szCs w:val="24"/>
        </w:rPr>
        <w:t xml:space="preserve"> </w:t>
      </w:r>
      <w:r w:rsidRPr="009D3868">
        <w:rPr>
          <w:rFonts w:ascii="Tw Cen MT" w:hAnsi="Tw Cen MT"/>
          <w:sz w:val="24"/>
          <w:szCs w:val="24"/>
        </w:rPr>
        <w:t>lors</w:t>
      </w:r>
      <w:r w:rsidRPr="009D3868">
        <w:rPr>
          <w:rFonts w:ascii="Tw Cen MT" w:hAnsi="Tw Cen MT"/>
          <w:spacing w:val="-3"/>
          <w:sz w:val="24"/>
          <w:szCs w:val="24"/>
        </w:rPr>
        <w:t xml:space="preserve"> </w:t>
      </w:r>
      <w:r w:rsidRPr="009D3868">
        <w:rPr>
          <w:rFonts w:ascii="Tw Cen MT" w:hAnsi="Tw Cen MT"/>
          <w:sz w:val="24"/>
          <w:szCs w:val="24"/>
        </w:rPr>
        <w:t>de</w:t>
      </w:r>
      <w:r w:rsidRPr="009D3868">
        <w:rPr>
          <w:rFonts w:ascii="Tw Cen MT" w:hAnsi="Tw Cen MT"/>
          <w:spacing w:val="-2"/>
          <w:sz w:val="24"/>
          <w:szCs w:val="24"/>
        </w:rPr>
        <w:t xml:space="preserve"> </w:t>
      </w:r>
      <w:r w:rsidRPr="009D3868">
        <w:rPr>
          <w:rFonts w:ascii="Tw Cen MT" w:hAnsi="Tw Cen MT"/>
          <w:sz w:val="24"/>
          <w:szCs w:val="24"/>
        </w:rPr>
        <w:t>la séance d'ouverture des plis".</w:t>
      </w:r>
    </w:p>
    <w:p w:rsidR="00D3049E" w:rsidRPr="009D3868" w:rsidRDefault="00D3049E" w:rsidP="00D3049E">
      <w:pPr>
        <w:pStyle w:val="Corpsdetexte"/>
        <w:spacing w:before="8"/>
        <w:jc w:val="both"/>
        <w:rPr>
          <w:rFonts w:ascii="Tw Cen MT" w:hAnsi="Tw Cen MT"/>
          <w:sz w:val="24"/>
          <w:szCs w:val="24"/>
        </w:rPr>
      </w:pPr>
    </w:p>
    <w:p w:rsidR="00D3049E" w:rsidRPr="009D3868" w:rsidRDefault="00D3049E" w:rsidP="006B24D5">
      <w:pPr>
        <w:pStyle w:val="Paragraphedeliste"/>
        <w:widowControl w:val="0"/>
        <w:numPr>
          <w:ilvl w:val="0"/>
          <w:numId w:val="22"/>
        </w:numPr>
        <w:tabs>
          <w:tab w:val="left" w:pos="854"/>
        </w:tabs>
        <w:autoSpaceDE w:val="0"/>
        <w:autoSpaceDN w:val="0"/>
        <w:ind w:hanging="361"/>
        <w:contextualSpacing w:val="0"/>
        <w:jc w:val="both"/>
        <w:rPr>
          <w:rFonts w:ascii="Tw Cen MT" w:hAnsi="Tw Cen MT"/>
          <w:sz w:val="24"/>
          <w:szCs w:val="24"/>
        </w:rPr>
      </w:pPr>
      <w:r w:rsidRPr="009D3868">
        <w:rPr>
          <w:rFonts w:ascii="Tw Cen MT" w:hAnsi="Tw Cen MT"/>
          <w:sz w:val="24"/>
          <w:szCs w:val="24"/>
        </w:rPr>
        <w:t>Ce</w:t>
      </w:r>
      <w:r w:rsidRPr="009D3868">
        <w:rPr>
          <w:rFonts w:ascii="Tw Cen MT" w:hAnsi="Tw Cen MT"/>
          <w:spacing w:val="-2"/>
          <w:sz w:val="24"/>
          <w:szCs w:val="24"/>
        </w:rPr>
        <w:t xml:space="preserve"> </w:t>
      </w:r>
      <w:r w:rsidRPr="009D3868">
        <w:rPr>
          <w:rFonts w:ascii="Tw Cen MT" w:hAnsi="Tw Cen MT"/>
          <w:sz w:val="24"/>
          <w:szCs w:val="24"/>
        </w:rPr>
        <w:t>pli</w:t>
      </w:r>
      <w:r w:rsidRPr="009D3868">
        <w:rPr>
          <w:rFonts w:ascii="Tw Cen MT" w:hAnsi="Tw Cen MT"/>
          <w:spacing w:val="-3"/>
          <w:sz w:val="24"/>
          <w:szCs w:val="24"/>
        </w:rPr>
        <w:t xml:space="preserve"> </w:t>
      </w:r>
      <w:r w:rsidRPr="009D3868">
        <w:rPr>
          <w:rFonts w:ascii="Tw Cen MT" w:hAnsi="Tw Cen MT"/>
          <w:sz w:val="24"/>
          <w:szCs w:val="24"/>
        </w:rPr>
        <w:t>contient</w:t>
      </w:r>
      <w:r w:rsidRPr="009D3868">
        <w:rPr>
          <w:rFonts w:ascii="Tw Cen MT" w:hAnsi="Tw Cen MT"/>
          <w:spacing w:val="-2"/>
          <w:sz w:val="24"/>
          <w:szCs w:val="24"/>
        </w:rPr>
        <w:t xml:space="preserve"> </w:t>
      </w:r>
      <w:r w:rsidRPr="009D3868">
        <w:rPr>
          <w:rFonts w:ascii="Tw Cen MT" w:hAnsi="Tw Cen MT"/>
          <w:sz w:val="24"/>
          <w:szCs w:val="24"/>
        </w:rPr>
        <w:t>trois</w:t>
      </w:r>
      <w:r w:rsidRPr="009D3868">
        <w:rPr>
          <w:rFonts w:ascii="Tw Cen MT" w:hAnsi="Tw Cen MT"/>
          <w:spacing w:val="-3"/>
          <w:sz w:val="24"/>
          <w:szCs w:val="24"/>
        </w:rPr>
        <w:t xml:space="preserve"> </w:t>
      </w:r>
      <w:r w:rsidRPr="009D3868">
        <w:rPr>
          <w:rFonts w:ascii="Tw Cen MT" w:hAnsi="Tw Cen MT"/>
          <w:sz w:val="24"/>
          <w:szCs w:val="24"/>
        </w:rPr>
        <w:t>enveloppes</w:t>
      </w:r>
      <w:r w:rsidRPr="009D3868">
        <w:rPr>
          <w:rFonts w:ascii="Tw Cen MT" w:hAnsi="Tw Cen MT"/>
          <w:spacing w:val="-1"/>
          <w:sz w:val="24"/>
          <w:szCs w:val="24"/>
        </w:rPr>
        <w:t xml:space="preserve"> </w:t>
      </w:r>
      <w:r w:rsidRPr="009D3868">
        <w:rPr>
          <w:rFonts w:ascii="Tw Cen MT" w:hAnsi="Tw Cen MT"/>
          <w:sz w:val="24"/>
          <w:szCs w:val="24"/>
        </w:rPr>
        <w:t>distinctes</w:t>
      </w:r>
      <w:r w:rsidRPr="009D3868">
        <w:rPr>
          <w:rFonts w:ascii="Tw Cen MT" w:hAnsi="Tw Cen MT"/>
          <w:spacing w:val="1"/>
          <w:sz w:val="24"/>
          <w:szCs w:val="24"/>
        </w:rPr>
        <w:t xml:space="preserve"> </w:t>
      </w:r>
      <w:r w:rsidRPr="009D3868">
        <w:rPr>
          <w:rFonts w:ascii="Tw Cen MT" w:hAnsi="Tw Cen MT"/>
          <w:sz w:val="24"/>
          <w:szCs w:val="24"/>
        </w:rPr>
        <w:t>:</w:t>
      </w:r>
    </w:p>
    <w:p w:rsidR="00D3049E" w:rsidRPr="009D3868" w:rsidRDefault="00D3049E" w:rsidP="00D3049E">
      <w:pPr>
        <w:pStyle w:val="Corpsdetexte"/>
        <w:spacing w:before="7"/>
        <w:jc w:val="both"/>
        <w:rPr>
          <w:rFonts w:ascii="Tw Cen MT" w:hAnsi="Tw Cen MT"/>
          <w:sz w:val="24"/>
          <w:szCs w:val="24"/>
        </w:rPr>
      </w:pPr>
    </w:p>
    <w:p w:rsidR="00D3049E" w:rsidRPr="009D3868" w:rsidRDefault="00D3049E" w:rsidP="006B24D5">
      <w:pPr>
        <w:pStyle w:val="Paragraphedeliste"/>
        <w:widowControl w:val="0"/>
        <w:numPr>
          <w:ilvl w:val="0"/>
          <w:numId w:val="21"/>
        </w:numPr>
        <w:tabs>
          <w:tab w:val="left" w:pos="1202"/>
        </w:tabs>
        <w:autoSpaceDE w:val="0"/>
        <w:autoSpaceDN w:val="0"/>
        <w:spacing w:line="252" w:lineRule="exact"/>
        <w:ind w:right="129" w:hanging="361"/>
        <w:contextualSpacing w:val="0"/>
        <w:jc w:val="both"/>
        <w:rPr>
          <w:rFonts w:ascii="Tw Cen MT" w:hAnsi="Tw Cen MT"/>
          <w:sz w:val="24"/>
          <w:szCs w:val="24"/>
        </w:rPr>
      </w:pPr>
      <w:r w:rsidRPr="00AE160A">
        <w:rPr>
          <w:rFonts w:ascii="Tw Cen MT" w:hAnsi="Tw Cen MT"/>
          <w:b/>
          <w:sz w:val="24"/>
          <w:szCs w:val="24"/>
        </w:rPr>
        <w:t>La</w:t>
      </w:r>
      <w:r w:rsidRPr="00AE160A">
        <w:rPr>
          <w:rFonts w:ascii="Tw Cen MT" w:hAnsi="Tw Cen MT"/>
          <w:b/>
          <w:spacing w:val="-5"/>
          <w:sz w:val="24"/>
          <w:szCs w:val="24"/>
        </w:rPr>
        <w:t xml:space="preserve"> </w:t>
      </w:r>
      <w:r w:rsidRPr="00AE160A">
        <w:rPr>
          <w:rFonts w:ascii="Tw Cen MT" w:hAnsi="Tw Cen MT"/>
          <w:b/>
          <w:sz w:val="24"/>
          <w:szCs w:val="24"/>
        </w:rPr>
        <w:t>première</w:t>
      </w:r>
      <w:r w:rsidRPr="00AE160A">
        <w:rPr>
          <w:rFonts w:ascii="Tw Cen MT" w:hAnsi="Tw Cen MT"/>
          <w:b/>
          <w:spacing w:val="-6"/>
          <w:sz w:val="24"/>
          <w:szCs w:val="24"/>
        </w:rPr>
        <w:t xml:space="preserve"> </w:t>
      </w:r>
      <w:r w:rsidRPr="00AE160A">
        <w:rPr>
          <w:rFonts w:ascii="Tw Cen MT" w:hAnsi="Tw Cen MT"/>
          <w:b/>
          <w:sz w:val="24"/>
          <w:szCs w:val="24"/>
        </w:rPr>
        <w:t>enveloppe</w:t>
      </w:r>
      <w:r w:rsidRPr="00AE160A">
        <w:rPr>
          <w:rFonts w:ascii="Tw Cen MT" w:hAnsi="Tw Cen MT"/>
          <w:b/>
          <w:spacing w:val="-6"/>
          <w:sz w:val="24"/>
          <w:szCs w:val="24"/>
        </w:rPr>
        <w:t xml:space="preserve"> </w:t>
      </w:r>
      <w:r w:rsidRPr="00AE160A">
        <w:rPr>
          <w:rFonts w:ascii="Tw Cen MT" w:hAnsi="Tw Cen MT"/>
          <w:b/>
          <w:sz w:val="24"/>
          <w:szCs w:val="24"/>
        </w:rPr>
        <w:t>:</w:t>
      </w:r>
      <w:r w:rsidRPr="009D3868">
        <w:rPr>
          <w:rFonts w:ascii="Tw Cen MT" w:hAnsi="Tw Cen MT"/>
          <w:b/>
          <w:spacing w:val="-1"/>
          <w:sz w:val="24"/>
          <w:szCs w:val="24"/>
        </w:rPr>
        <w:t xml:space="preserve"> </w:t>
      </w:r>
      <w:r w:rsidRPr="009D3868">
        <w:rPr>
          <w:rFonts w:ascii="Tw Cen MT" w:hAnsi="Tw Cen MT"/>
          <w:sz w:val="24"/>
          <w:szCs w:val="24"/>
        </w:rPr>
        <w:t>contient</w:t>
      </w:r>
      <w:r w:rsidRPr="009D3868">
        <w:rPr>
          <w:rFonts w:ascii="Tw Cen MT" w:hAnsi="Tw Cen MT"/>
          <w:spacing w:val="-6"/>
          <w:sz w:val="24"/>
          <w:szCs w:val="24"/>
        </w:rPr>
        <w:t xml:space="preserve"> </w:t>
      </w:r>
      <w:r w:rsidRPr="009D3868">
        <w:rPr>
          <w:rFonts w:ascii="Tw Cen MT" w:hAnsi="Tw Cen MT"/>
          <w:sz w:val="24"/>
          <w:szCs w:val="24"/>
        </w:rPr>
        <w:t>les</w:t>
      </w:r>
      <w:r w:rsidRPr="009D3868">
        <w:rPr>
          <w:rFonts w:ascii="Tw Cen MT" w:hAnsi="Tw Cen MT"/>
          <w:spacing w:val="-5"/>
          <w:sz w:val="24"/>
          <w:szCs w:val="24"/>
        </w:rPr>
        <w:t xml:space="preserve"> </w:t>
      </w:r>
      <w:r w:rsidRPr="009D3868">
        <w:rPr>
          <w:rFonts w:ascii="Tw Cen MT" w:hAnsi="Tw Cen MT"/>
          <w:sz w:val="24"/>
          <w:szCs w:val="24"/>
        </w:rPr>
        <w:t>pièces</w:t>
      </w:r>
      <w:r w:rsidRPr="009D3868">
        <w:rPr>
          <w:rFonts w:ascii="Tw Cen MT" w:hAnsi="Tw Cen MT"/>
          <w:spacing w:val="-3"/>
          <w:sz w:val="24"/>
          <w:szCs w:val="24"/>
        </w:rPr>
        <w:t xml:space="preserve"> </w:t>
      </w:r>
      <w:r w:rsidRPr="009D3868">
        <w:rPr>
          <w:rFonts w:ascii="Tw Cen MT" w:hAnsi="Tw Cen MT"/>
          <w:sz w:val="24"/>
          <w:szCs w:val="24"/>
        </w:rPr>
        <w:t>des</w:t>
      </w:r>
      <w:r w:rsidRPr="009D3868">
        <w:rPr>
          <w:rFonts w:ascii="Tw Cen MT" w:hAnsi="Tw Cen MT"/>
          <w:spacing w:val="-5"/>
          <w:sz w:val="24"/>
          <w:szCs w:val="24"/>
        </w:rPr>
        <w:t xml:space="preserve"> </w:t>
      </w:r>
      <w:r w:rsidRPr="009D3868">
        <w:rPr>
          <w:rFonts w:ascii="Tw Cen MT" w:hAnsi="Tw Cen MT"/>
          <w:sz w:val="24"/>
          <w:szCs w:val="24"/>
        </w:rPr>
        <w:t>dossiers</w:t>
      </w:r>
      <w:r w:rsidRPr="009D3868">
        <w:rPr>
          <w:rFonts w:ascii="Tw Cen MT" w:hAnsi="Tw Cen MT"/>
          <w:spacing w:val="-5"/>
          <w:sz w:val="24"/>
          <w:szCs w:val="24"/>
        </w:rPr>
        <w:t xml:space="preserve"> </w:t>
      </w:r>
      <w:r w:rsidRPr="009D3868">
        <w:rPr>
          <w:rFonts w:ascii="Tw Cen MT" w:hAnsi="Tw Cen MT"/>
          <w:sz w:val="24"/>
          <w:szCs w:val="24"/>
        </w:rPr>
        <w:t>administratif,</w:t>
      </w:r>
      <w:r w:rsidRPr="009D3868">
        <w:rPr>
          <w:rFonts w:ascii="Tw Cen MT" w:hAnsi="Tw Cen MT"/>
          <w:spacing w:val="-7"/>
          <w:sz w:val="24"/>
          <w:szCs w:val="24"/>
        </w:rPr>
        <w:t xml:space="preserve"> </w:t>
      </w:r>
      <w:r w:rsidRPr="009D3868">
        <w:rPr>
          <w:rFonts w:ascii="Tw Cen MT" w:hAnsi="Tw Cen MT"/>
          <w:sz w:val="24"/>
          <w:szCs w:val="24"/>
        </w:rPr>
        <w:t>technique</w:t>
      </w:r>
      <w:r w:rsidRPr="009D3868">
        <w:rPr>
          <w:rFonts w:ascii="Tw Cen MT" w:hAnsi="Tw Cen MT"/>
          <w:spacing w:val="-5"/>
          <w:sz w:val="24"/>
          <w:szCs w:val="24"/>
        </w:rPr>
        <w:t xml:space="preserve"> </w:t>
      </w:r>
      <w:r w:rsidRPr="009D3868">
        <w:rPr>
          <w:rFonts w:ascii="Tw Cen MT" w:hAnsi="Tw Cen MT"/>
          <w:sz w:val="24"/>
          <w:szCs w:val="24"/>
        </w:rPr>
        <w:t>et</w:t>
      </w:r>
      <w:r w:rsidRPr="009D3868">
        <w:rPr>
          <w:rFonts w:ascii="Tw Cen MT" w:hAnsi="Tw Cen MT"/>
          <w:spacing w:val="-5"/>
          <w:sz w:val="24"/>
          <w:szCs w:val="24"/>
        </w:rPr>
        <w:t xml:space="preserve"> </w:t>
      </w:r>
      <w:r w:rsidRPr="009D3868">
        <w:rPr>
          <w:rFonts w:ascii="Tw Cen MT" w:hAnsi="Tw Cen MT"/>
          <w:sz w:val="24"/>
          <w:szCs w:val="24"/>
        </w:rPr>
        <w:t>le</w:t>
      </w:r>
      <w:r w:rsidRPr="009D3868">
        <w:rPr>
          <w:rFonts w:ascii="Tw Cen MT" w:hAnsi="Tw Cen MT"/>
          <w:spacing w:val="-6"/>
          <w:sz w:val="24"/>
          <w:szCs w:val="24"/>
        </w:rPr>
        <w:t xml:space="preserve"> </w:t>
      </w:r>
      <w:r w:rsidRPr="009D3868">
        <w:rPr>
          <w:rFonts w:ascii="Tw Cen MT" w:hAnsi="Tw Cen MT"/>
          <w:sz w:val="24"/>
          <w:szCs w:val="24"/>
        </w:rPr>
        <w:t>(ou</w:t>
      </w:r>
      <w:r w:rsidRPr="009D3868">
        <w:rPr>
          <w:rFonts w:ascii="Tw Cen MT" w:hAnsi="Tw Cen MT"/>
          <w:spacing w:val="-6"/>
          <w:sz w:val="24"/>
          <w:szCs w:val="24"/>
        </w:rPr>
        <w:t xml:space="preserve"> </w:t>
      </w:r>
      <w:r w:rsidRPr="009D3868">
        <w:rPr>
          <w:rFonts w:ascii="Tw Cen MT" w:hAnsi="Tw Cen MT"/>
          <w:sz w:val="24"/>
          <w:szCs w:val="24"/>
        </w:rPr>
        <w:t>les)</w:t>
      </w:r>
      <w:r w:rsidRPr="009D3868">
        <w:rPr>
          <w:rFonts w:ascii="Tw Cen MT" w:hAnsi="Tw Cen MT"/>
          <w:spacing w:val="-6"/>
          <w:sz w:val="24"/>
          <w:szCs w:val="24"/>
        </w:rPr>
        <w:t xml:space="preserve"> </w:t>
      </w:r>
      <w:r w:rsidRPr="009D3868">
        <w:rPr>
          <w:rFonts w:ascii="Tw Cen MT" w:hAnsi="Tw Cen MT"/>
          <w:sz w:val="24"/>
          <w:szCs w:val="24"/>
        </w:rPr>
        <w:t>cahier(s) des prescriptions spéciales paraphé et signé par le concurrent ou la personne habilitée par lui à cet</w:t>
      </w:r>
      <w:r w:rsidRPr="009D3868">
        <w:rPr>
          <w:rFonts w:ascii="Tw Cen MT" w:hAnsi="Tw Cen MT"/>
          <w:spacing w:val="-52"/>
          <w:sz w:val="24"/>
          <w:szCs w:val="24"/>
        </w:rPr>
        <w:t xml:space="preserve"> </w:t>
      </w:r>
      <w:r w:rsidRPr="009D3868">
        <w:rPr>
          <w:rFonts w:ascii="Tw Cen MT" w:hAnsi="Tw Cen MT"/>
          <w:sz w:val="24"/>
          <w:szCs w:val="24"/>
        </w:rPr>
        <w:t>effet.</w:t>
      </w:r>
      <w:r w:rsidRPr="009D3868">
        <w:rPr>
          <w:rFonts w:ascii="Tw Cen MT" w:hAnsi="Tw Cen MT"/>
          <w:spacing w:val="-12"/>
          <w:sz w:val="24"/>
          <w:szCs w:val="24"/>
        </w:rPr>
        <w:t xml:space="preserve"> </w:t>
      </w:r>
      <w:r w:rsidRPr="009D3868">
        <w:rPr>
          <w:rFonts w:ascii="Tw Cen MT" w:hAnsi="Tw Cen MT"/>
          <w:sz w:val="24"/>
          <w:szCs w:val="24"/>
        </w:rPr>
        <w:t>Cette</w:t>
      </w:r>
      <w:r w:rsidRPr="009D3868">
        <w:rPr>
          <w:rFonts w:ascii="Tw Cen MT" w:hAnsi="Tw Cen MT"/>
          <w:spacing w:val="-12"/>
          <w:sz w:val="24"/>
          <w:szCs w:val="24"/>
        </w:rPr>
        <w:t xml:space="preserve"> </w:t>
      </w:r>
      <w:r w:rsidRPr="009D3868">
        <w:rPr>
          <w:rFonts w:ascii="Tw Cen MT" w:hAnsi="Tw Cen MT"/>
          <w:sz w:val="24"/>
          <w:szCs w:val="24"/>
        </w:rPr>
        <w:t>enveloppe</w:t>
      </w:r>
      <w:r w:rsidRPr="009D3868">
        <w:rPr>
          <w:rFonts w:ascii="Tw Cen MT" w:hAnsi="Tw Cen MT"/>
          <w:spacing w:val="-11"/>
          <w:sz w:val="24"/>
          <w:szCs w:val="24"/>
        </w:rPr>
        <w:t xml:space="preserve"> </w:t>
      </w:r>
      <w:r w:rsidRPr="009D3868">
        <w:rPr>
          <w:rFonts w:ascii="Tw Cen MT" w:hAnsi="Tw Cen MT"/>
          <w:sz w:val="24"/>
          <w:szCs w:val="24"/>
        </w:rPr>
        <w:t>doit</w:t>
      </w:r>
      <w:r w:rsidRPr="009D3868">
        <w:rPr>
          <w:rFonts w:ascii="Tw Cen MT" w:hAnsi="Tw Cen MT"/>
          <w:spacing w:val="-11"/>
          <w:sz w:val="24"/>
          <w:szCs w:val="24"/>
        </w:rPr>
        <w:t xml:space="preserve"> </w:t>
      </w:r>
      <w:r w:rsidRPr="009D3868">
        <w:rPr>
          <w:rFonts w:ascii="Tw Cen MT" w:hAnsi="Tw Cen MT"/>
          <w:sz w:val="24"/>
          <w:szCs w:val="24"/>
        </w:rPr>
        <w:t>être</w:t>
      </w:r>
      <w:r w:rsidRPr="009D3868">
        <w:rPr>
          <w:rFonts w:ascii="Tw Cen MT" w:hAnsi="Tw Cen MT"/>
          <w:spacing w:val="-14"/>
          <w:sz w:val="24"/>
          <w:szCs w:val="24"/>
        </w:rPr>
        <w:t xml:space="preserve"> </w:t>
      </w:r>
      <w:r w:rsidRPr="009D3868">
        <w:rPr>
          <w:rFonts w:ascii="Tw Cen MT" w:hAnsi="Tw Cen MT"/>
          <w:sz w:val="24"/>
          <w:szCs w:val="24"/>
        </w:rPr>
        <w:t>fermée</w:t>
      </w:r>
      <w:r w:rsidRPr="009D3868">
        <w:rPr>
          <w:rFonts w:ascii="Tw Cen MT" w:hAnsi="Tw Cen MT"/>
          <w:spacing w:val="-10"/>
          <w:sz w:val="24"/>
          <w:szCs w:val="24"/>
        </w:rPr>
        <w:t xml:space="preserve"> </w:t>
      </w:r>
      <w:r w:rsidRPr="009D3868">
        <w:rPr>
          <w:rFonts w:ascii="Tw Cen MT" w:hAnsi="Tw Cen MT"/>
          <w:sz w:val="24"/>
          <w:szCs w:val="24"/>
        </w:rPr>
        <w:t>et</w:t>
      </w:r>
      <w:r w:rsidRPr="009D3868">
        <w:rPr>
          <w:rFonts w:ascii="Tw Cen MT" w:hAnsi="Tw Cen MT"/>
          <w:spacing w:val="-11"/>
          <w:sz w:val="24"/>
          <w:szCs w:val="24"/>
        </w:rPr>
        <w:t xml:space="preserve"> </w:t>
      </w:r>
      <w:r w:rsidRPr="009D3868">
        <w:rPr>
          <w:rFonts w:ascii="Tw Cen MT" w:hAnsi="Tw Cen MT"/>
          <w:sz w:val="24"/>
          <w:szCs w:val="24"/>
        </w:rPr>
        <w:t>porter</w:t>
      </w:r>
      <w:r w:rsidRPr="009D3868">
        <w:rPr>
          <w:rFonts w:ascii="Tw Cen MT" w:hAnsi="Tw Cen MT"/>
          <w:spacing w:val="-11"/>
          <w:sz w:val="24"/>
          <w:szCs w:val="24"/>
        </w:rPr>
        <w:t xml:space="preserve"> </w:t>
      </w:r>
      <w:r w:rsidRPr="009D3868">
        <w:rPr>
          <w:rFonts w:ascii="Tw Cen MT" w:hAnsi="Tw Cen MT"/>
          <w:sz w:val="24"/>
          <w:szCs w:val="24"/>
        </w:rPr>
        <w:t>de</w:t>
      </w:r>
      <w:r w:rsidRPr="009D3868">
        <w:rPr>
          <w:rFonts w:ascii="Tw Cen MT" w:hAnsi="Tw Cen MT"/>
          <w:spacing w:val="-11"/>
          <w:sz w:val="24"/>
          <w:szCs w:val="24"/>
        </w:rPr>
        <w:t xml:space="preserve"> </w:t>
      </w:r>
      <w:r w:rsidRPr="009D3868">
        <w:rPr>
          <w:rFonts w:ascii="Tw Cen MT" w:hAnsi="Tw Cen MT"/>
          <w:sz w:val="24"/>
          <w:szCs w:val="24"/>
        </w:rPr>
        <w:t>façon</w:t>
      </w:r>
      <w:r w:rsidRPr="009D3868">
        <w:rPr>
          <w:rFonts w:ascii="Tw Cen MT" w:hAnsi="Tw Cen MT"/>
          <w:spacing w:val="-14"/>
          <w:sz w:val="24"/>
          <w:szCs w:val="24"/>
        </w:rPr>
        <w:t xml:space="preserve"> </w:t>
      </w:r>
      <w:r w:rsidRPr="009D3868">
        <w:rPr>
          <w:rFonts w:ascii="Tw Cen MT" w:hAnsi="Tw Cen MT"/>
          <w:sz w:val="24"/>
          <w:szCs w:val="24"/>
        </w:rPr>
        <w:t>apparente</w:t>
      </w:r>
      <w:r w:rsidRPr="009D3868">
        <w:rPr>
          <w:rFonts w:ascii="Tw Cen MT" w:hAnsi="Tw Cen MT"/>
          <w:spacing w:val="-11"/>
          <w:sz w:val="24"/>
          <w:szCs w:val="24"/>
        </w:rPr>
        <w:t xml:space="preserve"> </w:t>
      </w:r>
      <w:r w:rsidRPr="009D3868">
        <w:rPr>
          <w:rFonts w:ascii="Tw Cen MT" w:hAnsi="Tw Cen MT"/>
          <w:sz w:val="24"/>
          <w:szCs w:val="24"/>
        </w:rPr>
        <w:t>la</w:t>
      </w:r>
      <w:r w:rsidRPr="009D3868">
        <w:rPr>
          <w:rFonts w:ascii="Tw Cen MT" w:hAnsi="Tw Cen MT"/>
          <w:spacing w:val="-12"/>
          <w:sz w:val="24"/>
          <w:szCs w:val="24"/>
        </w:rPr>
        <w:t xml:space="preserve"> </w:t>
      </w:r>
      <w:r w:rsidRPr="009D3868">
        <w:rPr>
          <w:rFonts w:ascii="Tw Cen MT" w:hAnsi="Tw Cen MT"/>
          <w:sz w:val="24"/>
          <w:szCs w:val="24"/>
        </w:rPr>
        <w:t>mention</w:t>
      </w:r>
      <w:r w:rsidRPr="009D3868">
        <w:rPr>
          <w:rFonts w:ascii="Tw Cen MT" w:hAnsi="Tw Cen MT"/>
          <w:spacing w:val="-12"/>
          <w:sz w:val="24"/>
          <w:szCs w:val="24"/>
        </w:rPr>
        <w:t xml:space="preserve"> </w:t>
      </w:r>
      <w:r w:rsidRPr="009D3868">
        <w:rPr>
          <w:rFonts w:ascii="Tw Cen MT" w:hAnsi="Tw Cen MT"/>
          <w:sz w:val="24"/>
          <w:szCs w:val="24"/>
        </w:rPr>
        <w:t>"dossiers</w:t>
      </w:r>
      <w:r w:rsidRPr="009D3868">
        <w:rPr>
          <w:rFonts w:ascii="Tw Cen MT" w:hAnsi="Tw Cen MT"/>
          <w:spacing w:val="-5"/>
          <w:sz w:val="24"/>
          <w:szCs w:val="24"/>
        </w:rPr>
        <w:t xml:space="preserve"> </w:t>
      </w:r>
      <w:r w:rsidRPr="009D3868">
        <w:rPr>
          <w:rFonts w:ascii="Tw Cen MT" w:hAnsi="Tw Cen MT"/>
          <w:sz w:val="24"/>
          <w:szCs w:val="24"/>
        </w:rPr>
        <w:t>Administratif,</w:t>
      </w:r>
      <w:r w:rsidRPr="009D3868">
        <w:rPr>
          <w:rFonts w:ascii="Tw Cen MT" w:hAnsi="Tw Cen MT"/>
          <w:spacing w:val="-53"/>
          <w:sz w:val="24"/>
          <w:szCs w:val="24"/>
        </w:rPr>
        <w:t xml:space="preserve"> </w:t>
      </w:r>
      <w:r w:rsidRPr="009D3868">
        <w:rPr>
          <w:rFonts w:ascii="Tw Cen MT" w:hAnsi="Tw Cen MT"/>
          <w:sz w:val="24"/>
          <w:szCs w:val="24"/>
        </w:rPr>
        <w:t>Technique</w:t>
      </w:r>
      <w:r w:rsidRPr="009D3868">
        <w:rPr>
          <w:rFonts w:ascii="Tw Cen MT" w:hAnsi="Tw Cen MT"/>
          <w:spacing w:val="-3"/>
          <w:sz w:val="24"/>
          <w:szCs w:val="24"/>
        </w:rPr>
        <w:t xml:space="preserve"> </w:t>
      </w:r>
      <w:r w:rsidRPr="009D3868">
        <w:rPr>
          <w:rFonts w:ascii="Tw Cen MT" w:hAnsi="Tw Cen MT"/>
          <w:sz w:val="24"/>
          <w:szCs w:val="24"/>
        </w:rPr>
        <w:t>et</w:t>
      </w:r>
      <w:r w:rsidRPr="009D3868">
        <w:rPr>
          <w:rFonts w:ascii="Tw Cen MT" w:hAnsi="Tw Cen MT"/>
          <w:spacing w:val="1"/>
          <w:sz w:val="24"/>
          <w:szCs w:val="24"/>
        </w:rPr>
        <w:t xml:space="preserve"> </w:t>
      </w:r>
      <w:r w:rsidRPr="009D3868">
        <w:rPr>
          <w:rFonts w:ascii="Tw Cen MT" w:hAnsi="Tw Cen MT"/>
          <w:sz w:val="24"/>
          <w:szCs w:val="24"/>
        </w:rPr>
        <w:t>Additif</w:t>
      </w:r>
      <w:r w:rsidRPr="009D3868">
        <w:rPr>
          <w:rFonts w:ascii="Tw Cen MT" w:hAnsi="Tw Cen MT"/>
          <w:spacing w:val="2"/>
          <w:sz w:val="24"/>
          <w:szCs w:val="24"/>
        </w:rPr>
        <w:t xml:space="preserve"> </w:t>
      </w:r>
      <w:r w:rsidRPr="009D3868">
        <w:rPr>
          <w:rFonts w:ascii="Tw Cen MT" w:hAnsi="Tw Cen MT"/>
          <w:sz w:val="24"/>
          <w:szCs w:val="24"/>
        </w:rPr>
        <w:t>»</w:t>
      </w:r>
      <w:r w:rsidRPr="009D3868">
        <w:rPr>
          <w:rFonts w:ascii="Tw Cen MT" w:hAnsi="Tw Cen MT"/>
          <w:spacing w:val="-5"/>
          <w:sz w:val="24"/>
          <w:szCs w:val="24"/>
        </w:rPr>
        <w:t xml:space="preserve"> </w:t>
      </w:r>
      <w:r w:rsidRPr="009D3868">
        <w:rPr>
          <w:rFonts w:ascii="Tw Cen MT" w:hAnsi="Tw Cen MT"/>
          <w:sz w:val="24"/>
          <w:szCs w:val="24"/>
        </w:rPr>
        <w:t>;</w:t>
      </w:r>
    </w:p>
    <w:p w:rsidR="00D3049E" w:rsidRPr="009D3868" w:rsidRDefault="00D3049E" w:rsidP="00D3049E">
      <w:pPr>
        <w:pStyle w:val="Corpsdetexte"/>
        <w:spacing w:before="6"/>
        <w:jc w:val="both"/>
        <w:rPr>
          <w:rFonts w:ascii="Tw Cen MT" w:hAnsi="Tw Cen MT"/>
          <w:sz w:val="24"/>
          <w:szCs w:val="24"/>
        </w:rPr>
      </w:pPr>
    </w:p>
    <w:p w:rsidR="00D3049E" w:rsidRPr="009D3868" w:rsidRDefault="00D3049E" w:rsidP="006B24D5">
      <w:pPr>
        <w:pStyle w:val="Paragraphedeliste"/>
        <w:widowControl w:val="0"/>
        <w:numPr>
          <w:ilvl w:val="0"/>
          <w:numId w:val="21"/>
        </w:numPr>
        <w:tabs>
          <w:tab w:val="left" w:pos="1202"/>
        </w:tabs>
        <w:autoSpaceDE w:val="0"/>
        <w:autoSpaceDN w:val="0"/>
        <w:spacing w:before="1"/>
        <w:ind w:right="129"/>
        <w:contextualSpacing w:val="0"/>
        <w:jc w:val="both"/>
        <w:rPr>
          <w:rFonts w:ascii="Tw Cen MT" w:hAnsi="Tw Cen MT"/>
          <w:sz w:val="24"/>
          <w:szCs w:val="24"/>
        </w:rPr>
      </w:pPr>
      <w:r w:rsidRPr="00AE160A">
        <w:rPr>
          <w:rFonts w:ascii="Tw Cen MT" w:hAnsi="Tw Cen MT"/>
          <w:b/>
          <w:sz w:val="24"/>
          <w:szCs w:val="24"/>
        </w:rPr>
        <w:lastRenderedPageBreak/>
        <w:t>La</w:t>
      </w:r>
      <w:r w:rsidRPr="00AE160A">
        <w:rPr>
          <w:rFonts w:ascii="Tw Cen MT" w:hAnsi="Tw Cen MT"/>
          <w:b/>
          <w:spacing w:val="5"/>
          <w:sz w:val="24"/>
          <w:szCs w:val="24"/>
        </w:rPr>
        <w:t xml:space="preserve"> </w:t>
      </w:r>
      <w:r w:rsidRPr="00AE160A">
        <w:rPr>
          <w:rFonts w:ascii="Tw Cen MT" w:hAnsi="Tw Cen MT"/>
          <w:b/>
          <w:sz w:val="24"/>
          <w:szCs w:val="24"/>
        </w:rPr>
        <w:t>deuxième</w:t>
      </w:r>
      <w:r w:rsidRPr="00AE160A">
        <w:rPr>
          <w:rFonts w:ascii="Tw Cen MT" w:hAnsi="Tw Cen MT"/>
          <w:b/>
          <w:spacing w:val="6"/>
          <w:sz w:val="24"/>
          <w:szCs w:val="24"/>
        </w:rPr>
        <w:t xml:space="preserve"> </w:t>
      </w:r>
      <w:r w:rsidRPr="00AE160A">
        <w:rPr>
          <w:rFonts w:ascii="Tw Cen MT" w:hAnsi="Tw Cen MT"/>
          <w:b/>
          <w:sz w:val="24"/>
          <w:szCs w:val="24"/>
        </w:rPr>
        <w:t>enveloppe:</w:t>
      </w:r>
      <w:r w:rsidRPr="009D3868">
        <w:rPr>
          <w:rFonts w:ascii="Tw Cen MT" w:hAnsi="Tw Cen MT"/>
          <w:b/>
          <w:spacing w:val="4"/>
          <w:sz w:val="24"/>
          <w:szCs w:val="24"/>
        </w:rPr>
        <w:t xml:space="preserve"> </w:t>
      </w:r>
      <w:r w:rsidRPr="009D3868">
        <w:rPr>
          <w:rFonts w:ascii="Tw Cen MT" w:hAnsi="Tw Cen MT"/>
          <w:sz w:val="24"/>
          <w:szCs w:val="24"/>
        </w:rPr>
        <w:t>l’offre</w:t>
      </w:r>
      <w:r w:rsidRPr="009D3868">
        <w:rPr>
          <w:rFonts w:ascii="Tw Cen MT" w:hAnsi="Tw Cen MT"/>
          <w:spacing w:val="3"/>
          <w:sz w:val="24"/>
          <w:szCs w:val="24"/>
        </w:rPr>
        <w:t xml:space="preserve"> </w:t>
      </w:r>
      <w:r w:rsidRPr="009D3868">
        <w:rPr>
          <w:rFonts w:ascii="Tw Cen MT" w:hAnsi="Tw Cen MT"/>
          <w:sz w:val="24"/>
          <w:szCs w:val="24"/>
        </w:rPr>
        <w:t>financière</w:t>
      </w:r>
      <w:r w:rsidRPr="009D3868">
        <w:rPr>
          <w:rFonts w:ascii="Tw Cen MT" w:hAnsi="Tw Cen MT"/>
          <w:spacing w:val="6"/>
          <w:sz w:val="24"/>
          <w:szCs w:val="24"/>
        </w:rPr>
        <w:t xml:space="preserve"> </w:t>
      </w:r>
      <w:r w:rsidRPr="009D3868">
        <w:rPr>
          <w:rFonts w:ascii="Tw Cen MT" w:hAnsi="Tw Cen MT"/>
          <w:sz w:val="24"/>
          <w:szCs w:val="24"/>
        </w:rPr>
        <w:t>du</w:t>
      </w:r>
      <w:r w:rsidRPr="009D3868">
        <w:rPr>
          <w:rFonts w:ascii="Tw Cen MT" w:hAnsi="Tw Cen MT"/>
          <w:spacing w:val="5"/>
          <w:sz w:val="24"/>
          <w:szCs w:val="24"/>
        </w:rPr>
        <w:t xml:space="preserve"> </w:t>
      </w:r>
      <w:r w:rsidRPr="009D3868">
        <w:rPr>
          <w:rFonts w:ascii="Tw Cen MT" w:hAnsi="Tw Cen MT"/>
          <w:sz w:val="24"/>
          <w:szCs w:val="24"/>
        </w:rPr>
        <w:t>concurrent.</w:t>
      </w:r>
      <w:r w:rsidRPr="009D3868">
        <w:rPr>
          <w:rFonts w:ascii="Tw Cen MT" w:hAnsi="Tw Cen MT"/>
          <w:spacing w:val="5"/>
          <w:sz w:val="24"/>
          <w:szCs w:val="24"/>
        </w:rPr>
        <w:t xml:space="preserve"> </w:t>
      </w:r>
      <w:r w:rsidRPr="009D3868">
        <w:rPr>
          <w:rFonts w:ascii="Tw Cen MT" w:hAnsi="Tw Cen MT"/>
          <w:sz w:val="24"/>
          <w:szCs w:val="24"/>
        </w:rPr>
        <w:t>Elle</w:t>
      </w:r>
      <w:r w:rsidRPr="009D3868">
        <w:rPr>
          <w:rFonts w:ascii="Tw Cen MT" w:hAnsi="Tw Cen MT"/>
          <w:spacing w:val="3"/>
          <w:sz w:val="24"/>
          <w:szCs w:val="24"/>
        </w:rPr>
        <w:t xml:space="preserve"> </w:t>
      </w:r>
      <w:r w:rsidRPr="009D3868">
        <w:rPr>
          <w:rFonts w:ascii="Tw Cen MT" w:hAnsi="Tw Cen MT"/>
          <w:sz w:val="24"/>
          <w:szCs w:val="24"/>
        </w:rPr>
        <w:t>doit</w:t>
      </w:r>
      <w:r w:rsidRPr="009D3868">
        <w:rPr>
          <w:rFonts w:ascii="Tw Cen MT" w:hAnsi="Tw Cen MT"/>
          <w:spacing w:val="3"/>
          <w:sz w:val="24"/>
          <w:szCs w:val="24"/>
        </w:rPr>
        <w:t xml:space="preserve"> </w:t>
      </w:r>
      <w:r w:rsidRPr="009D3868">
        <w:rPr>
          <w:rFonts w:ascii="Tw Cen MT" w:hAnsi="Tw Cen MT"/>
          <w:sz w:val="24"/>
          <w:szCs w:val="24"/>
        </w:rPr>
        <w:t>être</w:t>
      </w:r>
      <w:r w:rsidRPr="009D3868">
        <w:rPr>
          <w:rFonts w:ascii="Tw Cen MT" w:hAnsi="Tw Cen MT"/>
          <w:spacing w:val="4"/>
          <w:sz w:val="24"/>
          <w:szCs w:val="24"/>
        </w:rPr>
        <w:t xml:space="preserve"> </w:t>
      </w:r>
      <w:r w:rsidRPr="009D3868">
        <w:rPr>
          <w:rFonts w:ascii="Tw Cen MT" w:hAnsi="Tw Cen MT"/>
          <w:sz w:val="24"/>
          <w:szCs w:val="24"/>
        </w:rPr>
        <w:t>cachetée</w:t>
      </w:r>
      <w:r w:rsidRPr="009D3868">
        <w:rPr>
          <w:rFonts w:ascii="Tw Cen MT" w:hAnsi="Tw Cen MT"/>
          <w:spacing w:val="3"/>
          <w:sz w:val="24"/>
          <w:szCs w:val="24"/>
        </w:rPr>
        <w:t xml:space="preserve"> </w:t>
      </w:r>
      <w:r w:rsidRPr="009D3868">
        <w:rPr>
          <w:rFonts w:ascii="Tw Cen MT" w:hAnsi="Tw Cen MT"/>
          <w:sz w:val="24"/>
          <w:szCs w:val="24"/>
        </w:rPr>
        <w:t>et</w:t>
      </w:r>
      <w:r w:rsidRPr="009D3868">
        <w:rPr>
          <w:rFonts w:ascii="Tw Cen MT" w:hAnsi="Tw Cen MT"/>
          <w:spacing w:val="4"/>
          <w:sz w:val="24"/>
          <w:szCs w:val="24"/>
        </w:rPr>
        <w:t xml:space="preserve"> </w:t>
      </w:r>
      <w:r w:rsidRPr="009D3868">
        <w:rPr>
          <w:rFonts w:ascii="Tw Cen MT" w:hAnsi="Tw Cen MT"/>
          <w:sz w:val="24"/>
          <w:szCs w:val="24"/>
        </w:rPr>
        <w:t>porter</w:t>
      </w:r>
      <w:r w:rsidRPr="009D3868">
        <w:rPr>
          <w:rFonts w:ascii="Tw Cen MT" w:hAnsi="Tw Cen MT"/>
          <w:spacing w:val="5"/>
          <w:sz w:val="24"/>
          <w:szCs w:val="24"/>
        </w:rPr>
        <w:t xml:space="preserve"> </w:t>
      </w:r>
      <w:r w:rsidRPr="009D3868">
        <w:rPr>
          <w:rFonts w:ascii="Tw Cen MT" w:hAnsi="Tw Cen MT"/>
          <w:sz w:val="24"/>
          <w:szCs w:val="24"/>
        </w:rPr>
        <w:t>de</w:t>
      </w:r>
      <w:r w:rsidRPr="009D3868">
        <w:rPr>
          <w:rFonts w:ascii="Tw Cen MT" w:hAnsi="Tw Cen MT"/>
          <w:spacing w:val="9"/>
          <w:sz w:val="24"/>
          <w:szCs w:val="24"/>
        </w:rPr>
        <w:t xml:space="preserve"> </w:t>
      </w:r>
      <w:r w:rsidRPr="009D3868">
        <w:rPr>
          <w:rFonts w:ascii="Tw Cen MT" w:hAnsi="Tw Cen MT"/>
          <w:sz w:val="24"/>
          <w:szCs w:val="24"/>
        </w:rPr>
        <w:t>façon</w:t>
      </w:r>
      <w:r w:rsidRPr="009D3868">
        <w:rPr>
          <w:rFonts w:ascii="Tw Cen MT" w:hAnsi="Tw Cen MT"/>
          <w:spacing w:val="-52"/>
          <w:sz w:val="24"/>
          <w:szCs w:val="24"/>
        </w:rPr>
        <w:t xml:space="preserve"> </w:t>
      </w:r>
      <w:r w:rsidRPr="009D3868">
        <w:rPr>
          <w:rFonts w:ascii="Tw Cen MT" w:hAnsi="Tw Cen MT"/>
          <w:sz w:val="24"/>
          <w:szCs w:val="24"/>
        </w:rPr>
        <w:t>apparente,</w:t>
      </w:r>
      <w:r w:rsidRPr="009D3868">
        <w:rPr>
          <w:rFonts w:ascii="Tw Cen MT" w:hAnsi="Tw Cen MT"/>
          <w:spacing w:val="-1"/>
          <w:sz w:val="24"/>
          <w:szCs w:val="24"/>
        </w:rPr>
        <w:t xml:space="preserve"> </w:t>
      </w:r>
      <w:r w:rsidRPr="009D3868">
        <w:rPr>
          <w:rFonts w:ascii="Tw Cen MT" w:hAnsi="Tw Cen MT"/>
          <w:sz w:val="24"/>
          <w:szCs w:val="24"/>
        </w:rPr>
        <w:t>outre les</w:t>
      </w:r>
      <w:r w:rsidRPr="009D3868">
        <w:rPr>
          <w:rFonts w:ascii="Tw Cen MT" w:hAnsi="Tw Cen MT"/>
          <w:spacing w:val="-1"/>
          <w:sz w:val="24"/>
          <w:szCs w:val="24"/>
        </w:rPr>
        <w:t xml:space="preserve"> </w:t>
      </w:r>
      <w:r w:rsidRPr="009D3868">
        <w:rPr>
          <w:rFonts w:ascii="Tw Cen MT" w:hAnsi="Tw Cen MT"/>
          <w:sz w:val="24"/>
          <w:szCs w:val="24"/>
        </w:rPr>
        <w:t>indications portées</w:t>
      </w:r>
      <w:r w:rsidRPr="009D3868">
        <w:rPr>
          <w:rFonts w:ascii="Tw Cen MT" w:hAnsi="Tw Cen MT"/>
          <w:spacing w:val="-1"/>
          <w:sz w:val="24"/>
          <w:szCs w:val="24"/>
        </w:rPr>
        <w:t xml:space="preserve"> </w:t>
      </w:r>
      <w:r w:rsidRPr="009D3868">
        <w:rPr>
          <w:rFonts w:ascii="Tw Cen MT" w:hAnsi="Tw Cen MT"/>
          <w:sz w:val="24"/>
          <w:szCs w:val="24"/>
        </w:rPr>
        <w:t>sur</w:t>
      </w:r>
      <w:r w:rsidRPr="009D3868">
        <w:rPr>
          <w:rFonts w:ascii="Tw Cen MT" w:hAnsi="Tw Cen MT"/>
          <w:spacing w:val="-2"/>
          <w:sz w:val="24"/>
          <w:szCs w:val="24"/>
        </w:rPr>
        <w:t xml:space="preserve"> </w:t>
      </w:r>
      <w:r w:rsidRPr="009D3868">
        <w:rPr>
          <w:rFonts w:ascii="Tw Cen MT" w:hAnsi="Tw Cen MT"/>
          <w:sz w:val="24"/>
          <w:szCs w:val="24"/>
        </w:rPr>
        <w:t>le</w:t>
      </w:r>
      <w:r w:rsidRPr="009D3868">
        <w:rPr>
          <w:rFonts w:ascii="Tw Cen MT" w:hAnsi="Tw Cen MT"/>
          <w:spacing w:val="2"/>
          <w:sz w:val="24"/>
          <w:szCs w:val="24"/>
        </w:rPr>
        <w:t xml:space="preserve"> </w:t>
      </w:r>
      <w:r w:rsidRPr="009D3868">
        <w:rPr>
          <w:rFonts w:ascii="Tw Cen MT" w:hAnsi="Tw Cen MT"/>
          <w:sz w:val="24"/>
          <w:szCs w:val="24"/>
        </w:rPr>
        <w:t>pli,</w:t>
      </w:r>
      <w:r w:rsidRPr="009D3868">
        <w:rPr>
          <w:rFonts w:ascii="Tw Cen MT" w:hAnsi="Tw Cen MT"/>
          <w:spacing w:val="-2"/>
          <w:sz w:val="24"/>
          <w:szCs w:val="24"/>
        </w:rPr>
        <w:t xml:space="preserve"> </w:t>
      </w:r>
      <w:r w:rsidRPr="009D3868">
        <w:rPr>
          <w:rFonts w:ascii="Tw Cen MT" w:hAnsi="Tw Cen MT"/>
          <w:sz w:val="24"/>
          <w:szCs w:val="24"/>
        </w:rPr>
        <w:t>la</w:t>
      </w:r>
      <w:r w:rsidRPr="009D3868">
        <w:rPr>
          <w:rFonts w:ascii="Tw Cen MT" w:hAnsi="Tw Cen MT"/>
          <w:spacing w:val="-1"/>
          <w:sz w:val="24"/>
          <w:szCs w:val="24"/>
        </w:rPr>
        <w:t xml:space="preserve"> </w:t>
      </w:r>
      <w:r w:rsidRPr="009D3868">
        <w:rPr>
          <w:rFonts w:ascii="Tw Cen MT" w:hAnsi="Tw Cen MT"/>
          <w:sz w:val="24"/>
          <w:szCs w:val="24"/>
        </w:rPr>
        <w:t>mention «</w:t>
      </w:r>
      <w:r w:rsidRPr="009D3868">
        <w:rPr>
          <w:rFonts w:ascii="Tw Cen MT" w:hAnsi="Tw Cen MT"/>
          <w:spacing w:val="-5"/>
          <w:sz w:val="24"/>
          <w:szCs w:val="24"/>
        </w:rPr>
        <w:t xml:space="preserve"> </w:t>
      </w:r>
      <w:r w:rsidRPr="009D3868">
        <w:rPr>
          <w:rFonts w:ascii="Tw Cen MT" w:hAnsi="Tw Cen MT"/>
          <w:sz w:val="24"/>
          <w:szCs w:val="24"/>
        </w:rPr>
        <w:t>Offre</w:t>
      </w:r>
      <w:r w:rsidRPr="009D3868">
        <w:rPr>
          <w:rFonts w:ascii="Tw Cen MT" w:hAnsi="Tw Cen MT"/>
          <w:spacing w:val="-1"/>
          <w:sz w:val="24"/>
          <w:szCs w:val="24"/>
        </w:rPr>
        <w:t xml:space="preserve"> </w:t>
      </w:r>
      <w:r w:rsidRPr="009D3868">
        <w:rPr>
          <w:rFonts w:ascii="Tw Cen MT" w:hAnsi="Tw Cen MT"/>
          <w:sz w:val="24"/>
          <w:szCs w:val="24"/>
        </w:rPr>
        <w:t>financière».</w:t>
      </w:r>
    </w:p>
    <w:p w:rsidR="00D3049E" w:rsidRPr="009D3868" w:rsidRDefault="00D3049E" w:rsidP="00D3049E">
      <w:pPr>
        <w:pStyle w:val="Corpsdetexte"/>
        <w:spacing w:before="8"/>
        <w:jc w:val="both"/>
        <w:rPr>
          <w:rFonts w:ascii="Tw Cen MT" w:hAnsi="Tw Cen MT"/>
          <w:sz w:val="24"/>
          <w:szCs w:val="24"/>
        </w:rPr>
      </w:pPr>
    </w:p>
    <w:p w:rsidR="00D3049E" w:rsidRPr="009D3868" w:rsidRDefault="00D3049E" w:rsidP="006B24D5">
      <w:pPr>
        <w:pStyle w:val="Paragraphedeliste"/>
        <w:widowControl w:val="0"/>
        <w:numPr>
          <w:ilvl w:val="0"/>
          <w:numId w:val="21"/>
        </w:numPr>
        <w:tabs>
          <w:tab w:val="left" w:pos="1201"/>
          <w:tab w:val="left" w:pos="1202"/>
        </w:tabs>
        <w:autoSpaceDE w:val="0"/>
        <w:autoSpaceDN w:val="0"/>
        <w:ind w:right="129"/>
        <w:contextualSpacing w:val="0"/>
        <w:jc w:val="both"/>
        <w:rPr>
          <w:rFonts w:ascii="Tw Cen MT" w:hAnsi="Tw Cen MT"/>
          <w:sz w:val="24"/>
          <w:szCs w:val="24"/>
        </w:rPr>
      </w:pPr>
      <w:r w:rsidRPr="00AE160A">
        <w:rPr>
          <w:rFonts w:ascii="Tw Cen MT" w:hAnsi="Tw Cen MT"/>
          <w:b/>
          <w:sz w:val="24"/>
          <w:szCs w:val="24"/>
        </w:rPr>
        <w:t>La</w:t>
      </w:r>
      <w:r w:rsidRPr="00AE160A">
        <w:rPr>
          <w:rFonts w:ascii="Tw Cen MT" w:hAnsi="Tw Cen MT"/>
          <w:b/>
          <w:spacing w:val="7"/>
          <w:sz w:val="24"/>
          <w:szCs w:val="24"/>
        </w:rPr>
        <w:t xml:space="preserve"> </w:t>
      </w:r>
      <w:r w:rsidRPr="00AE160A">
        <w:rPr>
          <w:rFonts w:ascii="Tw Cen MT" w:hAnsi="Tw Cen MT"/>
          <w:b/>
          <w:sz w:val="24"/>
          <w:szCs w:val="24"/>
        </w:rPr>
        <w:t>troisième</w:t>
      </w:r>
      <w:r w:rsidRPr="00AE160A">
        <w:rPr>
          <w:rFonts w:ascii="Tw Cen MT" w:hAnsi="Tw Cen MT"/>
          <w:b/>
          <w:spacing w:val="9"/>
          <w:sz w:val="24"/>
          <w:szCs w:val="24"/>
        </w:rPr>
        <w:t xml:space="preserve"> </w:t>
      </w:r>
      <w:r w:rsidRPr="00AE160A">
        <w:rPr>
          <w:rFonts w:ascii="Tw Cen MT" w:hAnsi="Tw Cen MT"/>
          <w:b/>
          <w:sz w:val="24"/>
          <w:szCs w:val="24"/>
        </w:rPr>
        <w:t>enveloppe</w:t>
      </w:r>
      <w:r w:rsidRPr="00AE160A">
        <w:rPr>
          <w:rFonts w:ascii="Tw Cen MT" w:hAnsi="Tw Cen MT"/>
          <w:b/>
          <w:spacing w:val="8"/>
          <w:sz w:val="24"/>
          <w:szCs w:val="24"/>
        </w:rPr>
        <w:t xml:space="preserve"> </w:t>
      </w:r>
      <w:r w:rsidRPr="00AE160A">
        <w:rPr>
          <w:rFonts w:ascii="Tw Cen MT" w:hAnsi="Tw Cen MT"/>
          <w:b/>
          <w:sz w:val="24"/>
          <w:szCs w:val="24"/>
        </w:rPr>
        <w:t>:</w:t>
      </w:r>
      <w:r w:rsidRPr="009D3868">
        <w:rPr>
          <w:rFonts w:ascii="Tw Cen MT" w:hAnsi="Tw Cen MT"/>
          <w:b/>
          <w:spacing w:val="8"/>
          <w:sz w:val="24"/>
          <w:szCs w:val="24"/>
        </w:rPr>
        <w:t xml:space="preserve"> </w:t>
      </w:r>
      <w:r w:rsidRPr="009D3868">
        <w:rPr>
          <w:rFonts w:ascii="Tw Cen MT" w:hAnsi="Tw Cen MT"/>
          <w:sz w:val="24"/>
          <w:szCs w:val="24"/>
        </w:rPr>
        <w:t>l’offre</w:t>
      </w:r>
      <w:r w:rsidRPr="009D3868">
        <w:rPr>
          <w:rFonts w:ascii="Tw Cen MT" w:hAnsi="Tw Cen MT"/>
          <w:spacing w:val="8"/>
          <w:sz w:val="24"/>
          <w:szCs w:val="24"/>
        </w:rPr>
        <w:t xml:space="preserve"> </w:t>
      </w:r>
      <w:r w:rsidRPr="009D3868">
        <w:rPr>
          <w:rFonts w:ascii="Tw Cen MT" w:hAnsi="Tw Cen MT"/>
          <w:sz w:val="24"/>
          <w:szCs w:val="24"/>
        </w:rPr>
        <w:t>technique</w:t>
      </w:r>
      <w:r w:rsidRPr="009D3868">
        <w:rPr>
          <w:rFonts w:ascii="Tw Cen MT" w:hAnsi="Tw Cen MT"/>
          <w:spacing w:val="8"/>
          <w:sz w:val="24"/>
          <w:szCs w:val="24"/>
        </w:rPr>
        <w:t xml:space="preserve"> </w:t>
      </w:r>
      <w:r w:rsidRPr="009D3868">
        <w:rPr>
          <w:rFonts w:ascii="Tw Cen MT" w:hAnsi="Tw Cen MT"/>
          <w:sz w:val="24"/>
          <w:szCs w:val="24"/>
        </w:rPr>
        <w:t>du</w:t>
      </w:r>
      <w:r w:rsidRPr="009D3868">
        <w:rPr>
          <w:rFonts w:ascii="Tw Cen MT" w:hAnsi="Tw Cen MT"/>
          <w:spacing w:val="8"/>
          <w:sz w:val="24"/>
          <w:szCs w:val="24"/>
        </w:rPr>
        <w:t xml:space="preserve"> </w:t>
      </w:r>
      <w:r w:rsidRPr="009D3868">
        <w:rPr>
          <w:rFonts w:ascii="Tw Cen MT" w:hAnsi="Tw Cen MT"/>
          <w:sz w:val="24"/>
          <w:szCs w:val="24"/>
        </w:rPr>
        <w:t>concurrent.</w:t>
      </w:r>
      <w:r w:rsidRPr="009D3868">
        <w:rPr>
          <w:rFonts w:ascii="Tw Cen MT" w:hAnsi="Tw Cen MT"/>
          <w:spacing w:val="8"/>
          <w:sz w:val="24"/>
          <w:szCs w:val="24"/>
        </w:rPr>
        <w:t xml:space="preserve"> </w:t>
      </w:r>
      <w:r w:rsidRPr="009D3868">
        <w:rPr>
          <w:rFonts w:ascii="Tw Cen MT" w:hAnsi="Tw Cen MT"/>
          <w:sz w:val="24"/>
          <w:szCs w:val="24"/>
        </w:rPr>
        <w:t>Elle</w:t>
      </w:r>
      <w:r w:rsidRPr="009D3868">
        <w:rPr>
          <w:rFonts w:ascii="Tw Cen MT" w:hAnsi="Tw Cen MT"/>
          <w:spacing w:val="7"/>
          <w:sz w:val="24"/>
          <w:szCs w:val="24"/>
        </w:rPr>
        <w:t xml:space="preserve"> </w:t>
      </w:r>
      <w:r w:rsidRPr="009D3868">
        <w:rPr>
          <w:rFonts w:ascii="Tw Cen MT" w:hAnsi="Tw Cen MT"/>
          <w:sz w:val="24"/>
          <w:szCs w:val="24"/>
        </w:rPr>
        <w:t>doit</w:t>
      </w:r>
      <w:r w:rsidRPr="009D3868">
        <w:rPr>
          <w:rFonts w:ascii="Tw Cen MT" w:hAnsi="Tw Cen MT"/>
          <w:spacing w:val="7"/>
          <w:sz w:val="24"/>
          <w:szCs w:val="24"/>
        </w:rPr>
        <w:t xml:space="preserve"> </w:t>
      </w:r>
      <w:r w:rsidRPr="009D3868">
        <w:rPr>
          <w:rFonts w:ascii="Tw Cen MT" w:hAnsi="Tw Cen MT"/>
          <w:sz w:val="24"/>
          <w:szCs w:val="24"/>
        </w:rPr>
        <w:t>être</w:t>
      </w:r>
      <w:r w:rsidRPr="009D3868">
        <w:rPr>
          <w:rFonts w:ascii="Tw Cen MT" w:hAnsi="Tw Cen MT"/>
          <w:spacing w:val="6"/>
          <w:sz w:val="24"/>
          <w:szCs w:val="24"/>
        </w:rPr>
        <w:t xml:space="preserve"> </w:t>
      </w:r>
      <w:r w:rsidRPr="009D3868">
        <w:rPr>
          <w:rFonts w:ascii="Tw Cen MT" w:hAnsi="Tw Cen MT"/>
          <w:sz w:val="24"/>
          <w:szCs w:val="24"/>
        </w:rPr>
        <w:t>cachetée</w:t>
      </w:r>
      <w:r w:rsidRPr="009D3868">
        <w:rPr>
          <w:rFonts w:ascii="Tw Cen MT" w:hAnsi="Tw Cen MT"/>
          <w:spacing w:val="6"/>
          <w:sz w:val="24"/>
          <w:szCs w:val="24"/>
        </w:rPr>
        <w:t xml:space="preserve"> </w:t>
      </w:r>
      <w:r w:rsidRPr="009D3868">
        <w:rPr>
          <w:rFonts w:ascii="Tw Cen MT" w:hAnsi="Tw Cen MT"/>
          <w:sz w:val="24"/>
          <w:szCs w:val="24"/>
        </w:rPr>
        <w:t>et</w:t>
      </w:r>
      <w:r w:rsidRPr="009D3868">
        <w:rPr>
          <w:rFonts w:ascii="Tw Cen MT" w:hAnsi="Tw Cen MT"/>
          <w:spacing w:val="9"/>
          <w:sz w:val="24"/>
          <w:szCs w:val="24"/>
        </w:rPr>
        <w:t xml:space="preserve"> </w:t>
      </w:r>
      <w:r w:rsidRPr="009D3868">
        <w:rPr>
          <w:rFonts w:ascii="Tw Cen MT" w:hAnsi="Tw Cen MT"/>
          <w:sz w:val="24"/>
          <w:szCs w:val="24"/>
        </w:rPr>
        <w:t>porter</w:t>
      </w:r>
      <w:r w:rsidRPr="009D3868">
        <w:rPr>
          <w:rFonts w:ascii="Tw Cen MT" w:hAnsi="Tw Cen MT"/>
          <w:spacing w:val="9"/>
          <w:sz w:val="24"/>
          <w:szCs w:val="24"/>
        </w:rPr>
        <w:t xml:space="preserve"> </w:t>
      </w:r>
      <w:r w:rsidRPr="009D3868">
        <w:rPr>
          <w:rFonts w:ascii="Tw Cen MT" w:hAnsi="Tw Cen MT"/>
          <w:sz w:val="24"/>
          <w:szCs w:val="24"/>
        </w:rPr>
        <w:t>de</w:t>
      </w:r>
      <w:r w:rsidRPr="009D3868">
        <w:rPr>
          <w:rFonts w:ascii="Tw Cen MT" w:hAnsi="Tw Cen MT"/>
          <w:spacing w:val="8"/>
          <w:sz w:val="24"/>
          <w:szCs w:val="24"/>
        </w:rPr>
        <w:t xml:space="preserve"> </w:t>
      </w:r>
      <w:r w:rsidRPr="009D3868">
        <w:rPr>
          <w:rFonts w:ascii="Tw Cen MT" w:hAnsi="Tw Cen MT"/>
          <w:sz w:val="24"/>
          <w:szCs w:val="24"/>
        </w:rPr>
        <w:t>façon</w:t>
      </w:r>
      <w:r w:rsidRPr="009D3868">
        <w:rPr>
          <w:rFonts w:ascii="Tw Cen MT" w:hAnsi="Tw Cen MT"/>
          <w:spacing w:val="-52"/>
          <w:sz w:val="24"/>
          <w:szCs w:val="24"/>
        </w:rPr>
        <w:t xml:space="preserve"> </w:t>
      </w:r>
      <w:r w:rsidRPr="009D3868">
        <w:rPr>
          <w:rFonts w:ascii="Tw Cen MT" w:hAnsi="Tw Cen MT"/>
          <w:sz w:val="24"/>
          <w:szCs w:val="24"/>
        </w:rPr>
        <w:t>apparente,</w:t>
      </w:r>
      <w:r w:rsidRPr="009D3868">
        <w:rPr>
          <w:rFonts w:ascii="Tw Cen MT" w:hAnsi="Tw Cen MT"/>
          <w:spacing w:val="-1"/>
          <w:sz w:val="24"/>
          <w:szCs w:val="24"/>
        </w:rPr>
        <w:t xml:space="preserve"> </w:t>
      </w:r>
      <w:r w:rsidRPr="009D3868">
        <w:rPr>
          <w:rFonts w:ascii="Tw Cen MT" w:hAnsi="Tw Cen MT"/>
          <w:sz w:val="24"/>
          <w:szCs w:val="24"/>
        </w:rPr>
        <w:t>outre les</w:t>
      </w:r>
      <w:r w:rsidRPr="009D3868">
        <w:rPr>
          <w:rFonts w:ascii="Tw Cen MT" w:hAnsi="Tw Cen MT"/>
          <w:spacing w:val="2"/>
          <w:sz w:val="24"/>
          <w:szCs w:val="24"/>
        </w:rPr>
        <w:t xml:space="preserve"> </w:t>
      </w:r>
      <w:r w:rsidRPr="009D3868">
        <w:rPr>
          <w:rFonts w:ascii="Tw Cen MT" w:hAnsi="Tw Cen MT"/>
          <w:sz w:val="24"/>
          <w:szCs w:val="24"/>
        </w:rPr>
        <w:t>indications</w:t>
      </w:r>
      <w:r w:rsidRPr="009D3868">
        <w:rPr>
          <w:rFonts w:ascii="Tw Cen MT" w:hAnsi="Tw Cen MT"/>
          <w:spacing w:val="-1"/>
          <w:sz w:val="24"/>
          <w:szCs w:val="24"/>
        </w:rPr>
        <w:t xml:space="preserve"> </w:t>
      </w:r>
      <w:r w:rsidRPr="009D3868">
        <w:rPr>
          <w:rFonts w:ascii="Tw Cen MT" w:hAnsi="Tw Cen MT"/>
          <w:sz w:val="24"/>
          <w:szCs w:val="24"/>
        </w:rPr>
        <w:t>portées sur</w:t>
      </w:r>
      <w:r w:rsidRPr="009D3868">
        <w:rPr>
          <w:rFonts w:ascii="Tw Cen MT" w:hAnsi="Tw Cen MT"/>
          <w:spacing w:val="-2"/>
          <w:sz w:val="24"/>
          <w:szCs w:val="24"/>
        </w:rPr>
        <w:t xml:space="preserve"> </w:t>
      </w:r>
      <w:r w:rsidRPr="009D3868">
        <w:rPr>
          <w:rFonts w:ascii="Tw Cen MT" w:hAnsi="Tw Cen MT"/>
          <w:sz w:val="24"/>
          <w:szCs w:val="24"/>
        </w:rPr>
        <w:t>le pli,</w:t>
      </w:r>
      <w:r w:rsidRPr="009D3868">
        <w:rPr>
          <w:rFonts w:ascii="Tw Cen MT" w:hAnsi="Tw Cen MT"/>
          <w:spacing w:val="-2"/>
          <w:sz w:val="24"/>
          <w:szCs w:val="24"/>
        </w:rPr>
        <w:t xml:space="preserve"> </w:t>
      </w:r>
      <w:r w:rsidRPr="009D3868">
        <w:rPr>
          <w:rFonts w:ascii="Tw Cen MT" w:hAnsi="Tw Cen MT"/>
          <w:sz w:val="24"/>
          <w:szCs w:val="24"/>
        </w:rPr>
        <w:t>la mention «</w:t>
      </w:r>
      <w:r w:rsidRPr="009D3868">
        <w:rPr>
          <w:rFonts w:ascii="Tw Cen MT" w:hAnsi="Tw Cen MT"/>
          <w:spacing w:val="-6"/>
          <w:sz w:val="24"/>
          <w:szCs w:val="24"/>
        </w:rPr>
        <w:t xml:space="preserve"> </w:t>
      </w:r>
      <w:r w:rsidRPr="009D3868">
        <w:rPr>
          <w:rFonts w:ascii="Tw Cen MT" w:hAnsi="Tw Cen MT"/>
          <w:sz w:val="24"/>
          <w:szCs w:val="24"/>
        </w:rPr>
        <w:t>Offre technique»</w:t>
      </w:r>
    </w:p>
    <w:p w:rsidR="00D3049E" w:rsidRPr="009D3868" w:rsidRDefault="00D3049E" w:rsidP="00D3049E">
      <w:pPr>
        <w:pStyle w:val="Corpsdetexte"/>
        <w:spacing w:before="8"/>
        <w:jc w:val="both"/>
        <w:rPr>
          <w:rFonts w:ascii="Tw Cen MT" w:hAnsi="Tw Cen MT"/>
          <w:sz w:val="24"/>
          <w:szCs w:val="24"/>
        </w:rPr>
      </w:pPr>
    </w:p>
    <w:p w:rsidR="00D3049E" w:rsidRPr="009D3868" w:rsidRDefault="00D3049E" w:rsidP="006B24D5">
      <w:pPr>
        <w:pStyle w:val="Paragraphedeliste"/>
        <w:widowControl w:val="0"/>
        <w:numPr>
          <w:ilvl w:val="0"/>
          <w:numId w:val="22"/>
        </w:numPr>
        <w:tabs>
          <w:tab w:val="left" w:pos="854"/>
        </w:tabs>
        <w:autoSpaceDE w:val="0"/>
        <w:autoSpaceDN w:val="0"/>
        <w:ind w:hanging="361"/>
        <w:contextualSpacing w:val="0"/>
        <w:jc w:val="both"/>
        <w:rPr>
          <w:rFonts w:ascii="Tw Cen MT" w:hAnsi="Tw Cen MT"/>
          <w:sz w:val="24"/>
          <w:szCs w:val="24"/>
        </w:rPr>
      </w:pPr>
      <w:r w:rsidRPr="009D3868">
        <w:rPr>
          <w:rFonts w:ascii="Tw Cen MT" w:hAnsi="Tw Cen MT"/>
          <w:sz w:val="24"/>
          <w:szCs w:val="24"/>
        </w:rPr>
        <w:t>Les</w:t>
      </w:r>
      <w:r w:rsidRPr="009D3868">
        <w:rPr>
          <w:rFonts w:ascii="Tw Cen MT" w:hAnsi="Tw Cen MT"/>
          <w:spacing w:val="-2"/>
          <w:sz w:val="24"/>
          <w:szCs w:val="24"/>
        </w:rPr>
        <w:t xml:space="preserve"> </w:t>
      </w:r>
      <w:r w:rsidRPr="009D3868">
        <w:rPr>
          <w:rFonts w:ascii="Tw Cen MT" w:hAnsi="Tw Cen MT"/>
          <w:sz w:val="24"/>
          <w:szCs w:val="24"/>
        </w:rPr>
        <w:t>3</w:t>
      </w:r>
      <w:r w:rsidRPr="009D3868">
        <w:rPr>
          <w:rFonts w:ascii="Tw Cen MT" w:hAnsi="Tw Cen MT"/>
          <w:spacing w:val="-1"/>
          <w:sz w:val="24"/>
          <w:szCs w:val="24"/>
        </w:rPr>
        <w:t xml:space="preserve"> </w:t>
      </w:r>
      <w:r w:rsidRPr="009D3868">
        <w:rPr>
          <w:rFonts w:ascii="Tw Cen MT" w:hAnsi="Tw Cen MT"/>
          <w:sz w:val="24"/>
          <w:szCs w:val="24"/>
        </w:rPr>
        <w:t>enveloppes</w:t>
      </w:r>
      <w:r w:rsidRPr="009D3868">
        <w:rPr>
          <w:rFonts w:ascii="Tw Cen MT" w:hAnsi="Tw Cen MT"/>
          <w:spacing w:val="-1"/>
          <w:sz w:val="24"/>
          <w:szCs w:val="24"/>
        </w:rPr>
        <w:t xml:space="preserve"> </w:t>
      </w:r>
      <w:r w:rsidRPr="009D3868">
        <w:rPr>
          <w:rFonts w:ascii="Tw Cen MT" w:hAnsi="Tw Cen MT"/>
          <w:sz w:val="24"/>
          <w:szCs w:val="24"/>
        </w:rPr>
        <w:t>visées</w:t>
      </w:r>
      <w:r w:rsidRPr="009D3868">
        <w:rPr>
          <w:rFonts w:ascii="Tw Cen MT" w:hAnsi="Tw Cen MT"/>
          <w:spacing w:val="-1"/>
          <w:sz w:val="24"/>
          <w:szCs w:val="24"/>
        </w:rPr>
        <w:t xml:space="preserve"> </w:t>
      </w:r>
      <w:r w:rsidRPr="009D3868">
        <w:rPr>
          <w:rFonts w:ascii="Tw Cen MT" w:hAnsi="Tw Cen MT"/>
          <w:sz w:val="24"/>
          <w:szCs w:val="24"/>
        </w:rPr>
        <w:t>ci-dessus</w:t>
      </w:r>
      <w:r w:rsidRPr="009D3868">
        <w:rPr>
          <w:rFonts w:ascii="Tw Cen MT" w:hAnsi="Tw Cen MT"/>
          <w:spacing w:val="-1"/>
          <w:sz w:val="24"/>
          <w:szCs w:val="24"/>
        </w:rPr>
        <w:t xml:space="preserve"> </w:t>
      </w:r>
      <w:r w:rsidRPr="009D3868">
        <w:rPr>
          <w:rFonts w:ascii="Tw Cen MT" w:hAnsi="Tw Cen MT"/>
          <w:sz w:val="24"/>
          <w:szCs w:val="24"/>
        </w:rPr>
        <w:t>indiquent</w:t>
      </w:r>
      <w:r w:rsidRPr="009D3868">
        <w:rPr>
          <w:rFonts w:ascii="Tw Cen MT" w:hAnsi="Tw Cen MT"/>
          <w:spacing w:val="-3"/>
          <w:sz w:val="24"/>
          <w:szCs w:val="24"/>
        </w:rPr>
        <w:t xml:space="preserve"> </w:t>
      </w:r>
      <w:r w:rsidRPr="009D3868">
        <w:rPr>
          <w:rFonts w:ascii="Tw Cen MT" w:hAnsi="Tw Cen MT"/>
          <w:sz w:val="24"/>
          <w:szCs w:val="24"/>
        </w:rPr>
        <w:t>de</w:t>
      </w:r>
      <w:r w:rsidRPr="009D3868">
        <w:rPr>
          <w:rFonts w:ascii="Tw Cen MT" w:hAnsi="Tw Cen MT"/>
          <w:spacing w:val="-1"/>
          <w:sz w:val="24"/>
          <w:szCs w:val="24"/>
        </w:rPr>
        <w:t xml:space="preserve"> </w:t>
      </w:r>
      <w:r w:rsidRPr="009D3868">
        <w:rPr>
          <w:rFonts w:ascii="Tw Cen MT" w:hAnsi="Tw Cen MT"/>
          <w:sz w:val="24"/>
          <w:szCs w:val="24"/>
        </w:rPr>
        <w:t>manière</w:t>
      </w:r>
      <w:r w:rsidRPr="009D3868">
        <w:rPr>
          <w:rFonts w:ascii="Tw Cen MT" w:hAnsi="Tw Cen MT"/>
          <w:spacing w:val="-1"/>
          <w:sz w:val="24"/>
          <w:szCs w:val="24"/>
        </w:rPr>
        <w:t xml:space="preserve"> </w:t>
      </w:r>
      <w:r w:rsidRPr="009D3868">
        <w:rPr>
          <w:rFonts w:ascii="Tw Cen MT" w:hAnsi="Tw Cen MT"/>
          <w:sz w:val="24"/>
          <w:szCs w:val="24"/>
        </w:rPr>
        <w:t>apparente</w:t>
      </w:r>
      <w:r w:rsidRPr="009D3868">
        <w:rPr>
          <w:rFonts w:ascii="Tw Cen MT" w:hAnsi="Tw Cen MT"/>
          <w:spacing w:val="-3"/>
          <w:sz w:val="24"/>
          <w:szCs w:val="24"/>
        </w:rPr>
        <w:t xml:space="preserve"> </w:t>
      </w:r>
      <w:r w:rsidRPr="009D3868">
        <w:rPr>
          <w:rFonts w:ascii="Tw Cen MT" w:hAnsi="Tw Cen MT"/>
          <w:sz w:val="24"/>
          <w:szCs w:val="24"/>
        </w:rPr>
        <w:t>:</w:t>
      </w:r>
    </w:p>
    <w:p w:rsidR="00D3049E" w:rsidRPr="009D3868" w:rsidRDefault="00D3049E" w:rsidP="00D3049E">
      <w:pPr>
        <w:pStyle w:val="Corpsdetexte"/>
        <w:spacing w:before="9"/>
        <w:jc w:val="both"/>
        <w:rPr>
          <w:rFonts w:ascii="Tw Cen MT" w:hAnsi="Tw Cen MT"/>
          <w:sz w:val="24"/>
          <w:szCs w:val="24"/>
        </w:rPr>
      </w:pPr>
    </w:p>
    <w:p w:rsidR="00D3049E" w:rsidRPr="009D3868" w:rsidRDefault="00D3049E" w:rsidP="006B24D5">
      <w:pPr>
        <w:pStyle w:val="Paragraphedeliste"/>
        <w:widowControl w:val="0"/>
        <w:numPr>
          <w:ilvl w:val="1"/>
          <w:numId w:val="22"/>
        </w:numPr>
        <w:tabs>
          <w:tab w:val="left" w:pos="1201"/>
          <w:tab w:val="left" w:pos="1202"/>
        </w:tabs>
        <w:autoSpaceDE w:val="0"/>
        <w:autoSpaceDN w:val="0"/>
        <w:ind w:hanging="361"/>
        <w:contextualSpacing w:val="0"/>
        <w:jc w:val="both"/>
        <w:rPr>
          <w:rFonts w:ascii="Tw Cen MT" w:hAnsi="Tw Cen MT"/>
          <w:sz w:val="24"/>
          <w:szCs w:val="24"/>
        </w:rPr>
      </w:pPr>
      <w:r w:rsidRPr="009D3868">
        <w:rPr>
          <w:rFonts w:ascii="Tw Cen MT" w:hAnsi="Tw Cen MT"/>
          <w:sz w:val="24"/>
          <w:szCs w:val="24"/>
        </w:rPr>
        <w:t>Le</w:t>
      </w:r>
      <w:r w:rsidRPr="009D3868">
        <w:rPr>
          <w:rFonts w:ascii="Tw Cen MT" w:hAnsi="Tw Cen MT"/>
          <w:spacing w:val="-1"/>
          <w:sz w:val="24"/>
          <w:szCs w:val="24"/>
        </w:rPr>
        <w:t xml:space="preserve"> </w:t>
      </w:r>
      <w:r w:rsidRPr="009D3868">
        <w:rPr>
          <w:rFonts w:ascii="Tw Cen MT" w:hAnsi="Tw Cen MT"/>
          <w:sz w:val="24"/>
          <w:szCs w:val="24"/>
        </w:rPr>
        <w:t>nom</w:t>
      </w:r>
      <w:r w:rsidRPr="009D3868">
        <w:rPr>
          <w:rFonts w:ascii="Tw Cen MT" w:hAnsi="Tw Cen MT"/>
          <w:spacing w:val="-4"/>
          <w:sz w:val="24"/>
          <w:szCs w:val="24"/>
        </w:rPr>
        <w:t xml:space="preserve"> </w:t>
      </w:r>
      <w:r w:rsidRPr="009D3868">
        <w:rPr>
          <w:rFonts w:ascii="Tw Cen MT" w:hAnsi="Tw Cen MT"/>
          <w:sz w:val="24"/>
          <w:szCs w:val="24"/>
        </w:rPr>
        <w:t>et</w:t>
      </w:r>
      <w:r w:rsidRPr="009D3868">
        <w:rPr>
          <w:rFonts w:ascii="Tw Cen MT" w:hAnsi="Tw Cen MT"/>
          <w:spacing w:val="1"/>
          <w:sz w:val="24"/>
          <w:szCs w:val="24"/>
        </w:rPr>
        <w:t xml:space="preserve"> </w:t>
      </w:r>
      <w:r w:rsidRPr="009D3868">
        <w:rPr>
          <w:rFonts w:ascii="Tw Cen MT" w:hAnsi="Tw Cen MT"/>
          <w:sz w:val="24"/>
          <w:szCs w:val="24"/>
        </w:rPr>
        <w:t>l'adresse du concurrent</w:t>
      </w:r>
      <w:r w:rsidRPr="009D3868">
        <w:rPr>
          <w:rFonts w:ascii="Tw Cen MT" w:hAnsi="Tw Cen MT"/>
          <w:spacing w:val="-2"/>
          <w:sz w:val="24"/>
          <w:szCs w:val="24"/>
        </w:rPr>
        <w:t xml:space="preserve"> </w:t>
      </w:r>
      <w:r w:rsidRPr="009D3868">
        <w:rPr>
          <w:rFonts w:ascii="Tw Cen MT" w:hAnsi="Tw Cen MT"/>
          <w:sz w:val="24"/>
          <w:szCs w:val="24"/>
        </w:rPr>
        <w:t>;</w:t>
      </w:r>
    </w:p>
    <w:p w:rsidR="00D3049E" w:rsidRPr="009D3868" w:rsidRDefault="00D3049E" w:rsidP="00D3049E">
      <w:pPr>
        <w:pStyle w:val="Corpsdetexte"/>
        <w:spacing w:before="9"/>
        <w:jc w:val="both"/>
        <w:rPr>
          <w:rFonts w:ascii="Tw Cen MT" w:hAnsi="Tw Cen MT"/>
          <w:sz w:val="24"/>
          <w:szCs w:val="24"/>
        </w:rPr>
      </w:pPr>
    </w:p>
    <w:p w:rsidR="00D3049E" w:rsidRPr="009D3868" w:rsidRDefault="00D3049E" w:rsidP="006B24D5">
      <w:pPr>
        <w:pStyle w:val="Paragraphedeliste"/>
        <w:widowControl w:val="0"/>
        <w:numPr>
          <w:ilvl w:val="1"/>
          <w:numId w:val="22"/>
        </w:numPr>
        <w:tabs>
          <w:tab w:val="left" w:pos="1201"/>
          <w:tab w:val="left" w:pos="1202"/>
        </w:tabs>
        <w:autoSpaceDE w:val="0"/>
        <w:autoSpaceDN w:val="0"/>
        <w:ind w:hanging="361"/>
        <w:contextualSpacing w:val="0"/>
        <w:jc w:val="both"/>
        <w:rPr>
          <w:rFonts w:ascii="Tw Cen MT" w:hAnsi="Tw Cen MT"/>
          <w:sz w:val="24"/>
          <w:szCs w:val="24"/>
        </w:rPr>
      </w:pPr>
      <w:r w:rsidRPr="009D3868">
        <w:rPr>
          <w:rFonts w:ascii="Tw Cen MT" w:hAnsi="Tw Cen MT"/>
          <w:sz w:val="24"/>
          <w:szCs w:val="24"/>
        </w:rPr>
        <w:t>L’objet du</w:t>
      </w:r>
      <w:r w:rsidRPr="009D3868">
        <w:rPr>
          <w:rFonts w:ascii="Tw Cen MT" w:hAnsi="Tw Cen MT"/>
          <w:spacing w:val="-1"/>
          <w:sz w:val="24"/>
          <w:szCs w:val="24"/>
        </w:rPr>
        <w:t xml:space="preserve"> </w:t>
      </w:r>
      <w:r w:rsidRPr="009D3868">
        <w:rPr>
          <w:rFonts w:ascii="Tw Cen MT" w:hAnsi="Tw Cen MT"/>
          <w:sz w:val="24"/>
          <w:szCs w:val="24"/>
        </w:rPr>
        <w:t>marché</w:t>
      </w:r>
      <w:r w:rsidRPr="009D3868">
        <w:rPr>
          <w:rFonts w:ascii="Tw Cen MT" w:hAnsi="Tw Cen MT"/>
          <w:spacing w:val="-2"/>
          <w:sz w:val="24"/>
          <w:szCs w:val="24"/>
        </w:rPr>
        <w:t xml:space="preserve"> </w:t>
      </w:r>
      <w:r w:rsidRPr="009D3868">
        <w:rPr>
          <w:rFonts w:ascii="Tw Cen MT" w:hAnsi="Tw Cen MT"/>
          <w:sz w:val="24"/>
          <w:szCs w:val="24"/>
        </w:rPr>
        <w:t>;</w:t>
      </w:r>
    </w:p>
    <w:p w:rsidR="00D3049E" w:rsidRPr="009D3868" w:rsidRDefault="00D3049E" w:rsidP="00D3049E">
      <w:pPr>
        <w:pStyle w:val="Corpsdetexte"/>
        <w:spacing w:before="9"/>
        <w:jc w:val="both"/>
        <w:rPr>
          <w:rFonts w:ascii="Tw Cen MT" w:hAnsi="Tw Cen MT"/>
          <w:sz w:val="24"/>
          <w:szCs w:val="24"/>
        </w:rPr>
      </w:pPr>
    </w:p>
    <w:p w:rsidR="00D3049E" w:rsidRPr="009D3868" w:rsidRDefault="00D3049E" w:rsidP="006B24D5">
      <w:pPr>
        <w:pStyle w:val="Paragraphedeliste"/>
        <w:widowControl w:val="0"/>
        <w:numPr>
          <w:ilvl w:val="1"/>
          <w:numId w:val="22"/>
        </w:numPr>
        <w:tabs>
          <w:tab w:val="left" w:pos="1201"/>
          <w:tab w:val="left" w:pos="1202"/>
        </w:tabs>
        <w:autoSpaceDE w:val="0"/>
        <w:autoSpaceDN w:val="0"/>
        <w:ind w:hanging="361"/>
        <w:contextualSpacing w:val="0"/>
        <w:jc w:val="both"/>
        <w:rPr>
          <w:rFonts w:ascii="Tw Cen MT" w:hAnsi="Tw Cen MT"/>
          <w:sz w:val="24"/>
          <w:szCs w:val="24"/>
        </w:rPr>
      </w:pPr>
      <w:r w:rsidRPr="009D3868">
        <w:rPr>
          <w:rFonts w:ascii="Tw Cen MT" w:hAnsi="Tw Cen MT"/>
          <w:sz w:val="24"/>
          <w:szCs w:val="24"/>
        </w:rPr>
        <w:t>La</w:t>
      </w:r>
      <w:r w:rsidRPr="009D3868">
        <w:rPr>
          <w:rFonts w:ascii="Tw Cen MT" w:hAnsi="Tw Cen MT"/>
          <w:spacing w:val="-2"/>
          <w:sz w:val="24"/>
          <w:szCs w:val="24"/>
        </w:rPr>
        <w:t xml:space="preserve"> </w:t>
      </w:r>
      <w:r w:rsidRPr="009D3868">
        <w:rPr>
          <w:rFonts w:ascii="Tw Cen MT" w:hAnsi="Tw Cen MT"/>
          <w:sz w:val="24"/>
          <w:szCs w:val="24"/>
        </w:rPr>
        <w:t>date</w:t>
      </w:r>
      <w:r w:rsidRPr="009D3868">
        <w:rPr>
          <w:rFonts w:ascii="Tw Cen MT" w:hAnsi="Tw Cen MT"/>
          <w:spacing w:val="-1"/>
          <w:sz w:val="24"/>
          <w:szCs w:val="24"/>
        </w:rPr>
        <w:t xml:space="preserve"> </w:t>
      </w:r>
      <w:r w:rsidRPr="009D3868">
        <w:rPr>
          <w:rFonts w:ascii="Tw Cen MT" w:hAnsi="Tw Cen MT"/>
          <w:sz w:val="24"/>
          <w:szCs w:val="24"/>
        </w:rPr>
        <w:t>et l'heure</w:t>
      </w:r>
      <w:r w:rsidRPr="009D3868">
        <w:rPr>
          <w:rFonts w:ascii="Tw Cen MT" w:hAnsi="Tw Cen MT"/>
          <w:spacing w:val="-1"/>
          <w:sz w:val="24"/>
          <w:szCs w:val="24"/>
        </w:rPr>
        <w:t xml:space="preserve"> </w:t>
      </w:r>
      <w:r w:rsidRPr="009D3868">
        <w:rPr>
          <w:rFonts w:ascii="Tw Cen MT" w:hAnsi="Tw Cen MT"/>
          <w:sz w:val="24"/>
          <w:szCs w:val="24"/>
        </w:rPr>
        <w:t>de</w:t>
      </w:r>
      <w:r w:rsidRPr="009D3868">
        <w:rPr>
          <w:rFonts w:ascii="Tw Cen MT" w:hAnsi="Tw Cen MT"/>
          <w:spacing w:val="-1"/>
          <w:sz w:val="24"/>
          <w:szCs w:val="24"/>
        </w:rPr>
        <w:t xml:space="preserve"> </w:t>
      </w:r>
      <w:r w:rsidRPr="009D3868">
        <w:rPr>
          <w:rFonts w:ascii="Tw Cen MT" w:hAnsi="Tw Cen MT"/>
          <w:sz w:val="24"/>
          <w:szCs w:val="24"/>
        </w:rPr>
        <w:t>la</w:t>
      </w:r>
      <w:r w:rsidRPr="009D3868">
        <w:rPr>
          <w:rFonts w:ascii="Tw Cen MT" w:hAnsi="Tw Cen MT"/>
          <w:spacing w:val="-1"/>
          <w:sz w:val="24"/>
          <w:szCs w:val="24"/>
        </w:rPr>
        <w:t xml:space="preserve"> </w:t>
      </w:r>
      <w:r w:rsidRPr="009D3868">
        <w:rPr>
          <w:rFonts w:ascii="Tw Cen MT" w:hAnsi="Tw Cen MT"/>
          <w:sz w:val="24"/>
          <w:szCs w:val="24"/>
        </w:rPr>
        <w:t>séance</w:t>
      </w:r>
      <w:r w:rsidRPr="009D3868">
        <w:rPr>
          <w:rFonts w:ascii="Tw Cen MT" w:hAnsi="Tw Cen MT"/>
          <w:spacing w:val="-1"/>
          <w:sz w:val="24"/>
          <w:szCs w:val="24"/>
        </w:rPr>
        <w:t xml:space="preserve"> </w:t>
      </w:r>
      <w:r w:rsidRPr="009D3868">
        <w:rPr>
          <w:rFonts w:ascii="Tw Cen MT" w:hAnsi="Tw Cen MT"/>
          <w:sz w:val="24"/>
          <w:szCs w:val="24"/>
        </w:rPr>
        <w:t>d'ouverture</w:t>
      </w:r>
      <w:r w:rsidRPr="009D3868">
        <w:rPr>
          <w:rFonts w:ascii="Tw Cen MT" w:hAnsi="Tw Cen MT"/>
          <w:spacing w:val="-1"/>
          <w:sz w:val="24"/>
          <w:szCs w:val="24"/>
        </w:rPr>
        <w:t xml:space="preserve"> </w:t>
      </w:r>
      <w:r w:rsidRPr="009D3868">
        <w:rPr>
          <w:rFonts w:ascii="Tw Cen MT" w:hAnsi="Tw Cen MT"/>
          <w:sz w:val="24"/>
          <w:szCs w:val="24"/>
        </w:rPr>
        <w:t>des</w:t>
      </w:r>
      <w:r w:rsidRPr="009D3868">
        <w:rPr>
          <w:rFonts w:ascii="Tw Cen MT" w:hAnsi="Tw Cen MT"/>
          <w:spacing w:val="-2"/>
          <w:sz w:val="24"/>
          <w:szCs w:val="24"/>
        </w:rPr>
        <w:t xml:space="preserve"> </w:t>
      </w:r>
      <w:r w:rsidRPr="009D3868">
        <w:rPr>
          <w:rFonts w:ascii="Tw Cen MT" w:hAnsi="Tw Cen MT"/>
          <w:sz w:val="24"/>
          <w:szCs w:val="24"/>
        </w:rPr>
        <w:t>plis.</w:t>
      </w:r>
    </w:p>
    <w:p w:rsidR="00D3049E" w:rsidRPr="009D3868" w:rsidRDefault="00D3049E" w:rsidP="00D3049E">
      <w:pPr>
        <w:pStyle w:val="Paragraphedeliste"/>
        <w:jc w:val="both"/>
        <w:rPr>
          <w:rFonts w:ascii="Tw Cen MT" w:hAnsi="Tw Cen MT"/>
          <w:sz w:val="24"/>
          <w:szCs w:val="24"/>
        </w:rPr>
      </w:pPr>
    </w:p>
    <w:p w:rsidR="00D3049E" w:rsidRPr="00AE160A" w:rsidRDefault="00D3049E" w:rsidP="00D3049E">
      <w:pPr>
        <w:widowControl w:val="0"/>
        <w:tabs>
          <w:tab w:val="left" w:pos="1201"/>
          <w:tab w:val="left" w:pos="1202"/>
        </w:tabs>
        <w:autoSpaceDE w:val="0"/>
        <w:autoSpaceDN w:val="0"/>
        <w:jc w:val="both"/>
        <w:rPr>
          <w:rFonts w:ascii="Tw Cen MT" w:hAnsi="Tw Cen MT"/>
          <w:b/>
          <w:bCs/>
          <w:sz w:val="24"/>
          <w:szCs w:val="24"/>
        </w:rPr>
      </w:pPr>
      <w:r w:rsidRPr="00AE160A">
        <w:rPr>
          <w:rFonts w:ascii="Tw Cen MT" w:hAnsi="Tw Cen MT"/>
          <w:b/>
          <w:bCs/>
          <w:sz w:val="24"/>
          <w:szCs w:val="24"/>
        </w:rPr>
        <w:t xml:space="preserve">Article 14 : Dépôt des plis des concurrents </w:t>
      </w:r>
    </w:p>
    <w:p w:rsidR="00D3049E" w:rsidRPr="009D3868" w:rsidRDefault="00D3049E" w:rsidP="00D3049E">
      <w:pPr>
        <w:pStyle w:val="Corpsdetexte"/>
        <w:ind w:left="132"/>
        <w:jc w:val="both"/>
        <w:rPr>
          <w:rFonts w:ascii="Tw Cen MT" w:hAnsi="Tw Cen MT"/>
          <w:sz w:val="24"/>
          <w:szCs w:val="24"/>
        </w:rPr>
      </w:pPr>
      <w:r w:rsidRPr="009D3868">
        <w:rPr>
          <w:rFonts w:ascii="Tw Cen MT" w:hAnsi="Tw Cen MT"/>
          <w:sz w:val="24"/>
          <w:szCs w:val="24"/>
        </w:rPr>
        <w:t>Les plis</w:t>
      </w:r>
      <w:r w:rsidRPr="009D3868">
        <w:rPr>
          <w:rFonts w:ascii="Tw Cen MT" w:hAnsi="Tw Cen MT"/>
          <w:spacing w:val="-2"/>
          <w:sz w:val="24"/>
          <w:szCs w:val="24"/>
        </w:rPr>
        <w:t xml:space="preserve"> </w:t>
      </w:r>
      <w:r w:rsidRPr="009D3868">
        <w:rPr>
          <w:rFonts w:ascii="Tw Cen MT" w:hAnsi="Tw Cen MT"/>
          <w:sz w:val="24"/>
          <w:szCs w:val="24"/>
        </w:rPr>
        <w:t>sont, au</w:t>
      </w:r>
      <w:r w:rsidRPr="009D3868">
        <w:rPr>
          <w:rFonts w:ascii="Tw Cen MT" w:hAnsi="Tw Cen MT"/>
          <w:spacing w:val="-2"/>
          <w:sz w:val="24"/>
          <w:szCs w:val="24"/>
        </w:rPr>
        <w:t xml:space="preserve"> </w:t>
      </w:r>
      <w:r w:rsidRPr="009D3868">
        <w:rPr>
          <w:rFonts w:ascii="Tw Cen MT" w:hAnsi="Tw Cen MT"/>
          <w:sz w:val="24"/>
          <w:szCs w:val="24"/>
        </w:rPr>
        <w:t>choix des</w:t>
      </w:r>
      <w:r w:rsidRPr="009D3868">
        <w:rPr>
          <w:rFonts w:ascii="Tw Cen MT" w:hAnsi="Tw Cen MT"/>
          <w:spacing w:val="-4"/>
          <w:sz w:val="24"/>
          <w:szCs w:val="24"/>
        </w:rPr>
        <w:t xml:space="preserve"> </w:t>
      </w:r>
      <w:r w:rsidRPr="009D3868">
        <w:rPr>
          <w:rFonts w:ascii="Tw Cen MT" w:hAnsi="Tw Cen MT"/>
          <w:sz w:val="24"/>
          <w:szCs w:val="24"/>
        </w:rPr>
        <w:t>concurrents</w:t>
      </w:r>
      <w:r w:rsidRPr="009D3868">
        <w:rPr>
          <w:rFonts w:ascii="Tw Cen MT" w:hAnsi="Tw Cen MT"/>
          <w:spacing w:val="-2"/>
          <w:sz w:val="24"/>
          <w:szCs w:val="24"/>
        </w:rPr>
        <w:t xml:space="preserve"> </w:t>
      </w:r>
      <w:r w:rsidRPr="009D3868">
        <w:rPr>
          <w:rFonts w:ascii="Tw Cen MT" w:hAnsi="Tw Cen MT"/>
          <w:sz w:val="24"/>
          <w:szCs w:val="24"/>
        </w:rPr>
        <w:t>:</w:t>
      </w:r>
    </w:p>
    <w:p w:rsidR="00D3049E" w:rsidRPr="009D3868" w:rsidRDefault="00D3049E" w:rsidP="00D3049E">
      <w:pPr>
        <w:pStyle w:val="Corpsdetexte"/>
        <w:spacing w:before="9"/>
        <w:jc w:val="both"/>
        <w:rPr>
          <w:rFonts w:ascii="Tw Cen MT" w:hAnsi="Tw Cen MT"/>
          <w:sz w:val="24"/>
          <w:szCs w:val="24"/>
        </w:rPr>
      </w:pPr>
    </w:p>
    <w:p w:rsidR="00D3049E" w:rsidRPr="009D3868" w:rsidRDefault="00D3049E" w:rsidP="006B24D5">
      <w:pPr>
        <w:pStyle w:val="Paragraphedeliste"/>
        <w:widowControl w:val="0"/>
        <w:numPr>
          <w:ilvl w:val="0"/>
          <w:numId w:val="8"/>
        </w:numPr>
        <w:tabs>
          <w:tab w:val="left" w:pos="854"/>
        </w:tabs>
        <w:autoSpaceDE w:val="0"/>
        <w:autoSpaceDN w:val="0"/>
        <w:ind w:hanging="361"/>
        <w:contextualSpacing w:val="0"/>
        <w:jc w:val="both"/>
        <w:rPr>
          <w:rFonts w:ascii="Tw Cen MT" w:hAnsi="Tw Cen MT"/>
          <w:sz w:val="24"/>
          <w:szCs w:val="24"/>
        </w:rPr>
      </w:pPr>
      <w:r w:rsidRPr="009D3868">
        <w:rPr>
          <w:rFonts w:ascii="Tw Cen MT" w:hAnsi="Tw Cen MT"/>
          <w:sz w:val="24"/>
          <w:szCs w:val="24"/>
        </w:rPr>
        <w:t>Soit déposés,</w:t>
      </w:r>
      <w:r w:rsidRPr="009D3868">
        <w:rPr>
          <w:rFonts w:ascii="Tw Cen MT" w:hAnsi="Tw Cen MT"/>
          <w:spacing w:val="-4"/>
          <w:sz w:val="24"/>
          <w:szCs w:val="24"/>
        </w:rPr>
        <w:t xml:space="preserve"> </w:t>
      </w:r>
      <w:r w:rsidRPr="009D3868">
        <w:rPr>
          <w:rFonts w:ascii="Tw Cen MT" w:hAnsi="Tw Cen MT"/>
          <w:sz w:val="24"/>
          <w:szCs w:val="24"/>
        </w:rPr>
        <w:t>contre</w:t>
      </w:r>
      <w:r w:rsidRPr="009D3868">
        <w:rPr>
          <w:rFonts w:ascii="Tw Cen MT" w:hAnsi="Tw Cen MT"/>
          <w:spacing w:val="-3"/>
          <w:sz w:val="24"/>
          <w:szCs w:val="24"/>
        </w:rPr>
        <w:t xml:space="preserve"> </w:t>
      </w:r>
      <w:r w:rsidRPr="009D3868">
        <w:rPr>
          <w:rFonts w:ascii="Tw Cen MT" w:hAnsi="Tw Cen MT"/>
          <w:sz w:val="24"/>
          <w:szCs w:val="24"/>
        </w:rPr>
        <w:t>récépissé,</w:t>
      </w:r>
      <w:r w:rsidRPr="009D3868">
        <w:rPr>
          <w:rFonts w:ascii="Tw Cen MT" w:hAnsi="Tw Cen MT"/>
          <w:spacing w:val="-1"/>
          <w:sz w:val="24"/>
          <w:szCs w:val="24"/>
        </w:rPr>
        <w:t xml:space="preserve"> </w:t>
      </w:r>
      <w:r w:rsidRPr="009D3868">
        <w:rPr>
          <w:rFonts w:ascii="Tw Cen MT" w:hAnsi="Tw Cen MT"/>
          <w:sz w:val="24"/>
          <w:szCs w:val="24"/>
        </w:rPr>
        <w:t>dans</w:t>
      </w:r>
      <w:r w:rsidRPr="009D3868">
        <w:rPr>
          <w:rFonts w:ascii="Tw Cen MT" w:hAnsi="Tw Cen MT"/>
          <w:spacing w:val="-1"/>
          <w:sz w:val="24"/>
          <w:szCs w:val="24"/>
        </w:rPr>
        <w:t xml:space="preserve"> </w:t>
      </w:r>
      <w:r w:rsidRPr="009D3868">
        <w:rPr>
          <w:rFonts w:ascii="Tw Cen MT" w:hAnsi="Tw Cen MT"/>
          <w:sz w:val="24"/>
          <w:szCs w:val="24"/>
        </w:rPr>
        <w:t>le bureau CETIA ;</w:t>
      </w:r>
    </w:p>
    <w:p w:rsidR="00D3049E" w:rsidRPr="009D3868" w:rsidRDefault="00D3049E" w:rsidP="00D3049E">
      <w:pPr>
        <w:pStyle w:val="Corpsdetexte"/>
        <w:spacing w:before="9"/>
        <w:jc w:val="both"/>
        <w:rPr>
          <w:rFonts w:ascii="Tw Cen MT" w:hAnsi="Tw Cen MT"/>
          <w:sz w:val="24"/>
          <w:szCs w:val="24"/>
        </w:rPr>
      </w:pPr>
    </w:p>
    <w:p w:rsidR="00D3049E" w:rsidRPr="009D3868" w:rsidRDefault="00D3049E" w:rsidP="006B24D5">
      <w:pPr>
        <w:pStyle w:val="Paragraphedeliste"/>
        <w:widowControl w:val="0"/>
        <w:numPr>
          <w:ilvl w:val="0"/>
          <w:numId w:val="8"/>
        </w:numPr>
        <w:tabs>
          <w:tab w:val="left" w:pos="854"/>
        </w:tabs>
        <w:autoSpaceDE w:val="0"/>
        <w:autoSpaceDN w:val="0"/>
        <w:ind w:hanging="361"/>
        <w:contextualSpacing w:val="0"/>
        <w:jc w:val="both"/>
        <w:rPr>
          <w:rFonts w:ascii="Tw Cen MT" w:hAnsi="Tw Cen MT"/>
          <w:sz w:val="24"/>
          <w:szCs w:val="24"/>
        </w:rPr>
      </w:pPr>
      <w:r w:rsidRPr="009D3868">
        <w:rPr>
          <w:rFonts w:ascii="Tw Cen MT" w:hAnsi="Tw Cen MT"/>
          <w:sz w:val="24"/>
          <w:szCs w:val="24"/>
        </w:rPr>
        <w:t>Soit</w:t>
      </w:r>
      <w:r w:rsidRPr="009D3868">
        <w:rPr>
          <w:rFonts w:ascii="Tw Cen MT" w:hAnsi="Tw Cen MT"/>
          <w:spacing w:val="-2"/>
          <w:sz w:val="24"/>
          <w:szCs w:val="24"/>
        </w:rPr>
        <w:t xml:space="preserve"> </w:t>
      </w:r>
      <w:r w:rsidRPr="009D3868">
        <w:rPr>
          <w:rFonts w:ascii="Tw Cen MT" w:hAnsi="Tw Cen MT"/>
          <w:sz w:val="24"/>
          <w:szCs w:val="24"/>
        </w:rPr>
        <w:t>envoyés,</w:t>
      </w:r>
      <w:r w:rsidRPr="009D3868">
        <w:rPr>
          <w:rFonts w:ascii="Tw Cen MT" w:hAnsi="Tw Cen MT"/>
          <w:spacing w:val="-2"/>
          <w:sz w:val="24"/>
          <w:szCs w:val="24"/>
        </w:rPr>
        <w:t xml:space="preserve"> </w:t>
      </w:r>
      <w:r w:rsidRPr="009D3868">
        <w:rPr>
          <w:rFonts w:ascii="Tw Cen MT" w:hAnsi="Tw Cen MT"/>
          <w:sz w:val="24"/>
          <w:szCs w:val="24"/>
        </w:rPr>
        <w:t>par courrier</w:t>
      </w:r>
      <w:r w:rsidRPr="009D3868">
        <w:rPr>
          <w:rFonts w:ascii="Tw Cen MT" w:hAnsi="Tw Cen MT"/>
          <w:spacing w:val="-3"/>
          <w:sz w:val="24"/>
          <w:szCs w:val="24"/>
        </w:rPr>
        <w:t xml:space="preserve"> </w:t>
      </w:r>
      <w:r w:rsidRPr="009D3868">
        <w:rPr>
          <w:rFonts w:ascii="Tw Cen MT" w:hAnsi="Tw Cen MT"/>
          <w:sz w:val="24"/>
          <w:szCs w:val="24"/>
        </w:rPr>
        <w:t>recommandé</w:t>
      </w:r>
      <w:r w:rsidRPr="009D3868">
        <w:rPr>
          <w:rFonts w:ascii="Tw Cen MT" w:hAnsi="Tw Cen MT"/>
          <w:spacing w:val="-1"/>
          <w:sz w:val="24"/>
          <w:szCs w:val="24"/>
        </w:rPr>
        <w:t xml:space="preserve"> </w:t>
      </w:r>
      <w:r w:rsidRPr="009D3868">
        <w:rPr>
          <w:rFonts w:ascii="Tw Cen MT" w:hAnsi="Tw Cen MT"/>
          <w:sz w:val="24"/>
          <w:szCs w:val="24"/>
        </w:rPr>
        <w:t>avec</w:t>
      </w:r>
      <w:r w:rsidRPr="009D3868">
        <w:rPr>
          <w:rFonts w:ascii="Tw Cen MT" w:hAnsi="Tw Cen MT"/>
          <w:spacing w:val="1"/>
          <w:sz w:val="24"/>
          <w:szCs w:val="24"/>
        </w:rPr>
        <w:t xml:space="preserve"> </w:t>
      </w:r>
      <w:r w:rsidRPr="009D3868">
        <w:rPr>
          <w:rFonts w:ascii="Tw Cen MT" w:hAnsi="Tw Cen MT"/>
          <w:sz w:val="24"/>
          <w:szCs w:val="24"/>
        </w:rPr>
        <w:t>accusé</w:t>
      </w:r>
      <w:r w:rsidRPr="009D3868">
        <w:rPr>
          <w:rFonts w:ascii="Tw Cen MT" w:hAnsi="Tw Cen MT"/>
          <w:spacing w:val="-1"/>
          <w:sz w:val="24"/>
          <w:szCs w:val="24"/>
        </w:rPr>
        <w:t xml:space="preserve"> </w:t>
      </w:r>
      <w:r w:rsidRPr="009D3868">
        <w:rPr>
          <w:rFonts w:ascii="Tw Cen MT" w:hAnsi="Tw Cen MT"/>
          <w:sz w:val="24"/>
          <w:szCs w:val="24"/>
        </w:rPr>
        <w:t>de</w:t>
      </w:r>
      <w:r w:rsidRPr="009D3868">
        <w:rPr>
          <w:rFonts w:ascii="Tw Cen MT" w:hAnsi="Tw Cen MT"/>
          <w:spacing w:val="-3"/>
          <w:sz w:val="24"/>
          <w:szCs w:val="24"/>
        </w:rPr>
        <w:t xml:space="preserve"> </w:t>
      </w:r>
      <w:r w:rsidRPr="009D3868">
        <w:rPr>
          <w:rFonts w:ascii="Tw Cen MT" w:hAnsi="Tw Cen MT"/>
          <w:sz w:val="24"/>
          <w:szCs w:val="24"/>
        </w:rPr>
        <w:t>réception,</w:t>
      </w:r>
      <w:r w:rsidRPr="009D3868">
        <w:rPr>
          <w:rFonts w:ascii="Tw Cen MT" w:hAnsi="Tw Cen MT"/>
          <w:spacing w:val="-4"/>
          <w:sz w:val="24"/>
          <w:szCs w:val="24"/>
        </w:rPr>
        <w:t xml:space="preserve"> </w:t>
      </w:r>
      <w:r w:rsidRPr="009D3868">
        <w:rPr>
          <w:rFonts w:ascii="Tw Cen MT" w:hAnsi="Tw Cen MT"/>
          <w:sz w:val="24"/>
          <w:szCs w:val="24"/>
        </w:rPr>
        <w:t>au</w:t>
      </w:r>
      <w:r w:rsidRPr="009D3868">
        <w:rPr>
          <w:rFonts w:ascii="Tw Cen MT" w:hAnsi="Tw Cen MT"/>
          <w:spacing w:val="-1"/>
          <w:sz w:val="24"/>
          <w:szCs w:val="24"/>
        </w:rPr>
        <w:t xml:space="preserve"> </w:t>
      </w:r>
      <w:r w:rsidRPr="009D3868">
        <w:rPr>
          <w:rFonts w:ascii="Tw Cen MT" w:hAnsi="Tw Cen MT"/>
          <w:sz w:val="24"/>
          <w:szCs w:val="24"/>
        </w:rPr>
        <w:t>bureau</w:t>
      </w:r>
      <w:r w:rsidRPr="009D3868">
        <w:rPr>
          <w:rFonts w:ascii="Tw Cen MT" w:hAnsi="Tw Cen MT"/>
          <w:spacing w:val="-4"/>
          <w:sz w:val="24"/>
          <w:szCs w:val="24"/>
        </w:rPr>
        <w:t xml:space="preserve"> </w:t>
      </w:r>
      <w:r w:rsidRPr="009D3868">
        <w:rPr>
          <w:rFonts w:ascii="Tw Cen MT" w:hAnsi="Tw Cen MT"/>
          <w:sz w:val="24"/>
          <w:szCs w:val="24"/>
        </w:rPr>
        <w:t>précité</w:t>
      </w:r>
      <w:r w:rsidRPr="009D3868">
        <w:rPr>
          <w:rFonts w:ascii="Tw Cen MT" w:hAnsi="Tw Cen MT"/>
          <w:spacing w:val="2"/>
          <w:sz w:val="24"/>
          <w:szCs w:val="24"/>
        </w:rPr>
        <w:t xml:space="preserve"> </w:t>
      </w:r>
      <w:r w:rsidRPr="009D3868">
        <w:rPr>
          <w:rFonts w:ascii="Tw Cen MT" w:hAnsi="Tw Cen MT"/>
          <w:sz w:val="24"/>
          <w:szCs w:val="24"/>
        </w:rPr>
        <w:t>;</w:t>
      </w:r>
    </w:p>
    <w:p w:rsidR="00D3049E" w:rsidRPr="009D3868" w:rsidRDefault="00D3049E" w:rsidP="00D3049E">
      <w:pPr>
        <w:pStyle w:val="Corpsdetexte"/>
        <w:spacing w:before="9"/>
        <w:jc w:val="both"/>
        <w:rPr>
          <w:rFonts w:ascii="Tw Cen MT" w:hAnsi="Tw Cen MT"/>
          <w:sz w:val="24"/>
          <w:szCs w:val="24"/>
        </w:rPr>
      </w:pPr>
    </w:p>
    <w:p w:rsidR="00D3049E" w:rsidRPr="009D3868" w:rsidRDefault="00D3049E" w:rsidP="006B24D5">
      <w:pPr>
        <w:pStyle w:val="Paragraphedeliste"/>
        <w:widowControl w:val="0"/>
        <w:numPr>
          <w:ilvl w:val="0"/>
          <w:numId w:val="8"/>
        </w:numPr>
        <w:tabs>
          <w:tab w:val="left" w:pos="854"/>
        </w:tabs>
        <w:autoSpaceDE w:val="0"/>
        <w:autoSpaceDN w:val="0"/>
        <w:ind w:right="138"/>
        <w:contextualSpacing w:val="0"/>
        <w:jc w:val="both"/>
        <w:rPr>
          <w:rFonts w:ascii="Tw Cen MT" w:hAnsi="Tw Cen MT"/>
          <w:sz w:val="24"/>
          <w:szCs w:val="24"/>
        </w:rPr>
      </w:pPr>
      <w:r w:rsidRPr="009D3868">
        <w:rPr>
          <w:rFonts w:ascii="Tw Cen MT" w:hAnsi="Tw Cen MT"/>
          <w:sz w:val="24"/>
          <w:szCs w:val="24"/>
        </w:rPr>
        <w:t>Soit</w:t>
      </w:r>
      <w:r w:rsidRPr="009D3868">
        <w:rPr>
          <w:rFonts w:ascii="Tw Cen MT" w:hAnsi="Tw Cen MT"/>
          <w:spacing w:val="2"/>
          <w:sz w:val="24"/>
          <w:szCs w:val="24"/>
        </w:rPr>
        <w:t xml:space="preserve"> </w:t>
      </w:r>
      <w:r w:rsidRPr="009D3868">
        <w:rPr>
          <w:rFonts w:ascii="Tw Cen MT" w:hAnsi="Tw Cen MT"/>
          <w:sz w:val="24"/>
          <w:szCs w:val="24"/>
        </w:rPr>
        <w:t>remis,</w:t>
      </w:r>
      <w:r w:rsidRPr="009D3868">
        <w:rPr>
          <w:rFonts w:ascii="Tw Cen MT" w:hAnsi="Tw Cen MT"/>
          <w:spacing w:val="1"/>
          <w:sz w:val="24"/>
          <w:szCs w:val="24"/>
        </w:rPr>
        <w:t xml:space="preserve"> </w:t>
      </w:r>
      <w:r w:rsidRPr="009D3868">
        <w:rPr>
          <w:rFonts w:ascii="Tw Cen MT" w:hAnsi="Tw Cen MT"/>
          <w:sz w:val="24"/>
          <w:szCs w:val="24"/>
        </w:rPr>
        <w:t>séance</w:t>
      </w:r>
      <w:r w:rsidRPr="009D3868">
        <w:rPr>
          <w:rFonts w:ascii="Tw Cen MT" w:hAnsi="Tw Cen MT"/>
          <w:spacing w:val="1"/>
          <w:sz w:val="24"/>
          <w:szCs w:val="24"/>
        </w:rPr>
        <w:t xml:space="preserve"> </w:t>
      </w:r>
      <w:r w:rsidRPr="009D3868">
        <w:rPr>
          <w:rFonts w:ascii="Tw Cen MT" w:hAnsi="Tw Cen MT"/>
          <w:sz w:val="24"/>
          <w:szCs w:val="24"/>
        </w:rPr>
        <w:t>tenante, au</w:t>
      </w:r>
      <w:r w:rsidRPr="009D3868">
        <w:rPr>
          <w:rFonts w:ascii="Tw Cen MT" w:hAnsi="Tw Cen MT"/>
          <w:spacing w:val="4"/>
          <w:sz w:val="24"/>
          <w:szCs w:val="24"/>
        </w:rPr>
        <w:t xml:space="preserve"> </w:t>
      </w:r>
      <w:r w:rsidRPr="009D3868">
        <w:rPr>
          <w:rFonts w:ascii="Tw Cen MT" w:hAnsi="Tw Cen MT"/>
          <w:sz w:val="24"/>
          <w:szCs w:val="24"/>
        </w:rPr>
        <w:t>président</w:t>
      </w:r>
      <w:r w:rsidRPr="009D3868">
        <w:rPr>
          <w:rFonts w:ascii="Tw Cen MT" w:hAnsi="Tw Cen MT"/>
          <w:spacing w:val="4"/>
          <w:sz w:val="24"/>
          <w:szCs w:val="24"/>
        </w:rPr>
        <w:t xml:space="preserve"> </w:t>
      </w:r>
      <w:r w:rsidRPr="009D3868">
        <w:rPr>
          <w:rFonts w:ascii="Tw Cen MT" w:hAnsi="Tw Cen MT"/>
          <w:sz w:val="24"/>
          <w:szCs w:val="24"/>
        </w:rPr>
        <w:t>de</w:t>
      </w:r>
      <w:r w:rsidRPr="009D3868">
        <w:rPr>
          <w:rFonts w:ascii="Tw Cen MT" w:hAnsi="Tw Cen MT"/>
          <w:spacing w:val="1"/>
          <w:sz w:val="24"/>
          <w:szCs w:val="24"/>
        </w:rPr>
        <w:t xml:space="preserve"> </w:t>
      </w:r>
      <w:r w:rsidRPr="009D3868">
        <w:rPr>
          <w:rFonts w:ascii="Tw Cen MT" w:hAnsi="Tw Cen MT"/>
          <w:sz w:val="24"/>
          <w:szCs w:val="24"/>
        </w:rPr>
        <w:t>la</w:t>
      </w:r>
      <w:r w:rsidRPr="009D3868">
        <w:rPr>
          <w:rFonts w:ascii="Tw Cen MT" w:hAnsi="Tw Cen MT"/>
          <w:spacing w:val="3"/>
          <w:sz w:val="24"/>
          <w:szCs w:val="24"/>
        </w:rPr>
        <w:t xml:space="preserve"> </w:t>
      </w:r>
      <w:r w:rsidRPr="009D3868">
        <w:rPr>
          <w:rFonts w:ascii="Tw Cen MT" w:hAnsi="Tw Cen MT"/>
          <w:sz w:val="24"/>
          <w:szCs w:val="24"/>
        </w:rPr>
        <w:t>commission</w:t>
      </w:r>
      <w:r w:rsidRPr="009D3868">
        <w:rPr>
          <w:rFonts w:ascii="Tw Cen MT" w:hAnsi="Tw Cen MT"/>
          <w:spacing w:val="3"/>
          <w:sz w:val="24"/>
          <w:szCs w:val="24"/>
        </w:rPr>
        <w:t xml:space="preserve"> </w:t>
      </w:r>
      <w:r w:rsidRPr="009D3868">
        <w:rPr>
          <w:rFonts w:ascii="Tw Cen MT" w:hAnsi="Tw Cen MT"/>
          <w:sz w:val="24"/>
          <w:szCs w:val="24"/>
        </w:rPr>
        <w:t>d'appel</w:t>
      </w:r>
      <w:r w:rsidRPr="009D3868">
        <w:rPr>
          <w:rFonts w:ascii="Tw Cen MT" w:hAnsi="Tw Cen MT"/>
          <w:spacing w:val="2"/>
          <w:sz w:val="24"/>
          <w:szCs w:val="24"/>
        </w:rPr>
        <w:t xml:space="preserve"> </w:t>
      </w:r>
      <w:r w:rsidRPr="009D3868">
        <w:rPr>
          <w:rFonts w:ascii="Tw Cen MT" w:hAnsi="Tw Cen MT"/>
          <w:sz w:val="24"/>
          <w:szCs w:val="24"/>
        </w:rPr>
        <w:t>d'offres</w:t>
      </w:r>
      <w:r w:rsidRPr="009D3868">
        <w:rPr>
          <w:rFonts w:ascii="Tw Cen MT" w:hAnsi="Tw Cen MT"/>
          <w:spacing w:val="3"/>
          <w:sz w:val="24"/>
          <w:szCs w:val="24"/>
        </w:rPr>
        <w:t xml:space="preserve"> </w:t>
      </w:r>
      <w:r w:rsidRPr="009D3868">
        <w:rPr>
          <w:rFonts w:ascii="Tw Cen MT" w:hAnsi="Tw Cen MT"/>
          <w:sz w:val="24"/>
          <w:szCs w:val="24"/>
        </w:rPr>
        <w:t>au</w:t>
      </w:r>
      <w:r w:rsidRPr="009D3868">
        <w:rPr>
          <w:rFonts w:ascii="Tw Cen MT" w:hAnsi="Tw Cen MT"/>
          <w:spacing w:val="1"/>
          <w:sz w:val="24"/>
          <w:szCs w:val="24"/>
        </w:rPr>
        <w:t xml:space="preserve"> </w:t>
      </w:r>
      <w:r w:rsidRPr="009D3868">
        <w:rPr>
          <w:rFonts w:ascii="Tw Cen MT" w:hAnsi="Tw Cen MT"/>
          <w:sz w:val="24"/>
          <w:szCs w:val="24"/>
        </w:rPr>
        <w:t>début</w:t>
      </w:r>
      <w:r w:rsidRPr="009D3868">
        <w:rPr>
          <w:rFonts w:ascii="Tw Cen MT" w:hAnsi="Tw Cen MT"/>
          <w:spacing w:val="4"/>
          <w:sz w:val="24"/>
          <w:szCs w:val="24"/>
        </w:rPr>
        <w:t xml:space="preserve"> </w:t>
      </w:r>
      <w:r w:rsidRPr="009D3868">
        <w:rPr>
          <w:rFonts w:ascii="Tw Cen MT" w:hAnsi="Tw Cen MT"/>
          <w:sz w:val="24"/>
          <w:szCs w:val="24"/>
        </w:rPr>
        <w:t>de</w:t>
      </w:r>
      <w:r w:rsidRPr="009D3868">
        <w:rPr>
          <w:rFonts w:ascii="Tw Cen MT" w:hAnsi="Tw Cen MT"/>
          <w:spacing w:val="1"/>
          <w:sz w:val="24"/>
          <w:szCs w:val="24"/>
        </w:rPr>
        <w:t xml:space="preserve"> </w:t>
      </w:r>
      <w:r w:rsidRPr="009D3868">
        <w:rPr>
          <w:rFonts w:ascii="Tw Cen MT" w:hAnsi="Tw Cen MT"/>
          <w:sz w:val="24"/>
          <w:szCs w:val="24"/>
        </w:rPr>
        <w:t>la</w:t>
      </w:r>
      <w:r w:rsidRPr="009D3868">
        <w:rPr>
          <w:rFonts w:ascii="Tw Cen MT" w:hAnsi="Tw Cen MT"/>
          <w:spacing w:val="3"/>
          <w:sz w:val="24"/>
          <w:szCs w:val="24"/>
        </w:rPr>
        <w:t xml:space="preserve"> </w:t>
      </w:r>
      <w:r w:rsidRPr="009D3868">
        <w:rPr>
          <w:rFonts w:ascii="Tw Cen MT" w:hAnsi="Tw Cen MT"/>
          <w:sz w:val="24"/>
          <w:szCs w:val="24"/>
        </w:rPr>
        <w:t>séance,</w:t>
      </w:r>
      <w:r w:rsidRPr="009D3868">
        <w:rPr>
          <w:rFonts w:ascii="Tw Cen MT" w:hAnsi="Tw Cen MT"/>
          <w:spacing w:val="4"/>
          <w:sz w:val="24"/>
          <w:szCs w:val="24"/>
        </w:rPr>
        <w:t xml:space="preserve"> </w:t>
      </w:r>
      <w:r w:rsidRPr="009D3868">
        <w:rPr>
          <w:rFonts w:ascii="Tw Cen MT" w:hAnsi="Tw Cen MT"/>
          <w:sz w:val="24"/>
          <w:szCs w:val="24"/>
        </w:rPr>
        <w:t>et</w:t>
      </w:r>
      <w:r w:rsidRPr="009D3868">
        <w:rPr>
          <w:rFonts w:ascii="Tw Cen MT" w:hAnsi="Tw Cen MT"/>
          <w:spacing w:val="2"/>
          <w:sz w:val="24"/>
          <w:szCs w:val="24"/>
        </w:rPr>
        <w:t xml:space="preserve"> </w:t>
      </w:r>
      <w:r w:rsidRPr="009D3868">
        <w:rPr>
          <w:rFonts w:ascii="Tw Cen MT" w:hAnsi="Tw Cen MT"/>
          <w:sz w:val="24"/>
          <w:szCs w:val="24"/>
        </w:rPr>
        <w:t>avant</w:t>
      </w:r>
      <w:r w:rsidRPr="009D3868">
        <w:rPr>
          <w:rFonts w:ascii="Tw Cen MT" w:hAnsi="Tw Cen MT"/>
          <w:spacing w:val="-52"/>
          <w:sz w:val="24"/>
          <w:szCs w:val="24"/>
        </w:rPr>
        <w:t xml:space="preserve"> </w:t>
      </w:r>
      <w:r w:rsidRPr="009D3868">
        <w:rPr>
          <w:rFonts w:ascii="Tw Cen MT" w:hAnsi="Tw Cen MT"/>
          <w:sz w:val="24"/>
          <w:szCs w:val="24"/>
        </w:rPr>
        <w:t>l'ouverture</w:t>
      </w:r>
      <w:r w:rsidRPr="009D3868">
        <w:rPr>
          <w:rFonts w:ascii="Tw Cen MT" w:hAnsi="Tw Cen MT"/>
          <w:spacing w:val="-1"/>
          <w:sz w:val="24"/>
          <w:szCs w:val="24"/>
        </w:rPr>
        <w:t xml:space="preserve"> </w:t>
      </w:r>
      <w:r w:rsidRPr="009D3868">
        <w:rPr>
          <w:rFonts w:ascii="Tw Cen MT" w:hAnsi="Tw Cen MT"/>
          <w:sz w:val="24"/>
          <w:szCs w:val="24"/>
        </w:rPr>
        <w:t>des plis</w:t>
      </w:r>
      <w:r w:rsidRPr="009D3868">
        <w:rPr>
          <w:rFonts w:ascii="Tw Cen MT" w:hAnsi="Tw Cen MT"/>
          <w:spacing w:val="-1"/>
          <w:sz w:val="24"/>
          <w:szCs w:val="24"/>
        </w:rPr>
        <w:t xml:space="preserve"> </w:t>
      </w:r>
      <w:r w:rsidRPr="009D3868">
        <w:rPr>
          <w:rFonts w:ascii="Tw Cen MT" w:hAnsi="Tw Cen MT"/>
          <w:sz w:val="24"/>
          <w:szCs w:val="24"/>
        </w:rPr>
        <w:t>;</w:t>
      </w:r>
    </w:p>
    <w:p w:rsidR="00D3049E" w:rsidRPr="009D3868" w:rsidRDefault="00D3049E" w:rsidP="00D3049E">
      <w:pPr>
        <w:pStyle w:val="Corpsdetexte"/>
        <w:spacing w:before="8"/>
        <w:jc w:val="both"/>
        <w:rPr>
          <w:rFonts w:ascii="Tw Cen MT" w:hAnsi="Tw Cen MT"/>
          <w:sz w:val="24"/>
          <w:szCs w:val="24"/>
        </w:rPr>
      </w:pPr>
    </w:p>
    <w:p w:rsidR="00D3049E" w:rsidRPr="009D3868" w:rsidRDefault="00D3049E" w:rsidP="00D3049E">
      <w:pPr>
        <w:pStyle w:val="Corpsdetexte"/>
        <w:ind w:left="132"/>
        <w:jc w:val="both"/>
        <w:rPr>
          <w:rFonts w:ascii="Tw Cen MT" w:hAnsi="Tw Cen MT"/>
          <w:sz w:val="24"/>
          <w:szCs w:val="24"/>
        </w:rPr>
      </w:pPr>
      <w:r w:rsidRPr="009D3868">
        <w:rPr>
          <w:rFonts w:ascii="Tw Cen MT" w:hAnsi="Tw Cen MT"/>
          <w:sz w:val="24"/>
          <w:szCs w:val="24"/>
        </w:rPr>
        <w:t>Le</w:t>
      </w:r>
      <w:r w:rsidRPr="009D3868">
        <w:rPr>
          <w:rFonts w:ascii="Tw Cen MT" w:hAnsi="Tw Cen MT"/>
          <w:spacing w:val="25"/>
          <w:sz w:val="24"/>
          <w:szCs w:val="24"/>
        </w:rPr>
        <w:t xml:space="preserve"> </w:t>
      </w:r>
      <w:r w:rsidRPr="009D3868">
        <w:rPr>
          <w:rFonts w:ascii="Tw Cen MT" w:hAnsi="Tw Cen MT"/>
          <w:sz w:val="24"/>
          <w:szCs w:val="24"/>
        </w:rPr>
        <w:t>délai</w:t>
      </w:r>
      <w:r w:rsidRPr="009D3868">
        <w:rPr>
          <w:rFonts w:ascii="Tw Cen MT" w:hAnsi="Tw Cen MT"/>
          <w:spacing w:val="26"/>
          <w:sz w:val="24"/>
          <w:szCs w:val="24"/>
        </w:rPr>
        <w:t xml:space="preserve"> </w:t>
      </w:r>
      <w:r w:rsidRPr="009D3868">
        <w:rPr>
          <w:rFonts w:ascii="Tw Cen MT" w:hAnsi="Tw Cen MT"/>
          <w:sz w:val="24"/>
          <w:szCs w:val="24"/>
        </w:rPr>
        <w:t>pour</w:t>
      </w:r>
      <w:r w:rsidRPr="009D3868">
        <w:rPr>
          <w:rFonts w:ascii="Tw Cen MT" w:hAnsi="Tw Cen MT"/>
          <w:spacing w:val="23"/>
          <w:sz w:val="24"/>
          <w:szCs w:val="24"/>
        </w:rPr>
        <w:t xml:space="preserve"> </w:t>
      </w:r>
      <w:r w:rsidRPr="009D3868">
        <w:rPr>
          <w:rFonts w:ascii="Tw Cen MT" w:hAnsi="Tw Cen MT"/>
          <w:sz w:val="24"/>
          <w:szCs w:val="24"/>
        </w:rPr>
        <w:t>la</w:t>
      </w:r>
      <w:r w:rsidRPr="009D3868">
        <w:rPr>
          <w:rFonts w:ascii="Tw Cen MT" w:hAnsi="Tw Cen MT"/>
          <w:spacing w:val="24"/>
          <w:sz w:val="24"/>
          <w:szCs w:val="24"/>
        </w:rPr>
        <w:t xml:space="preserve"> </w:t>
      </w:r>
      <w:r w:rsidRPr="009D3868">
        <w:rPr>
          <w:rFonts w:ascii="Tw Cen MT" w:hAnsi="Tw Cen MT"/>
          <w:sz w:val="24"/>
          <w:szCs w:val="24"/>
        </w:rPr>
        <w:t>réception</w:t>
      </w:r>
      <w:r w:rsidRPr="009D3868">
        <w:rPr>
          <w:rFonts w:ascii="Tw Cen MT" w:hAnsi="Tw Cen MT"/>
          <w:spacing w:val="23"/>
          <w:sz w:val="24"/>
          <w:szCs w:val="24"/>
        </w:rPr>
        <w:t xml:space="preserve"> </w:t>
      </w:r>
      <w:r w:rsidRPr="009D3868">
        <w:rPr>
          <w:rFonts w:ascii="Tw Cen MT" w:hAnsi="Tw Cen MT"/>
          <w:sz w:val="24"/>
          <w:szCs w:val="24"/>
        </w:rPr>
        <w:t>des</w:t>
      </w:r>
      <w:r w:rsidRPr="009D3868">
        <w:rPr>
          <w:rFonts w:ascii="Tw Cen MT" w:hAnsi="Tw Cen MT"/>
          <w:spacing w:val="26"/>
          <w:sz w:val="24"/>
          <w:szCs w:val="24"/>
        </w:rPr>
        <w:t xml:space="preserve"> </w:t>
      </w:r>
      <w:r w:rsidRPr="009D3868">
        <w:rPr>
          <w:rFonts w:ascii="Tw Cen MT" w:hAnsi="Tw Cen MT"/>
          <w:sz w:val="24"/>
          <w:szCs w:val="24"/>
        </w:rPr>
        <w:t>plis</w:t>
      </w:r>
      <w:r w:rsidRPr="009D3868">
        <w:rPr>
          <w:rFonts w:ascii="Tw Cen MT" w:hAnsi="Tw Cen MT"/>
          <w:spacing w:val="24"/>
          <w:sz w:val="24"/>
          <w:szCs w:val="24"/>
        </w:rPr>
        <w:t xml:space="preserve"> </w:t>
      </w:r>
      <w:r w:rsidRPr="009D3868">
        <w:rPr>
          <w:rFonts w:ascii="Tw Cen MT" w:hAnsi="Tw Cen MT"/>
          <w:sz w:val="24"/>
          <w:szCs w:val="24"/>
        </w:rPr>
        <w:t>expire</w:t>
      </w:r>
      <w:r w:rsidRPr="009D3868">
        <w:rPr>
          <w:rFonts w:ascii="Tw Cen MT" w:hAnsi="Tw Cen MT"/>
          <w:spacing w:val="23"/>
          <w:sz w:val="24"/>
          <w:szCs w:val="24"/>
        </w:rPr>
        <w:t xml:space="preserve"> </w:t>
      </w:r>
      <w:r w:rsidRPr="009D3868">
        <w:rPr>
          <w:rFonts w:ascii="Tw Cen MT" w:hAnsi="Tw Cen MT"/>
          <w:sz w:val="24"/>
          <w:szCs w:val="24"/>
        </w:rPr>
        <w:t>à</w:t>
      </w:r>
      <w:r w:rsidRPr="009D3868">
        <w:rPr>
          <w:rFonts w:ascii="Tw Cen MT" w:hAnsi="Tw Cen MT"/>
          <w:spacing w:val="23"/>
          <w:sz w:val="24"/>
          <w:szCs w:val="24"/>
        </w:rPr>
        <w:t xml:space="preserve"> </w:t>
      </w:r>
      <w:r w:rsidRPr="009D3868">
        <w:rPr>
          <w:rFonts w:ascii="Tw Cen MT" w:hAnsi="Tw Cen MT"/>
          <w:sz w:val="24"/>
          <w:szCs w:val="24"/>
        </w:rPr>
        <w:t>la</w:t>
      </w:r>
      <w:r w:rsidRPr="009D3868">
        <w:rPr>
          <w:rFonts w:ascii="Tw Cen MT" w:hAnsi="Tw Cen MT"/>
          <w:spacing w:val="23"/>
          <w:sz w:val="24"/>
          <w:szCs w:val="24"/>
        </w:rPr>
        <w:t xml:space="preserve"> </w:t>
      </w:r>
      <w:r w:rsidRPr="009D3868">
        <w:rPr>
          <w:rFonts w:ascii="Tw Cen MT" w:hAnsi="Tw Cen MT"/>
          <w:sz w:val="24"/>
          <w:szCs w:val="24"/>
        </w:rPr>
        <w:t>date</w:t>
      </w:r>
      <w:r w:rsidRPr="009D3868">
        <w:rPr>
          <w:rFonts w:ascii="Tw Cen MT" w:hAnsi="Tw Cen MT"/>
          <w:spacing w:val="24"/>
          <w:sz w:val="24"/>
          <w:szCs w:val="24"/>
        </w:rPr>
        <w:t xml:space="preserve"> </w:t>
      </w:r>
      <w:r w:rsidRPr="009D3868">
        <w:rPr>
          <w:rFonts w:ascii="Tw Cen MT" w:hAnsi="Tw Cen MT"/>
          <w:sz w:val="24"/>
          <w:szCs w:val="24"/>
        </w:rPr>
        <w:t>et</w:t>
      </w:r>
      <w:r w:rsidRPr="009D3868">
        <w:rPr>
          <w:rFonts w:ascii="Tw Cen MT" w:hAnsi="Tw Cen MT"/>
          <w:spacing w:val="24"/>
          <w:sz w:val="24"/>
          <w:szCs w:val="24"/>
        </w:rPr>
        <w:t xml:space="preserve"> </w:t>
      </w:r>
      <w:r w:rsidRPr="009D3868">
        <w:rPr>
          <w:rFonts w:ascii="Tw Cen MT" w:hAnsi="Tw Cen MT"/>
          <w:sz w:val="24"/>
          <w:szCs w:val="24"/>
        </w:rPr>
        <w:t>à</w:t>
      </w:r>
      <w:r w:rsidRPr="009D3868">
        <w:rPr>
          <w:rFonts w:ascii="Tw Cen MT" w:hAnsi="Tw Cen MT"/>
          <w:spacing w:val="23"/>
          <w:sz w:val="24"/>
          <w:szCs w:val="24"/>
        </w:rPr>
        <w:t xml:space="preserve"> </w:t>
      </w:r>
      <w:r w:rsidRPr="009D3868">
        <w:rPr>
          <w:rFonts w:ascii="Tw Cen MT" w:hAnsi="Tw Cen MT"/>
          <w:sz w:val="24"/>
          <w:szCs w:val="24"/>
        </w:rPr>
        <w:t>l'heure</w:t>
      </w:r>
      <w:r w:rsidRPr="009D3868">
        <w:rPr>
          <w:rFonts w:ascii="Tw Cen MT" w:hAnsi="Tw Cen MT"/>
          <w:spacing w:val="24"/>
          <w:sz w:val="24"/>
          <w:szCs w:val="24"/>
        </w:rPr>
        <w:t xml:space="preserve"> </w:t>
      </w:r>
      <w:r w:rsidRPr="009D3868">
        <w:rPr>
          <w:rFonts w:ascii="Tw Cen MT" w:hAnsi="Tw Cen MT"/>
          <w:sz w:val="24"/>
          <w:szCs w:val="24"/>
        </w:rPr>
        <w:t>fixée</w:t>
      </w:r>
      <w:r w:rsidRPr="009D3868">
        <w:rPr>
          <w:rFonts w:ascii="Tw Cen MT" w:hAnsi="Tw Cen MT"/>
          <w:spacing w:val="23"/>
          <w:sz w:val="24"/>
          <w:szCs w:val="24"/>
        </w:rPr>
        <w:t xml:space="preserve"> </w:t>
      </w:r>
      <w:r w:rsidRPr="009D3868">
        <w:rPr>
          <w:rFonts w:ascii="Tw Cen MT" w:hAnsi="Tw Cen MT"/>
          <w:sz w:val="24"/>
          <w:szCs w:val="24"/>
        </w:rPr>
        <w:t>par</w:t>
      </w:r>
      <w:r w:rsidRPr="009D3868">
        <w:rPr>
          <w:rFonts w:ascii="Tw Cen MT" w:hAnsi="Tw Cen MT"/>
          <w:spacing w:val="24"/>
          <w:sz w:val="24"/>
          <w:szCs w:val="24"/>
        </w:rPr>
        <w:t xml:space="preserve"> </w:t>
      </w:r>
      <w:r w:rsidRPr="009D3868">
        <w:rPr>
          <w:rFonts w:ascii="Tw Cen MT" w:hAnsi="Tw Cen MT"/>
          <w:sz w:val="24"/>
          <w:szCs w:val="24"/>
        </w:rPr>
        <w:t>l'avis</w:t>
      </w:r>
      <w:r w:rsidRPr="009D3868">
        <w:rPr>
          <w:rFonts w:ascii="Tw Cen MT" w:hAnsi="Tw Cen MT"/>
          <w:spacing w:val="25"/>
          <w:sz w:val="24"/>
          <w:szCs w:val="24"/>
        </w:rPr>
        <w:t xml:space="preserve"> </w:t>
      </w:r>
      <w:r w:rsidRPr="009D3868">
        <w:rPr>
          <w:rFonts w:ascii="Tw Cen MT" w:hAnsi="Tw Cen MT"/>
          <w:sz w:val="24"/>
          <w:szCs w:val="24"/>
        </w:rPr>
        <w:t>d'appel</w:t>
      </w:r>
      <w:r w:rsidRPr="009D3868">
        <w:rPr>
          <w:rFonts w:ascii="Tw Cen MT" w:hAnsi="Tw Cen MT"/>
          <w:spacing w:val="27"/>
          <w:sz w:val="24"/>
          <w:szCs w:val="24"/>
        </w:rPr>
        <w:t xml:space="preserve"> </w:t>
      </w:r>
      <w:r w:rsidRPr="009D3868">
        <w:rPr>
          <w:rFonts w:ascii="Tw Cen MT" w:hAnsi="Tw Cen MT"/>
          <w:sz w:val="24"/>
          <w:szCs w:val="24"/>
        </w:rPr>
        <w:t>d'offres</w:t>
      </w:r>
      <w:r w:rsidRPr="009D3868">
        <w:rPr>
          <w:rFonts w:ascii="Tw Cen MT" w:hAnsi="Tw Cen MT"/>
          <w:spacing w:val="23"/>
          <w:sz w:val="24"/>
          <w:szCs w:val="24"/>
        </w:rPr>
        <w:t xml:space="preserve"> </w:t>
      </w:r>
      <w:r w:rsidRPr="009D3868">
        <w:rPr>
          <w:rFonts w:ascii="Tw Cen MT" w:hAnsi="Tw Cen MT"/>
          <w:sz w:val="24"/>
          <w:szCs w:val="24"/>
        </w:rPr>
        <w:t>pour</w:t>
      </w:r>
      <w:r w:rsidRPr="009D3868">
        <w:rPr>
          <w:rFonts w:ascii="Tw Cen MT" w:hAnsi="Tw Cen MT"/>
          <w:spacing w:val="23"/>
          <w:sz w:val="24"/>
          <w:szCs w:val="24"/>
        </w:rPr>
        <w:t xml:space="preserve"> </w:t>
      </w:r>
      <w:r w:rsidRPr="009D3868">
        <w:rPr>
          <w:rFonts w:ascii="Tw Cen MT" w:hAnsi="Tw Cen MT"/>
          <w:sz w:val="24"/>
          <w:szCs w:val="24"/>
        </w:rPr>
        <w:t>la</w:t>
      </w:r>
      <w:r w:rsidRPr="009D3868">
        <w:rPr>
          <w:rFonts w:ascii="Tw Cen MT" w:hAnsi="Tw Cen MT"/>
          <w:spacing w:val="24"/>
          <w:sz w:val="24"/>
          <w:szCs w:val="24"/>
        </w:rPr>
        <w:t xml:space="preserve"> </w:t>
      </w:r>
      <w:r w:rsidRPr="009D3868">
        <w:rPr>
          <w:rFonts w:ascii="Tw Cen MT" w:hAnsi="Tw Cen MT"/>
          <w:sz w:val="24"/>
          <w:szCs w:val="24"/>
        </w:rPr>
        <w:t>séance</w:t>
      </w:r>
      <w:r w:rsidRPr="009D3868">
        <w:rPr>
          <w:rFonts w:ascii="Tw Cen MT" w:hAnsi="Tw Cen MT"/>
          <w:spacing w:val="-52"/>
          <w:sz w:val="24"/>
          <w:szCs w:val="24"/>
        </w:rPr>
        <w:t xml:space="preserve"> </w:t>
      </w:r>
      <w:r w:rsidRPr="009D3868">
        <w:rPr>
          <w:rFonts w:ascii="Tw Cen MT" w:hAnsi="Tw Cen MT"/>
          <w:sz w:val="24"/>
          <w:szCs w:val="24"/>
        </w:rPr>
        <w:t>d'ouverture</w:t>
      </w:r>
      <w:r w:rsidRPr="009D3868">
        <w:rPr>
          <w:rFonts w:ascii="Tw Cen MT" w:hAnsi="Tw Cen MT"/>
          <w:spacing w:val="-2"/>
          <w:sz w:val="24"/>
          <w:szCs w:val="24"/>
        </w:rPr>
        <w:t xml:space="preserve"> </w:t>
      </w:r>
      <w:r w:rsidRPr="009D3868">
        <w:rPr>
          <w:rFonts w:ascii="Tw Cen MT" w:hAnsi="Tw Cen MT"/>
          <w:sz w:val="24"/>
          <w:szCs w:val="24"/>
        </w:rPr>
        <w:t>des</w:t>
      </w:r>
      <w:r w:rsidRPr="009D3868">
        <w:rPr>
          <w:rFonts w:ascii="Tw Cen MT" w:hAnsi="Tw Cen MT"/>
          <w:spacing w:val="-2"/>
          <w:sz w:val="24"/>
          <w:szCs w:val="24"/>
        </w:rPr>
        <w:t xml:space="preserve"> </w:t>
      </w:r>
      <w:r w:rsidRPr="009D3868">
        <w:rPr>
          <w:rFonts w:ascii="Tw Cen MT" w:hAnsi="Tw Cen MT"/>
          <w:sz w:val="24"/>
          <w:szCs w:val="24"/>
        </w:rPr>
        <w:t>plis.</w:t>
      </w:r>
    </w:p>
    <w:p w:rsidR="00D3049E" w:rsidRPr="009D3868" w:rsidRDefault="00D3049E" w:rsidP="00D3049E">
      <w:pPr>
        <w:pStyle w:val="Corpsdetexte"/>
        <w:spacing w:before="8"/>
        <w:jc w:val="both"/>
        <w:rPr>
          <w:rFonts w:ascii="Tw Cen MT" w:hAnsi="Tw Cen MT"/>
          <w:sz w:val="24"/>
          <w:szCs w:val="24"/>
        </w:rPr>
      </w:pPr>
    </w:p>
    <w:p w:rsidR="00D3049E" w:rsidRPr="009D3868" w:rsidRDefault="00D3049E" w:rsidP="00D3049E">
      <w:pPr>
        <w:pStyle w:val="Corpsdetexte"/>
        <w:spacing w:before="1"/>
        <w:ind w:left="132"/>
        <w:jc w:val="both"/>
        <w:rPr>
          <w:rFonts w:ascii="Tw Cen MT" w:hAnsi="Tw Cen MT"/>
          <w:sz w:val="24"/>
          <w:szCs w:val="24"/>
        </w:rPr>
      </w:pPr>
      <w:r w:rsidRPr="009D3868">
        <w:rPr>
          <w:rFonts w:ascii="Tw Cen MT" w:hAnsi="Tw Cen MT"/>
          <w:sz w:val="24"/>
          <w:szCs w:val="24"/>
        </w:rPr>
        <w:t>Les</w:t>
      </w:r>
      <w:r w:rsidRPr="009D3868">
        <w:rPr>
          <w:rFonts w:ascii="Tw Cen MT" w:hAnsi="Tw Cen MT"/>
          <w:spacing w:val="-2"/>
          <w:sz w:val="24"/>
          <w:szCs w:val="24"/>
        </w:rPr>
        <w:t xml:space="preserve"> </w:t>
      </w:r>
      <w:r w:rsidRPr="009D3868">
        <w:rPr>
          <w:rFonts w:ascii="Tw Cen MT" w:hAnsi="Tw Cen MT"/>
          <w:sz w:val="24"/>
          <w:szCs w:val="24"/>
        </w:rPr>
        <w:t>plis</w:t>
      </w:r>
      <w:r w:rsidRPr="009D3868">
        <w:rPr>
          <w:rFonts w:ascii="Tw Cen MT" w:hAnsi="Tw Cen MT"/>
          <w:spacing w:val="-3"/>
          <w:sz w:val="24"/>
          <w:szCs w:val="24"/>
        </w:rPr>
        <w:t xml:space="preserve"> </w:t>
      </w:r>
      <w:r w:rsidRPr="009D3868">
        <w:rPr>
          <w:rFonts w:ascii="Tw Cen MT" w:hAnsi="Tw Cen MT"/>
          <w:sz w:val="24"/>
          <w:szCs w:val="24"/>
        </w:rPr>
        <w:t>déposés</w:t>
      </w:r>
      <w:r w:rsidRPr="009D3868">
        <w:rPr>
          <w:rFonts w:ascii="Tw Cen MT" w:hAnsi="Tw Cen MT"/>
          <w:spacing w:val="-1"/>
          <w:sz w:val="24"/>
          <w:szCs w:val="24"/>
        </w:rPr>
        <w:t xml:space="preserve"> </w:t>
      </w:r>
      <w:r w:rsidRPr="009D3868">
        <w:rPr>
          <w:rFonts w:ascii="Tw Cen MT" w:hAnsi="Tw Cen MT"/>
          <w:sz w:val="24"/>
          <w:szCs w:val="24"/>
        </w:rPr>
        <w:t>ou</w:t>
      </w:r>
      <w:r w:rsidRPr="009D3868">
        <w:rPr>
          <w:rFonts w:ascii="Tw Cen MT" w:hAnsi="Tw Cen MT"/>
          <w:spacing w:val="-1"/>
          <w:sz w:val="24"/>
          <w:szCs w:val="24"/>
        </w:rPr>
        <w:t xml:space="preserve"> </w:t>
      </w:r>
      <w:r w:rsidRPr="009D3868">
        <w:rPr>
          <w:rFonts w:ascii="Tw Cen MT" w:hAnsi="Tw Cen MT"/>
          <w:sz w:val="24"/>
          <w:szCs w:val="24"/>
        </w:rPr>
        <w:t>reçus</w:t>
      </w:r>
      <w:r w:rsidRPr="009D3868">
        <w:rPr>
          <w:rFonts w:ascii="Tw Cen MT" w:hAnsi="Tw Cen MT"/>
          <w:spacing w:val="-1"/>
          <w:sz w:val="24"/>
          <w:szCs w:val="24"/>
        </w:rPr>
        <w:t xml:space="preserve"> </w:t>
      </w:r>
      <w:r w:rsidRPr="009D3868">
        <w:rPr>
          <w:rFonts w:ascii="Tw Cen MT" w:hAnsi="Tw Cen MT"/>
          <w:sz w:val="24"/>
          <w:szCs w:val="24"/>
        </w:rPr>
        <w:t>postérieurement au</w:t>
      </w:r>
      <w:r w:rsidRPr="009D3868">
        <w:rPr>
          <w:rFonts w:ascii="Tw Cen MT" w:hAnsi="Tw Cen MT"/>
          <w:spacing w:val="-3"/>
          <w:sz w:val="24"/>
          <w:szCs w:val="24"/>
        </w:rPr>
        <w:t xml:space="preserve"> </w:t>
      </w:r>
      <w:r w:rsidRPr="009D3868">
        <w:rPr>
          <w:rFonts w:ascii="Tw Cen MT" w:hAnsi="Tw Cen MT"/>
          <w:sz w:val="24"/>
          <w:szCs w:val="24"/>
        </w:rPr>
        <w:t>jour</w:t>
      </w:r>
      <w:r w:rsidRPr="009D3868">
        <w:rPr>
          <w:rFonts w:ascii="Tw Cen MT" w:hAnsi="Tw Cen MT"/>
          <w:spacing w:val="-3"/>
          <w:sz w:val="24"/>
          <w:szCs w:val="24"/>
        </w:rPr>
        <w:t xml:space="preserve"> </w:t>
      </w:r>
      <w:r w:rsidRPr="009D3868">
        <w:rPr>
          <w:rFonts w:ascii="Tw Cen MT" w:hAnsi="Tw Cen MT"/>
          <w:sz w:val="24"/>
          <w:szCs w:val="24"/>
        </w:rPr>
        <w:t>et</w:t>
      </w:r>
      <w:r w:rsidRPr="009D3868">
        <w:rPr>
          <w:rFonts w:ascii="Tw Cen MT" w:hAnsi="Tw Cen MT"/>
          <w:spacing w:val="-3"/>
          <w:sz w:val="24"/>
          <w:szCs w:val="24"/>
        </w:rPr>
        <w:t xml:space="preserve"> </w:t>
      </w:r>
      <w:r w:rsidRPr="009D3868">
        <w:rPr>
          <w:rFonts w:ascii="Tw Cen MT" w:hAnsi="Tw Cen MT"/>
          <w:sz w:val="24"/>
          <w:szCs w:val="24"/>
        </w:rPr>
        <w:t>à</w:t>
      </w:r>
      <w:r w:rsidRPr="009D3868">
        <w:rPr>
          <w:rFonts w:ascii="Tw Cen MT" w:hAnsi="Tw Cen MT"/>
          <w:spacing w:val="-3"/>
          <w:sz w:val="24"/>
          <w:szCs w:val="24"/>
        </w:rPr>
        <w:t xml:space="preserve"> </w:t>
      </w:r>
      <w:r w:rsidRPr="009D3868">
        <w:rPr>
          <w:rFonts w:ascii="Tw Cen MT" w:hAnsi="Tw Cen MT"/>
          <w:sz w:val="24"/>
          <w:szCs w:val="24"/>
        </w:rPr>
        <w:t>l'heure</w:t>
      </w:r>
      <w:r w:rsidRPr="009D3868">
        <w:rPr>
          <w:rFonts w:ascii="Tw Cen MT" w:hAnsi="Tw Cen MT"/>
          <w:spacing w:val="-1"/>
          <w:sz w:val="24"/>
          <w:szCs w:val="24"/>
        </w:rPr>
        <w:t xml:space="preserve"> </w:t>
      </w:r>
      <w:r w:rsidRPr="009D3868">
        <w:rPr>
          <w:rFonts w:ascii="Tw Cen MT" w:hAnsi="Tw Cen MT"/>
          <w:sz w:val="24"/>
          <w:szCs w:val="24"/>
        </w:rPr>
        <w:t>fixés</w:t>
      </w:r>
      <w:r w:rsidRPr="009D3868">
        <w:rPr>
          <w:rFonts w:ascii="Tw Cen MT" w:hAnsi="Tw Cen MT"/>
          <w:spacing w:val="-3"/>
          <w:sz w:val="24"/>
          <w:szCs w:val="24"/>
        </w:rPr>
        <w:t xml:space="preserve"> </w:t>
      </w:r>
      <w:r w:rsidRPr="009D3868">
        <w:rPr>
          <w:rFonts w:ascii="Tw Cen MT" w:hAnsi="Tw Cen MT"/>
          <w:sz w:val="24"/>
          <w:szCs w:val="24"/>
        </w:rPr>
        <w:t>ne</w:t>
      </w:r>
      <w:r w:rsidRPr="009D3868">
        <w:rPr>
          <w:rFonts w:ascii="Tw Cen MT" w:hAnsi="Tw Cen MT"/>
          <w:spacing w:val="-1"/>
          <w:sz w:val="24"/>
          <w:szCs w:val="24"/>
        </w:rPr>
        <w:t xml:space="preserve"> </w:t>
      </w:r>
      <w:r w:rsidRPr="009D3868">
        <w:rPr>
          <w:rFonts w:ascii="Tw Cen MT" w:hAnsi="Tw Cen MT"/>
          <w:sz w:val="24"/>
          <w:szCs w:val="24"/>
        </w:rPr>
        <w:t>sont pas</w:t>
      </w:r>
      <w:r w:rsidRPr="009D3868">
        <w:rPr>
          <w:rFonts w:ascii="Tw Cen MT" w:hAnsi="Tw Cen MT"/>
          <w:spacing w:val="-1"/>
          <w:sz w:val="24"/>
          <w:szCs w:val="24"/>
        </w:rPr>
        <w:t xml:space="preserve"> </w:t>
      </w:r>
      <w:r w:rsidRPr="009D3868">
        <w:rPr>
          <w:rFonts w:ascii="Tw Cen MT" w:hAnsi="Tw Cen MT"/>
          <w:sz w:val="24"/>
          <w:szCs w:val="24"/>
        </w:rPr>
        <w:t>admis.</w:t>
      </w:r>
    </w:p>
    <w:p w:rsidR="00D3049E" w:rsidRPr="009D3868" w:rsidRDefault="00D3049E" w:rsidP="00D3049E">
      <w:pPr>
        <w:pStyle w:val="Corpsdetexte"/>
        <w:spacing w:before="8"/>
        <w:jc w:val="both"/>
        <w:rPr>
          <w:rFonts w:ascii="Tw Cen MT" w:hAnsi="Tw Cen MT"/>
          <w:sz w:val="24"/>
          <w:szCs w:val="24"/>
        </w:rPr>
      </w:pPr>
    </w:p>
    <w:p w:rsidR="00D3049E" w:rsidRPr="009D3868" w:rsidRDefault="00D3049E" w:rsidP="00D3049E">
      <w:pPr>
        <w:pStyle w:val="Corpsdetexte"/>
        <w:spacing w:before="1"/>
        <w:ind w:left="132" w:right="88"/>
        <w:jc w:val="both"/>
        <w:rPr>
          <w:rFonts w:ascii="Tw Cen MT" w:hAnsi="Tw Cen MT"/>
          <w:sz w:val="24"/>
          <w:szCs w:val="24"/>
        </w:rPr>
      </w:pPr>
      <w:r w:rsidRPr="009D3868">
        <w:rPr>
          <w:rFonts w:ascii="Tw Cen MT" w:hAnsi="Tw Cen MT"/>
          <w:sz w:val="24"/>
          <w:szCs w:val="24"/>
        </w:rPr>
        <w:t>A</w:t>
      </w:r>
      <w:r w:rsidRPr="009D3868">
        <w:rPr>
          <w:rFonts w:ascii="Tw Cen MT" w:hAnsi="Tw Cen MT"/>
          <w:spacing w:val="1"/>
          <w:sz w:val="24"/>
          <w:szCs w:val="24"/>
        </w:rPr>
        <w:t xml:space="preserve"> </w:t>
      </w:r>
      <w:r w:rsidRPr="009D3868">
        <w:rPr>
          <w:rFonts w:ascii="Tw Cen MT" w:hAnsi="Tw Cen MT"/>
          <w:sz w:val="24"/>
          <w:szCs w:val="24"/>
        </w:rPr>
        <w:t>leur</w:t>
      </w:r>
      <w:r w:rsidRPr="009D3868">
        <w:rPr>
          <w:rFonts w:ascii="Tw Cen MT" w:hAnsi="Tw Cen MT"/>
          <w:spacing w:val="2"/>
          <w:sz w:val="24"/>
          <w:szCs w:val="24"/>
        </w:rPr>
        <w:t xml:space="preserve"> </w:t>
      </w:r>
      <w:r w:rsidRPr="009D3868">
        <w:rPr>
          <w:rFonts w:ascii="Tw Cen MT" w:hAnsi="Tw Cen MT"/>
          <w:sz w:val="24"/>
          <w:szCs w:val="24"/>
        </w:rPr>
        <w:t>réception,</w:t>
      </w:r>
      <w:r w:rsidRPr="009D3868">
        <w:rPr>
          <w:rFonts w:ascii="Tw Cen MT" w:hAnsi="Tw Cen MT"/>
          <w:spacing w:val="3"/>
          <w:sz w:val="24"/>
          <w:szCs w:val="24"/>
        </w:rPr>
        <w:t xml:space="preserve"> </w:t>
      </w:r>
      <w:r w:rsidRPr="009D3868">
        <w:rPr>
          <w:rFonts w:ascii="Tw Cen MT" w:hAnsi="Tw Cen MT"/>
          <w:sz w:val="24"/>
          <w:szCs w:val="24"/>
        </w:rPr>
        <w:t>les</w:t>
      </w:r>
      <w:r w:rsidRPr="009D3868">
        <w:rPr>
          <w:rFonts w:ascii="Tw Cen MT" w:hAnsi="Tw Cen MT"/>
          <w:spacing w:val="4"/>
          <w:sz w:val="24"/>
          <w:szCs w:val="24"/>
        </w:rPr>
        <w:t xml:space="preserve"> </w:t>
      </w:r>
      <w:r w:rsidRPr="009D3868">
        <w:rPr>
          <w:rFonts w:ascii="Tw Cen MT" w:hAnsi="Tw Cen MT"/>
          <w:sz w:val="24"/>
          <w:szCs w:val="24"/>
        </w:rPr>
        <w:t>plis</w:t>
      </w:r>
      <w:r w:rsidRPr="009D3868">
        <w:rPr>
          <w:rFonts w:ascii="Tw Cen MT" w:hAnsi="Tw Cen MT"/>
          <w:spacing w:val="4"/>
          <w:sz w:val="24"/>
          <w:szCs w:val="24"/>
        </w:rPr>
        <w:t xml:space="preserve"> </w:t>
      </w:r>
      <w:r w:rsidRPr="009D3868">
        <w:rPr>
          <w:rFonts w:ascii="Tw Cen MT" w:hAnsi="Tw Cen MT"/>
          <w:sz w:val="24"/>
          <w:szCs w:val="24"/>
        </w:rPr>
        <w:t>sont</w:t>
      </w:r>
      <w:r w:rsidRPr="009D3868">
        <w:rPr>
          <w:rFonts w:ascii="Tw Cen MT" w:hAnsi="Tw Cen MT"/>
          <w:spacing w:val="3"/>
          <w:sz w:val="24"/>
          <w:szCs w:val="24"/>
        </w:rPr>
        <w:t xml:space="preserve"> </w:t>
      </w:r>
      <w:r w:rsidRPr="009D3868">
        <w:rPr>
          <w:rFonts w:ascii="Tw Cen MT" w:hAnsi="Tw Cen MT"/>
          <w:sz w:val="24"/>
          <w:szCs w:val="24"/>
        </w:rPr>
        <w:t>enregistrés</w:t>
      </w:r>
      <w:r w:rsidRPr="009D3868">
        <w:rPr>
          <w:rFonts w:ascii="Tw Cen MT" w:hAnsi="Tw Cen MT"/>
          <w:spacing w:val="4"/>
          <w:sz w:val="24"/>
          <w:szCs w:val="24"/>
        </w:rPr>
        <w:t xml:space="preserve"> </w:t>
      </w:r>
      <w:r w:rsidRPr="009D3868">
        <w:rPr>
          <w:rFonts w:ascii="Tw Cen MT" w:hAnsi="Tw Cen MT"/>
          <w:sz w:val="24"/>
          <w:szCs w:val="24"/>
        </w:rPr>
        <w:t>par</w:t>
      </w:r>
      <w:r w:rsidRPr="009D3868">
        <w:rPr>
          <w:rFonts w:ascii="Tw Cen MT" w:hAnsi="Tw Cen MT"/>
          <w:spacing w:val="2"/>
          <w:sz w:val="24"/>
          <w:szCs w:val="24"/>
        </w:rPr>
        <w:t xml:space="preserve"> </w:t>
      </w:r>
      <w:r w:rsidRPr="009D3868">
        <w:rPr>
          <w:rFonts w:ascii="Tw Cen MT" w:hAnsi="Tw Cen MT"/>
          <w:sz w:val="24"/>
          <w:szCs w:val="24"/>
        </w:rPr>
        <w:t>le</w:t>
      </w:r>
      <w:r w:rsidRPr="009D3868">
        <w:rPr>
          <w:rFonts w:ascii="Tw Cen MT" w:hAnsi="Tw Cen MT"/>
          <w:spacing w:val="4"/>
          <w:sz w:val="24"/>
          <w:szCs w:val="24"/>
        </w:rPr>
        <w:t xml:space="preserve"> </w:t>
      </w:r>
      <w:r w:rsidRPr="009D3868">
        <w:rPr>
          <w:rFonts w:ascii="Tw Cen MT" w:hAnsi="Tw Cen MT"/>
          <w:sz w:val="24"/>
          <w:szCs w:val="24"/>
        </w:rPr>
        <w:t>maître</w:t>
      </w:r>
      <w:r w:rsidRPr="009D3868">
        <w:rPr>
          <w:rFonts w:ascii="Tw Cen MT" w:hAnsi="Tw Cen MT"/>
          <w:spacing w:val="1"/>
          <w:sz w:val="24"/>
          <w:szCs w:val="24"/>
        </w:rPr>
        <w:t xml:space="preserve"> </w:t>
      </w:r>
      <w:r w:rsidRPr="009D3868">
        <w:rPr>
          <w:rFonts w:ascii="Tw Cen MT" w:hAnsi="Tw Cen MT"/>
          <w:sz w:val="24"/>
          <w:szCs w:val="24"/>
        </w:rPr>
        <w:t>d'ouvrage</w:t>
      </w:r>
      <w:r w:rsidRPr="009D3868">
        <w:rPr>
          <w:rFonts w:ascii="Tw Cen MT" w:hAnsi="Tw Cen MT"/>
          <w:spacing w:val="3"/>
          <w:sz w:val="24"/>
          <w:szCs w:val="24"/>
        </w:rPr>
        <w:t xml:space="preserve"> </w:t>
      </w:r>
      <w:r w:rsidRPr="009D3868">
        <w:rPr>
          <w:rFonts w:ascii="Tw Cen MT" w:hAnsi="Tw Cen MT"/>
          <w:sz w:val="24"/>
          <w:szCs w:val="24"/>
        </w:rPr>
        <w:t>dans</w:t>
      </w:r>
      <w:r w:rsidRPr="009D3868">
        <w:rPr>
          <w:rFonts w:ascii="Tw Cen MT" w:hAnsi="Tw Cen MT"/>
          <w:spacing w:val="4"/>
          <w:sz w:val="24"/>
          <w:szCs w:val="24"/>
        </w:rPr>
        <w:t xml:space="preserve"> </w:t>
      </w:r>
      <w:r w:rsidRPr="009D3868">
        <w:rPr>
          <w:rFonts w:ascii="Tw Cen MT" w:hAnsi="Tw Cen MT"/>
          <w:sz w:val="24"/>
          <w:szCs w:val="24"/>
        </w:rPr>
        <w:t>leur</w:t>
      </w:r>
      <w:r w:rsidRPr="009D3868">
        <w:rPr>
          <w:rFonts w:ascii="Tw Cen MT" w:hAnsi="Tw Cen MT"/>
          <w:spacing w:val="2"/>
          <w:sz w:val="24"/>
          <w:szCs w:val="24"/>
        </w:rPr>
        <w:t xml:space="preserve"> </w:t>
      </w:r>
      <w:r w:rsidRPr="009D3868">
        <w:rPr>
          <w:rFonts w:ascii="Tw Cen MT" w:hAnsi="Tw Cen MT"/>
          <w:sz w:val="24"/>
          <w:szCs w:val="24"/>
        </w:rPr>
        <w:t>ordre</w:t>
      </w:r>
      <w:r w:rsidRPr="009D3868">
        <w:rPr>
          <w:rFonts w:ascii="Tw Cen MT" w:hAnsi="Tw Cen MT"/>
          <w:spacing w:val="4"/>
          <w:sz w:val="24"/>
          <w:szCs w:val="24"/>
        </w:rPr>
        <w:t xml:space="preserve"> </w:t>
      </w:r>
      <w:r w:rsidRPr="009D3868">
        <w:rPr>
          <w:rFonts w:ascii="Tw Cen MT" w:hAnsi="Tw Cen MT"/>
          <w:sz w:val="24"/>
          <w:szCs w:val="24"/>
        </w:rPr>
        <w:t>d'arrivée,</w:t>
      </w:r>
      <w:r w:rsidRPr="009D3868">
        <w:rPr>
          <w:rFonts w:ascii="Tw Cen MT" w:hAnsi="Tw Cen MT"/>
          <w:spacing w:val="3"/>
          <w:sz w:val="24"/>
          <w:szCs w:val="24"/>
        </w:rPr>
        <w:t xml:space="preserve"> </w:t>
      </w:r>
      <w:r w:rsidRPr="009D3868">
        <w:rPr>
          <w:rFonts w:ascii="Tw Cen MT" w:hAnsi="Tw Cen MT"/>
          <w:sz w:val="24"/>
          <w:szCs w:val="24"/>
        </w:rPr>
        <w:t>sur</w:t>
      </w:r>
      <w:r w:rsidRPr="009D3868">
        <w:rPr>
          <w:rFonts w:ascii="Tw Cen MT" w:hAnsi="Tw Cen MT"/>
          <w:spacing w:val="4"/>
          <w:sz w:val="24"/>
          <w:szCs w:val="24"/>
        </w:rPr>
        <w:t xml:space="preserve"> </w:t>
      </w:r>
      <w:r w:rsidRPr="009D3868">
        <w:rPr>
          <w:rFonts w:ascii="Tw Cen MT" w:hAnsi="Tw Cen MT"/>
          <w:sz w:val="24"/>
          <w:szCs w:val="24"/>
        </w:rPr>
        <w:t>un registre</w:t>
      </w:r>
      <w:r w:rsidRPr="009D3868">
        <w:rPr>
          <w:rFonts w:ascii="Tw Cen MT" w:hAnsi="Tw Cen MT"/>
          <w:spacing w:val="4"/>
          <w:sz w:val="24"/>
          <w:szCs w:val="24"/>
        </w:rPr>
        <w:t xml:space="preserve"> </w:t>
      </w:r>
      <w:r w:rsidRPr="009D3868">
        <w:rPr>
          <w:rFonts w:ascii="Tw Cen MT" w:hAnsi="Tw Cen MT"/>
          <w:sz w:val="24"/>
          <w:szCs w:val="24"/>
        </w:rPr>
        <w:t>spécial</w:t>
      </w:r>
      <w:r w:rsidRPr="009D3868">
        <w:rPr>
          <w:rFonts w:ascii="Tw Cen MT" w:hAnsi="Tw Cen MT"/>
          <w:spacing w:val="-52"/>
          <w:sz w:val="24"/>
          <w:szCs w:val="24"/>
        </w:rPr>
        <w:t xml:space="preserve"> </w:t>
      </w:r>
      <w:r w:rsidRPr="009D3868">
        <w:rPr>
          <w:rFonts w:ascii="Tw Cen MT" w:hAnsi="Tw Cen MT"/>
          <w:sz w:val="24"/>
          <w:szCs w:val="24"/>
        </w:rPr>
        <w:t>à</w:t>
      </w:r>
      <w:r w:rsidRPr="009D3868">
        <w:rPr>
          <w:rFonts w:ascii="Tw Cen MT" w:hAnsi="Tw Cen MT"/>
          <w:spacing w:val="-1"/>
          <w:sz w:val="24"/>
          <w:szCs w:val="24"/>
        </w:rPr>
        <w:t xml:space="preserve"> </w:t>
      </w:r>
      <w:r w:rsidRPr="009D3868">
        <w:rPr>
          <w:rFonts w:ascii="Tw Cen MT" w:hAnsi="Tw Cen MT"/>
          <w:sz w:val="24"/>
          <w:szCs w:val="24"/>
        </w:rPr>
        <w:t>cet effet.</w:t>
      </w:r>
      <w:r w:rsidRPr="009D3868">
        <w:rPr>
          <w:rFonts w:ascii="Tw Cen MT" w:hAnsi="Tw Cen MT"/>
          <w:spacing w:val="-1"/>
          <w:sz w:val="24"/>
          <w:szCs w:val="24"/>
        </w:rPr>
        <w:t xml:space="preserve"> </w:t>
      </w:r>
      <w:r w:rsidRPr="009D3868">
        <w:rPr>
          <w:rFonts w:ascii="Tw Cen MT" w:hAnsi="Tw Cen MT"/>
          <w:sz w:val="24"/>
          <w:szCs w:val="24"/>
        </w:rPr>
        <w:t>Le numéro</w:t>
      </w:r>
      <w:r w:rsidRPr="009D3868">
        <w:rPr>
          <w:rFonts w:ascii="Tw Cen MT" w:hAnsi="Tw Cen MT"/>
          <w:spacing w:val="-1"/>
          <w:sz w:val="24"/>
          <w:szCs w:val="24"/>
        </w:rPr>
        <w:t xml:space="preserve"> </w:t>
      </w:r>
      <w:r w:rsidRPr="009D3868">
        <w:rPr>
          <w:rFonts w:ascii="Tw Cen MT" w:hAnsi="Tw Cen MT"/>
          <w:sz w:val="24"/>
          <w:szCs w:val="24"/>
        </w:rPr>
        <w:t>d'enregistrement ainsi</w:t>
      </w:r>
      <w:r w:rsidRPr="009D3868">
        <w:rPr>
          <w:rFonts w:ascii="Tw Cen MT" w:hAnsi="Tw Cen MT"/>
          <w:spacing w:val="-2"/>
          <w:sz w:val="24"/>
          <w:szCs w:val="24"/>
        </w:rPr>
        <w:t xml:space="preserve"> </w:t>
      </w:r>
      <w:r w:rsidRPr="009D3868">
        <w:rPr>
          <w:rFonts w:ascii="Tw Cen MT" w:hAnsi="Tw Cen MT"/>
          <w:sz w:val="24"/>
          <w:szCs w:val="24"/>
        </w:rPr>
        <w:t>que</w:t>
      </w:r>
      <w:r w:rsidRPr="009D3868">
        <w:rPr>
          <w:rFonts w:ascii="Tw Cen MT" w:hAnsi="Tw Cen MT"/>
          <w:spacing w:val="-2"/>
          <w:sz w:val="24"/>
          <w:szCs w:val="24"/>
        </w:rPr>
        <w:t xml:space="preserve"> </w:t>
      </w:r>
      <w:r w:rsidRPr="009D3868">
        <w:rPr>
          <w:rFonts w:ascii="Tw Cen MT" w:hAnsi="Tw Cen MT"/>
          <w:sz w:val="24"/>
          <w:szCs w:val="24"/>
        </w:rPr>
        <w:t>la</w:t>
      </w:r>
      <w:r w:rsidRPr="009D3868">
        <w:rPr>
          <w:rFonts w:ascii="Tw Cen MT" w:hAnsi="Tw Cen MT"/>
          <w:spacing w:val="-1"/>
          <w:sz w:val="24"/>
          <w:szCs w:val="24"/>
        </w:rPr>
        <w:t xml:space="preserve"> </w:t>
      </w:r>
      <w:r w:rsidRPr="009D3868">
        <w:rPr>
          <w:rFonts w:ascii="Tw Cen MT" w:hAnsi="Tw Cen MT"/>
          <w:sz w:val="24"/>
          <w:szCs w:val="24"/>
        </w:rPr>
        <w:t>date</w:t>
      </w:r>
      <w:r w:rsidRPr="009D3868">
        <w:rPr>
          <w:rFonts w:ascii="Tw Cen MT" w:hAnsi="Tw Cen MT"/>
          <w:spacing w:val="-1"/>
          <w:sz w:val="24"/>
          <w:szCs w:val="24"/>
        </w:rPr>
        <w:t xml:space="preserve"> </w:t>
      </w:r>
      <w:r w:rsidRPr="009D3868">
        <w:rPr>
          <w:rFonts w:ascii="Tw Cen MT" w:hAnsi="Tw Cen MT"/>
          <w:sz w:val="24"/>
          <w:szCs w:val="24"/>
        </w:rPr>
        <w:t>et</w:t>
      </w:r>
      <w:r w:rsidRPr="009D3868">
        <w:rPr>
          <w:rFonts w:ascii="Tw Cen MT" w:hAnsi="Tw Cen MT"/>
          <w:spacing w:val="-3"/>
          <w:sz w:val="24"/>
          <w:szCs w:val="24"/>
        </w:rPr>
        <w:t xml:space="preserve"> </w:t>
      </w:r>
      <w:r w:rsidRPr="009D3868">
        <w:rPr>
          <w:rFonts w:ascii="Tw Cen MT" w:hAnsi="Tw Cen MT"/>
          <w:sz w:val="24"/>
          <w:szCs w:val="24"/>
        </w:rPr>
        <w:t>l'heure d'arrivée</w:t>
      </w:r>
      <w:r w:rsidRPr="009D3868">
        <w:rPr>
          <w:rFonts w:ascii="Tw Cen MT" w:hAnsi="Tw Cen MT"/>
          <w:spacing w:val="-1"/>
          <w:sz w:val="24"/>
          <w:szCs w:val="24"/>
        </w:rPr>
        <w:t xml:space="preserve"> </w:t>
      </w:r>
      <w:r w:rsidRPr="009D3868">
        <w:rPr>
          <w:rFonts w:ascii="Tw Cen MT" w:hAnsi="Tw Cen MT"/>
          <w:sz w:val="24"/>
          <w:szCs w:val="24"/>
        </w:rPr>
        <w:t>sont</w:t>
      </w:r>
      <w:r w:rsidRPr="009D3868">
        <w:rPr>
          <w:rFonts w:ascii="Tw Cen MT" w:hAnsi="Tw Cen MT"/>
          <w:spacing w:val="-3"/>
          <w:sz w:val="24"/>
          <w:szCs w:val="24"/>
        </w:rPr>
        <w:t xml:space="preserve"> </w:t>
      </w:r>
      <w:r w:rsidRPr="009D3868">
        <w:rPr>
          <w:rFonts w:ascii="Tw Cen MT" w:hAnsi="Tw Cen MT"/>
          <w:sz w:val="24"/>
          <w:szCs w:val="24"/>
        </w:rPr>
        <w:t>portés sur</w:t>
      </w:r>
      <w:r w:rsidRPr="009D3868">
        <w:rPr>
          <w:rFonts w:ascii="Tw Cen MT" w:hAnsi="Tw Cen MT"/>
          <w:spacing w:val="-1"/>
          <w:sz w:val="24"/>
          <w:szCs w:val="24"/>
        </w:rPr>
        <w:t xml:space="preserve"> </w:t>
      </w:r>
      <w:r w:rsidRPr="009D3868">
        <w:rPr>
          <w:rFonts w:ascii="Tw Cen MT" w:hAnsi="Tw Cen MT"/>
          <w:sz w:val="24"/>
          <w:szCs w:val="24"/>
        </w:rPr>
        <w:t>le</w:t>
      </w:r>
      <w:r w:rsidRPr="009D3868">
        <w:rPr>
          <w:rFonts w:ascii="Tw Cen MT" w:hAnsi="Tw Cen MT"/>
          <w:spacing w:val="-1"/>
          <w:sz w:val="24"/>
          <w:szCs w:val="24"/>
        </w:rPr>
        <w:t xml:space="preserve"> </w:t>
      </w:r>
      <w:r w:rsidRPr="009D3868">
        <w:rPr>
          <w:rFonts w:ascii="Tw Cen MT" w:hAnsi="Tw Cen MT"/>
          <w:sz w:val="24"/>
          <w:szCs w:val="24"/>
        </w:rPr>
        <w:t>pli</w:t>
      </w:r>
      <w:r w:rsidRPr="009D3868">
        <w:rPr>
          <w:rFonts w:ascii="Tw Cen MT" w:hAnsi="Tw Cen MT"/>
          <w:spacing w:val="-3"/>
          <w:sz w:val="24"/>
          <w:szCs w:val="24"/>
        </w:rPr>
        <w:t xml:space="preserve"> </w:t>
      </w:r>
      <w:r w:rsidRPr="009D3868">
        <w:rPr>
          <w:rFonts w:ascii="Tw Cen MT" w:hAnsi="Tw Cen MT"/>
          <w:sz w:val="24"/>
          <w:szCs w:val="24"/>
        </w:rPr>
        <w:t>remis.</w:t>
      </w:r>
    </w:p>
    <w:p w:rsidR="00D3049E" w:rsidRPr="009D3868" w:rsidRDefault="00D3049E" w:rsidP="00D3049E">
      <w:pPr>
        <w:jc w:val="both"/>
        <w:rPr>
          <w:rFonts w:ascii="Tw Cen MT" w:hAnsi="Tw Cen MT"/>
          <w:sz w:val="24"/>
          <w:szCs w:val="24"/>
        </w:rPr>
      </w:pPr>
    </w:p>
    <w:p w:rsidR="00D3049E" w:rsidRPr="009D3868" w:rsidRDefault="00D3049E" w:rsidP="00D3049E">
      <w:pPr>
        <w:pStyle w:val="Corpsdetexte"/>
        <w:spacing w:before="64"/>
        <w:ind w:left="132" w:right="141"/>
        <w:jc w:val="both"/>
        <w:rPr>
          <w:rFonts w:ascii="Tw Cen MT" w:hAnsi="Tw Cen MT"/>
          <w:sz w:val="24"/>
          <w:szCs w:val="24"/>
        </w:rPr>
      </w:pPr>
      <w:r w:rsidRPr="009D3868">
        <w:rPr>
          <w:rFonts w:ascii="Tw Cen MT" w:hAnsi="Tw Cen MT"/>
          <w:sz w:val="24"/>
          <w:szCs w:val="24"/>
        </w:rPr>
        <w:t>Les plis doivent rester fermés et tenus en lieu sûr jusqu'à leur ouverture dans les conditions prévues au niveau de la procédure d’achat CETIA.</w:t>
      </w:r>
    </w:p>
    <w:p w:rsidR="00D3049E" w:rsidRPr="009D3868" w:rsidRDefault="00D3049E" w:rsidP="00D3049E">
      <w:pPr>
        <w:pStyle w:val="Corpsdetexte"/>
        <w:spacing w:before="8"/>
        <w:jc w:val="both"/>
        <w:rPr>
          <w:rFonts w:ascii="Tw Cen MT" w:hAnsi="Tw Cen MT"/>
          <w:sz w:val="24"/>
          <w:szCs w:val="24"/>
        </w:rPr>
      </w:pPr>
    </w:p>
    <w:p w:rsidR="00D3049E" w:rsidRPr="009D3868" w:rsidRDefault="00D3049E" w:rsidP="00D3049E">
      <w:pPr>
        <w:pStyle w:val="Corpsdetexte"/>
        <w:ind w:left="132" w:right="135"/>
        <w:jc w:val="both"/>
        <w:rPr>
          <w:rFonts w:ascii="Tw Cen MT" w:hAnsi="Tw Cen MT"/>
          <w:sz w:val="24"/>
          <w:szCs w:val="24"/>
        </w:rPr>
      </w:pPr>
      <w:r w:rsidRPr="009D3868">
        <w:rPr>
          <w:rFonts w:ascii="Tw Cen MT" w:hAnsi="Tw Cen MT"/>
          <w:sz w:val="24"/>
          <w:szCs w:val="24"/>
        </w:rPr>
        <w:t>Le</w:t>
      </w:r>
      <w:r w:rsidRPr="009D3868">
        <w:rPr>
          <w:rFonts w:ascii="Tw Cen MT" w:hAnsi="Tw Cen MT"/>
          <w:spacing w:val="-4"/>
          <w:sz w:val="24"/>
          <w:szCs w:val="24"/>
        </w:rPr>
        <w:t xml:space="preserve"> </w:t>
      </w:r>
      <w:r w:rsidRPr="009D3868">
        <w:rPr>
          <w:rFonts w:ascii="Tw Cen MT" w:hAnsi="Tw Cen MT"/>
          <w:sz w:val="24"/>
          <w:szCs w:val="24"/>
        </w:rPr>
        <w:t>pli</w:t>
      </w:r>
      <w:r w:rsidRPr="009D3868">
        <w:rPr>
          <w:rFonts w:ascii="Tw Cen MT" w:hAnsi="Tw Cen MT"/>
          <w:spacing w:val="-3"/>
          <w:sz w:val="24"/>
          <w:szCs w:val="24"/>
        </w:rPr>
        <w:t xml:space="preserve"> </w:t>
      </w:r>
      <w:r w:rsidRPr="009D3868">
        <w:rPr>
          <w:rFonts w:ascii="Tw Cen MT" w:hAnsi="Tw Cen MT"/>
          <w:sz w:val="24"/>
          <w:szCs w:val="24"/>
        </w:rPr>
        <w:t>contenant</w:t>
      </w:r>
      <w:r w:rsidRPr="009D3868">
        <w:rPr>
          <w:rFonts w:ascii="Tw Cen MT" w:hAnsi="Tw Cen MT"/>
          <w:spacing w:val="-5"/>
          <w:sz w:val="24"/>
          <w:szCs w:val="24"/>
        </w:rPr>
        <w:t xml:space="preserve"> </w:t>
      </w:r>
      <w:r w:rsidRPr="009D3868">
        <w:rPr>
          <w:rFonts w:ascii="Tw Cen MT" w:hAnsi="Tw Cen MT"/>
          <w:sz w:val="24"/>
          <w:szCs w:val="24"/>
        </w:rPr>
        <w:t>les</w:t>
      </w:r>
      <w:r w:rsidRPr="009D3868">
        <w:rPr>
          <w:rFonts w:ascii="Tw Cen MT" w:hAnsi="Tw Cen MT"/>
          <w:spacing w:val="-4"/>
          <w:sz w:val="24"/>
          <w:szCs w:val="24"/>
        </w:rPr>
        <w:t xml:space="preserve"> </w:t>
      </w:r>
      <w:r w:rsidRPr="009D3868">
        <w:rPr>
          <w:rFonts w:ascii="Tw Cen MT" w:hAnsi="Tw Cen MT"/>
          <w:sz w:val="24"/>
          <w:szCs w:val="24"/>
        </w:rPr>
        <w:t>pièces</w:t>
      </w:r>
      <w:r w:rsidRPr="009D3868">
        <w:rPr>
          <w:rFonts w:ascii="Tw Cen MT" w:hAnsi="Tw Cen MT"/>
          <w:spacing w:val="-5"/>
          <w:sz w:val="24"/>
          <w:szCs w:val="24"/>
        </w:rPr>
        <w:t xml:space="preserve"> </w:t>
      </w:r>
      <w:r w:rsidRPr="009D3868">
        <w:rPr>
          <w:rFonts w:ascii="Tw Cen MT" w:hAnsi="Tw Cen MT"/>
          <w:sz w:val="24"/>
          <w:szCs w:val="24"/>
        </w:rPr>
        <w:t>produites</w:t>
      </w:r>
      <w:r w:rsidRPr="009D3868">
        <w:rPr>
          <w:rFonts w:ascii="Tw Cen MT" w:hAnsi="Tw Cen MT"/>
          <w:spacing w:val="-3"/>
          <w:sz w:val="24"/>
          <w:szCs w:val="24"/>
        </w:rPr>
        <w:t xml:space="preserve"> </w:t>
      </w:r>
      <w:r w:rsidRPr="009D3868">
        <w:rPr>
          <w:rFonts w:ascii="Tw Cen MT" w:hAnsi="Tw Cen MT"/>
          <w:sz w:val="24"/>
          <w:szCs w:val="24"/>
        </w:rPr>
        <w:t>par</w:t>
      </w:r>
      <w:r w:rsidRPr="009D3868">
        <w:rPr>
          <w:rFonts w:ascii="Tw Cen MT" w:hAnsi="Tw Cen MT"/>
          <w:spacing w:val="-6"/>
          <w:sz w:val="24"/>
          <w:szCs w:val="24"/>
        </w:rPr>
        <w:t xml:space="preserve"> </w:t>
      </w:r>
      <w:r w:rsidRPr="009D3868">
        <w:rPr>
          <w:rFonts w:ascii="Tw Cen MT" w:hAnsi="Tw Cen MT"/>
          <w:sz w:val="24"/>
          <w:szCs w:val="24"/>
        </w:rPr>
        <w:t>le</w:t>
      </w:r>
      <w:r w:rsidRPr="009D3868">
        <w:rPr>
          <w:rFonts w:ascii="Tw Cen MT" w:hAnsi="Tw Cen MT"/>
          <w:spacing w:val="-3"/>
          <w:sz w:val="24"/>
          <w:szCs w:val="24"/>
        </w:rPr>
        <w:t xml:space="preserve"> </w:t>
      </w:r>
      <w:r w:rsidRPr="009D3868">
        <w:rPr>
          <w:rFonts w:ascii="Tw Cen MT" w:hAnsi="Tw Cen MT"/>
          <w:sz w:val="24"/>
          <w:szCs w:val="24"/>
        </w:rPr>
        <w:t>concurrent</w:t>
      </w:r>
      <w:r w:rsidRPr="009D3868">
        <w:rPr>
          <w:rFonts w:ascii="Tw Cen MT" w:hAnsi="Tw Cen MT"/>
          <w:spacing w:val="-5"/>
          <w:sz w:val="24"/>
          <w:szCs w:val="24"/>
        </w:rPr>
        <w:t xml:space="preserve"> </w:t>
      </w:r>
      <w:r w:rsidRPr="009D3868">
        <w:rPr>
          <w:rFonts w:ascii="Tw Cen MT" w:hAnsi="Tw Cen MT"/>
          <w:sz w:val="24"/>
          <w:szCs w:val="24"/>
        </w:rPr>
        <w:t>auquel</w:t>
      </w:r>
      <w:r w:rsidRPr="009D3868">
        <w:rPr>
          <w:rFonts w:ascii="Tw Cen MT" w:hAnsi="Tw Cen MT"/>
          <w:spacing w:val="-3"/>
          <w:sz w:val="24"/>
          <w:szCs w:val="24"/>
        </w:rPr>
        <w:t xml:space="preserve"> </w:t>
      </w:r>
      <w:r w:rsidRPr="009D3868">
        <w:rPr>
          <w:rFonts w:ascii="Tw Cen MT" w:hAnsi="Tw Cen MT"/>
          <w:sz w:val="24"/>
          <w:szCs w:val="24"/>
        </w:rPr>
        <w:t>il</w:t>
      </w:r>
      <w:r w:rsidRPr="009D3868">
        <w:rPr>
          <w:rFonts w:ascii="Tw Cen MT" w:hAnsi="Tw Cen MT"/>
          <w:spacing w:val="-4"/>
          <w:sz w:val="24"/>
          <w:szCs w:val="24"/>
        </w:rPr>
        <w:t xml:space="preserve"> </w:t>
      </w:r>
      <w:r w:rsidRPr="009D3868">
        <w:rPr>
          <w:rFonts w:ascii="Tw Cen MT" w:hAnsi="Tw Cen MT"/>
          <w:sz w:val="24"/>
          <w:szCs w:val="24"/>
        </w:rPr>
        <w:t>est</w:t>
      </w:r>
      <w:r w:rsidRPr="009D3868">
        <w:rPr>
          <w:rFonts w:ascii="Tw Cen MT" w:hAnsi="Tw Cen MT"/>
          <w:spacing w:val="-5"/>
          <w:sz w:val="24"/>
          <w:szCs w:val="24"/>
        </w:rPr>
        <w:t xml:space="preserve"> </w:t>
      </w:r>
      <w:r w:rsidRPr="009D3868">
        <w:rPr>
          <w:rFonts w:ascii="Tw Cen MT" w:hAnsi="Tw Cen MT"/>
          <w:sz w:val="24"/>
          <w:szCs w:val="24"/>
        </w:rPr>
        <w:t>envisagé</w:t>
      </w:r>
      <w:r w:rsidRPr="009D3868">
        <w:rPr>
          <w:rFonts w:ascii="Tw Cen MT" w:hAnsi="Tw Cen MT"/>
          <w:spacing w:val="-3"/>
          <w:sz w:val="24"/>
          <w:szCs w:val="24"/>
        </w:rPr>
        <w:t xml:space="preserve"> </w:t>
      </w:r>
      <w:r w:rsidRPr="009D3868">
        <w:rPr>
          <w:rFonts w:ascii="Tw Cen MT" w:hAnsi="Tw Cen MT"/>
          <w:sz w:val="24"/>
          <w:szCs w:val="24"/>
        </w:rPr>
        <w:t>d’attribuer</w:t>
      </w:r>
      <w:r w:rsidRPr="009D3868">
        <w:rPr>
          <w:rFonts w:ascii="Tw Cen MT" w:hAnsi="Tw Cen MT"/>
          <w:spacing w:val="-4"/>
          <w:sz w:val="24"/>
          <w:szCs w:val="24"/>
        </w:rPr>
        <w:t xml:space="preserve"> </w:t>
      </w:r>
      <w:r w:rsidRPr="009D3868">
        <w:rPr>
          <w:rFonts w:ascii="Tw Cen MT" w:hAnsi="Tw Cen MT"/>
          <w:sz w:val="24"/>
          <w:szCs w:val="24"/>
        </w:rPr>
        <w:t>le</w:t>
      </w:r>
      <w:r w:rsidRPr="009D3868">
        <w:rPr>
          <w:rFonts w:ascii="Tw Cen MT" w:hAnsi="Tw Cen MT"/>
          <w:spacing w:val="-3"/>
          <w:sz w:val="24"/>
          <w:szCs w:val="24"/>
        </w:rPr>
        <w:t xml:space="preserve"> </w:t>
      </w:r>
      <w:r w:rsidRPr="009D3868">
        <w:rPr>
          <w:rFonts w:ascii="Tw Cen MT" w:hAnsi="Tw Cen MT"/>
          <w:sz w:val="24"/>
          <w:szCs w:val="24"/>
        </w:rPr>
        <w:t>marché</w:t>
      </w:r>
      <w:r w:rsidRPr="009D3868">
        <w:rPr>
          <w:rFonts w:ascii="Tw Cen MT" w:hAnsi="Tw Cen MT"/>
          <w:spacing w:val="-6"/>
          <w:sz w:val="24"/>
          <w:szCs w:val="24"/>
        </w:rPr>
        <w:t xml:space="preserve"> </w:t>
      </w:r>
      <w:r w:rsidRPr="009D3868">
        <w:rPr>
          <w:rFonts w:ascii="Tw Cen MT" w:hAnsi="Tw Cen MT"/>
          <w:sz w:val="24"/>
          <w:szCs w:val="24"/>
        </w:rPr>
        <w:t>est</w:t>
      </w:r>
      <w:r w:rsidRPr="009D3868">
        <w:rPr>
          <w:rFonts w:ascii="Tw Cen MT" w:hAnsi="Tw Cen MT"/>
          <w:spacing w:val="-6"/>
          <w:sz w:val="24"/>
          <w:szCs w:val="24"/>
        </w:rPr>
        <w:t xml:space="preserve"> </w:t>
      </w:r>
      <w:r w:rsidRPr="009D3868">
        <w:rPr>
          <w:rFonts w:ascii="Tw Cen MT" w:hAnsi="Tw Cen MT"/>
          <w:sz w:val="24"/>
          <w:szCs w:val="24"/>
        </w:rPr>
        <w:t>déposé</w:t>
      </w:r>
      <w:r w:rsidRPr="009D3868">
        <w:rPr>
          <w:rFonts w:ascii="Tw Cen MT" w:hAnsi="Tw Cen MT"/>
          <w:spacing w:val="-6"/>
          <w:sz w:val="24"/>
          <w:szCs w:val="24"/>
        </w:rPr>
        <w:t xml:space="preserve"> </w:t>
      </w:r>
      <w:r w:rsidRPr="009D3868">
        <w:rPr>
          <w:rFonts w:ascii="Tw Cen MT" w:hAnsi="Tw Cen MT"/>
          <w:sz w:val="24"/>
          <w:szCs w:val="24"/>
        </w:rPr>
        <w:t>dans</w:t>
      </w:r>
      <w:r w:rsidRPr="009D3868">
        <w:rPr>
          <w:rFonts w:ascii="Tw Cen MT" w:hAnsi="Tw Cen MT"/>
          <w:spacing w:val="-52"/>
          <w:sz w:val="24"/>
          <w:szCs w:val="24"/>
        </w:rPr>
        <w:t xml:space="preserve"> </w:t>
      </w:r>
      <w:r w:rsidRPr="009D3868">
        <w:rPr>
          <w:rFonts w:ascii="Tw Cen MT" w:hAnsi="Tw Cen MT"/>
          <w:sz w:val="24"/>
          <w:szCs w:val="24"/>
        </w:rPr>
        <w:t>les</w:t>
      </w:r>
      <w:r w:rsidRPr="009D3868">
        <w:rPr>
          <w:rFonts w:ascii="Tw Cen MT" w:hAnsi="Tw Cen MT"/>
          <w:spacing w:val="-3"/>
          <w:sz w:val="24"/>
          <w:szCs w:val="24"/>
        </w:rPr>
        <w:t xml:space="preserve"> </w:t>
      </w:r>
      <w:r w:rsidRPr="009D3868">
        <w:rPr>
          <w:rFonts w:ascii="Tw Cen MT" w:hAnsi="Tw Cen MT"/>
          <w:sz w:val="24"/>
          <w:szCs w:val="24"/>
        </w:rPr>
        <w:t>conditions</w:t>
      </w:r>
      <w:r w:rsidRPr="009D3868">
        <w:rPr>
          <w:rFonts w:ascii="Tw Cen MT" w:hAnsi="Tw Cen MT"/>
          <w:spacing w:val="-2"/>
          <w:sz w:val="24"/>
          <w:szCs w:val="24"/>
        </w:rPr>
        <w:t xml:space="preserve"> </w:t>
      </w:r>
      <w:r w:rsidRPr="009D3868">
        <w:rPr>
          <w:rFonts w:ascii="Tw Cen MT" w:hAnsi="Tw Cen MT"/>
          <w:sz w:val="24"/>
          <w:szCs w:val="24"/>
        </w:rPr>
        <w:t>prévues</w:t>
      </w:r>
      <w:r w:rsidRPr="009D3868">
        <w:rPr>
          <w:rFonts w:ascii="Tw Cen MT" w:hAnsi="Tw Cen MT"/>
          <w:spacing w:val="-2"/>
          <w:sz w:val="24"/>
          <w:szCs w:val="24"/>
        </w:rPr>
        <w:t xml:space="preserve"> </w:t>
      </w:r>
      <w:r w:rsidRPr="009D3868">
        <w:rPr>
          <w:rFonts w:ascii="Tw Cen MT" w:hAnsi="Tw Cen MT"/>
          <w:sz w:val="24"/>
          <w:szCs w:val="24"/>
        </w:rPr>
        <w:t>au présent</w:t>
      </w:r>
      <w:r w:rsidRPr="009D3868">
        <w:rPr>
          <w:rFonts w:ascii="Tw Cen MT" w:hAnsi="Tw Cen MT"/>
          <w:spacing w:val="1"/>
          <w:sz w:val="24"/>
          <w:szCs w:val="24"/>
        </w:rPr>
        <w:t xml:space="preserve"> </w:t>
      </w:r>
      <w:r w:rsidRPr="009D3868">
        <w:rPr>
          <w:rFonts w:ascii="Tw Cen MT" w:hAnsi="Tw Cen MT"/>
          <w:sz w:val="24"/>
          <w:szCs w:val="24"/>
        </w:rPr>
        <w:t>article.</w:t>
      </w:r>
    </w:p>
    <w:p w:rsidR="00D3049E" w:rsidRPr="009D3868" w:rsidRDefault="00D3049E" w:rsidP="00D3049E">
      <w:pPr>
        <w:widowControl w:val="0"/>
        <w:tabs>
          <w:tab w:val="left" w:pos="1201"/>
          <w:tab w:val="left" w:pos="1202"/>
        </w:tabs>
        <w:autoSpaceDE w:val="0"/>
        <w:autoSpaceDN w:val="0"/>
        <w:jc w:val="both"/>
        <w:rPr>
          <w:rFonts w:ascii="Tw Cen MT" w:hAnsi="Tw Cen MT"/>
          <w:sz w:val="24"/>
          <w:szCs w:val="24"/>
        </w:rPr>
      </w:pPr>
    </w:p>
    <w:p w:rsidR="00D3049E" w:rsidRPr="00AE160A" w:rsidRDefault="00D3049E" w:rsidP="00D3049E">
      <w:pPr>
        <w:widowControl w:val="0"/>
        <w:tabs>
          <w:tab w:val="left" w:pos="1201"/>
          <w:tab w:val="left" w:pos="1202"/>
        </w:tabs>
        <w:autoSpaceDE w:val="0"/>
        <w:autoSpaceDN w:val="0"/>
        <w:jc w:val="both"/>
        <w:rPr>
          <w:rFonts w:ascii="Tw Cen MT" w:hAnsi="Tw Cen MT"/>
          <w:b/>
          <w:bCs/>
          <w:sz w:val="24"/>
          <w:szCs w:val="24"/>
        </w:rPr>
      </w:pPr>
      <w:r w:rsidRPr="00AE160A">
        <w:rPr>
          <w:rFonts w:ascii="Tw Cen MT" w:hAnsi="Tw Cen MT"/>
          <w:b/>
          <w:bCs/>
          <w:sz w:val="24"/>
          <w:szCs w:val="24"/>
        </w:rPr>
        <w:t xml:space="preserve">Article 15 : retrait des plis </w:t>
      </w:r>
    </w:p>
    <w:p w:rsidR="00D3049E" w:rsidRPr="009D3868" w:rsidRDefault="00D3049E" w:rsidP="00D3049E">
      <w:pPr>
        <w:pStyle w:val="Corpsdetexte"/>
        <w:ind w:left="132" w:right="132"/>
        <w:jc w:val="both"/>
        <w:rPr>
          <w:rFonts w:ascii="Tw Cen MT" w:hAnsi="Tw Cen MT"/>
          <w:sz w:val="24"/>
          <w:szCs w:val="24"/>
        </w:rPr>
      </w:pPr>
      <w:r w:rsidRPr="009D3868">
        <w:rPr>
          <w:rFonts w:ascii="Tw Cen MT" w:hAnsi="Tw Cen MT"/>
          <w:sz w:val="24"/>
          <w:szCs w:val="24"/>
        </w:rPr>
        <w:t>Tout pli déposé ou reçu peut être retiré antérieurement au jour et à l’heure fixés pour l’ouverture des plis et ce</w:t>
      </w:r>
      <w:r w:rsidRPr="009D3868">
        <w:rPr>
          <w:rFonts w:ascii="Tw Cen MT" w:hAnsi="Tw Cen MT"/>
          <w:spacing w:val="1"/>
          <w:sz w:val="24"/>
          <w:szCs w:val="24"/>
        </w:rPr>
        <w:t xml:space="preserve"> </w:t>
      </w:r>
      <w:r w:rsidRPr="009D3868">
        <w:rPr>
          <w:rFonts w:ascii="Tw Cen MT" w:hAnsi="Tw Cen MT"/>
          <w:sz w:val="24"/>
          <w:szCs w:val="24"/>
        </w:rPr>
        <w:t>conformément aux dispositions du règlement précité. Le retrait du pli fait l’objet d’une demande</w:t>
      </w:r>
      <w:r w:rsidRPr="009D3868">
        <w:rPr>
          <w:rFonts w:ascii="Tw Cen MT" w:hAnsi="Tw Cen MT"/>
          <w:spacing w:val="1"/>
          <w:sz w:val="24"/>
          <w:szCs w:val="24"/>
        </w:rPr>
        <w:t xml:space="preserve"> </w:t>
      </w:r>
      <w:r w:rsidRPr="009D3868">
        <w:rPr>
          <w:rFonts w:ascii="Tw Cen MT" w:hAnsi="Tw Cen MT"/>
          <w:sz w:val="24"/>
          <w:szCs w:val="24"/>
        </w:rPr>
        <w:t>écrite</w:t>
      </w:r>
      <w:r w:rsidRPr="009D3868">
        <w:rPr>
          <w:rFonts w:ascii="Tw Cen MT" w:hAnsi="Tw Cen MT"/>
          <w:spacing w:val="-12"/>
          <w:sz w:val="24"/>
          <w:szCs w:val="24"/>
        </w:rPr>
        <w:t xml:space="preserve"> </w:t>
      </w:r>
      <w:r w:rsidRPr="009D3868">
        <w:rPr>
          <w:rFonts w:ascii="Tw Cen MT" w:hAnsi="Tw Cen MT"/>
          <w:sz w:val="24"/>
          <w:szCs w:val="24"/>
        </w:rPr>
        <w:t>et</w:t>
      </w:r>
      <w:r w:rsidRPr="009D3868">
        <w:rPr>
          <w:rFonts w:ascii="Tw Cen MT" w:hAnsi="Tw Cen MT"/>
          <w:spacing w:val="-10"/>
          <w:sz w:val="24"/>
          <w:szCs w:val="24"/>
        </w:rPr>
        <w:t xml:space="preserve"> </w:t>
      </w:r>
      <w:r w:rsidRPr="009D3868">
        <w:rPr>
          <w:rFonts w:ascii="Tw Cen MT" w:hAnsi="Tw Cen MT"/>
          <w:sz w:val="24"/>
          <w:szCs w:val="24"/>
        </w:rPr>
        <w:t>signée</w:t>
      </w:r>
      <w:r w:rsidRPr="009D3868">
        <w:rPr>
          <w:rFonts w:ascii="Tw Cen MT" w:hAnsi="Tw Cen MT"/>
          <w:spacing w:val="-8"/>
          <w:sz w:val="24"/>
          <w:szCs w:val="24"/>
        </w:rPr>
        <w:t xml:space="preserve"> </w:t>
      </w:r>
      <w:r w:rsidRPr="009D3868">
        <w:rPr>
          <w:rFonts w:ascii="Tw Cen MT" w:hAnsi="Tw Cen MT"/>
          <w:sz w:val="24"/>
          <w:szCs w:val="24"/>
        </w:rPr>
        <w:t>par</w:t>
      </w:r>
      <w:r w:rsidRPr="009D3868">
        <w:rPr>
          <w:rFonts w:ascii="Tw Cen MT" w:hAnsi="Tw Cen MT"/>
          <w:spacing w:val="-10"/>
          <w:sz w:val="24"/>
          <w:szCs w:val="24"/>
        </w:rPr>
        <w:t xml:space="preserve"> </w:t>
      </w:r>
      <w:r w:rsidRPr="009D3868">
        <w:rPr>
          <w:rFonts w:ascii="Tw Cen MT" w:hAnsi="Tw Cen MT"/>
          <w:sz w:val="24"/>
          <w:szCs w:val="24"/>
        </w:rPr>
        <w:t>le</w:t>
      </w:r>
      <w:r w:rsidRPr="009D3868">
        <w:rPr>
          <w:rFonts w:ascii="Tw Cen MT" w:hAnsi="Tw Cen MT"/>
          <w:spacing w:val="-8"/>
          <w:sz w:val="24"/>
          <w:szCs w:val="24"/>
        </w:rPr>
        <w:t xml:space="preserve"> </w:t>
      </w:r>
      <w:r w:rsidRPr="009D3868">
        <w:rPr>
          <w:rFonts w:ascii="Tw Cen MT" w:hAnsi="Tw Cen MT"/>
          <w:sz w:val="24"/>
          <w:szCs w:val="24"/>
        </w:rPr>
        <w:t>concurrent</w:t>
      </w:r>
      <w:r w:rsidRPr="009D3868">
        <w:rPr>
          <w:rFonts w:ascii="Tw Cen MT" w:hAnsi="Tw Cen MT"/>
          <w:spacing w:val="-9"/>
          <w:sz w:val="24"/>
          <w:szCs w:val="24"/>
        </w:rPr>
        <w:t xml:space="preserve"> </w:t>
      </w:r>
      <w:r w:rsidRPr="009D3868">
        <w:rPr>
          <w:rFonts w:ascii="Tw Cen MT" w:hAnsi="Tw Cen MT"/>
          <w:sz w:val="24"/>
          <w:szCs w:val="24"/>
        </w:rPr>
        <w:t>ou</w:t>
      </w:r>
      <w:r w:rsidRPr="009D3868">
        <w:rPr>
          <w:rFonts w:ascii="Tw Cen MT" w:hAnsi="Tw Cen MT"/>
          <w:spacing w:val="-11"/>
          <w:sz w:val="24"/>
          <w:szCs w:val="24"/>
        </w:rPr>
        <w:t xml:space="preserve"> </w:t>
      </w:r>
      <w:r w:rsidRPr="009D3868">
        <w:rPr>
          <w:rFonts w:ascii="Tw Cen MT" w:hAnsi="Tw Cen MT"/>
          <w:sz w:val="24"/>
          <w:szCs w:val="24"/>
        </w:rPr>
        <w:t>son</w:t>
      </w:r>
      <w:r w:rsidRPr="009D3868">
        <w:rPr>
          <w:rFonts w:ascii="Tw Cen MT" w:hAnsi="Tw Cen MT"/>
          <w:spacing w:val="-8"/>
          <w:sz w:val="24"/>
          <w:szCs w:val="24"/>
        </w:rPr>
        <w:t xml:space="preserve"> </w:t>
      </w:r>
      <w:r w:rsidRPr="009D3868">
        <w:rPr>
          <w:rFonts w:ascii="Tw Cen MT" w:hAnsi="Tw Cen MT"/>
          <w:sz w:val="24"/>
          <w:szCs w:val="24"/>
        </w:rPr>
        <w:t>représentant</w:t>
      </w:r>
      <w:r w:rsidRPr="009D3868">
        <w:rPr>
          <w:rFonts w:ascii="Tw Cen MT" w:hAnsi="Tw Cen MT"/>
          <w:spacing w:val="-8"/>
          <w:sz w:val="24"/>
          <w:szCs w:val="24"/>
        </w:rPr>
        <w:t xml:space="preserve"> </w:t>
      </w:r>
      <w:r w:rsidRPr="009D3868">
        <w:rPr>
          <w:rFonts w:ascii="Tw Cen MT" w:hAnsi="Tw Cen MT"/>
          <w:sz w:val="24"/>
          <w:szCs w:val="24"/>
        </w:rPr>
        <w:t>dûment</w:t>
      </w:r>
      <w:r w:rsidRPr="009D3868">
        <w:rPr>
          <w:rFonts w:ascii="Tw Cen MT" w:hAnsi="Tw Cen MT"/>
          <w:spacing w:val="-8"/>
          <w:sz w:val="24"/>
          <w:szCs w:val="24"/>
        </w:rPr>
        <w:t xml:space="preserve"> </w:t>
      </w:r>
      <w:r w:rsidRPr="009D3868">
        <w:rPr>
          <w:rFonts w:ascii="Tw Cen MT" w:hAnsi="Tw Cen MT"/>
          <w:sz w:val="24"/>
          <w:szCs w:val="24"/>
        </w:rPr>
        <w:t>habilité.</w:t>
      </w:r>
      <w:r w:rsidRPr="009D3868">
        <w:rPr>
          <w:rFonts w:ascii="Tw Cen MT" w:hAnsi="Tw Cen MT"/>
          <w:spacing w:val="-8"/>
          <w:sz w:val="24"/>
          <w:szCs w:val="24"/>
        </w:rPr>
        <w:t xml:space="preserve"> </w:t>
      </w:r>
      <w:r w:rsidRPr="009D3868">
        <w:rPr>
          <w:rFonts w:ascii="Tw Cen MT" w:hAnsi="Tw Cen MT"/>
          <w:sz w:val="24"/>
          <w:szCs w:val="24"/>
        </w:rPr>
        <w:t>La</w:t>
      </w:r>
      <w:r w:rsidRPr="009D3868">
        <w:rPr>
          <w:rFonts w:ascii="Tw Cen MT" w:hAnsi="Tw Cen MT"/>
          <w:spacing w:val="-9"/>
          <w:sz w:val="24"/>
          <w:szCs w:val="24"/>
        </w:rPr>
        <w:t xml:space="preserve"> </w:t>
      </w:r>
      <w:r w:rsidRPr="009D3868">
        <w:rPr>
          <w:rFonts w:ascii="Tw Cen MT" w:hAnsi="Tw Cen MT"/>
          <w:sz w:val="24"/>
          <w:szCs w:val="24"/>
        </w:rPr>
        <w:t>date</w:t>
      </w:r>
      <w:r w:rsidRPr="009D3868">
        <w:rPr>
          <w:rFonts w:ascii="Tw Cen MT" w:hAnsi="Tw Cen MT"/>
          <w:spacing w:val="-10"/>
          <w:sz w:val="24"/>
          <w:szCs w:val="24"/>
        </w:rPr>
        <w:t xml:space="preserve"> </w:t>
      </w:r>
      <w:r w:rsidRPr="009D3868">
        <w:rPr>
          <w:rFonts w:ascii="Tw Cen MT" w:hAnsi="Tw Cen MT"/>
          <w:sz w:val="24"/>
          <w:szCs w:val="24"/>
        </w:rPr>
        <w:t>et</w:t>
      </w:r>
      <w:r w:rsidRPr="009D3868">
        <w:rPr>
          <w:rFonts w:ascii="Tw Cen MT" w:hAnsi="Tw Cen MT"/>
          <w:spacing w:val="-10"/>
          <w:sz w:val="24"/>
          <w:szCs w:val="24"/>
        </w:rPr>
        <w:t xml:space="preserve"> </w:t>
      </w:r>
      <w:r w:rsidRPr="009D3868">
        <w:rPr>
          <w:rFonts w:ascii="Tw Cen MT" w:hAnsi="Tw Cen MT"/>
          <w:sz w:val="24"/>
          <w:szCs w:val="24"/>
        </w:rPr>
        <w:t>l’heure</w:t>
      </w:r>
      <w:r w:rsidRPr="009D3868">
        <w:rPr>
          <w:rFonts w:ascii="Tw Cen MT" w:hAnsi="Tw Cen MT"/>
          <w:spacing w:val="-9"/>
          <w:sz w:val="24"/>
          <w:szCs w:val="24"/>
        </w:rPr>
        <w:t xml:space="preserve"> </w:t>
      </w:r>
      <w:r w:rsidRPr="009D3868">
        <w:rPr>
          <w:rFonts w:ascii="Tw Cen MT" w:hAnsi="Tw Cen MT"/>
          <w:sz w:val="24"/>
          <w:szCs w:val="24"/>
        </w:rPr>
        <w:t>du</w:t>
      </w:r>
      <w:r w:rsidRPr="009D3868">
        <w:rPr>
          <w:rFonts w:ascii="Tw Cen MT" w:hAnsi="Tw Cen MT"/>
          <w:spacing w:val="-9"/>
          <w:sz w:val="24"/>
          <w:szCs w:val="24"/>
        </w:rPr>
        <w:t xml:space="preserve"> </w:t>
      </w:r>
      <w:r w:rsidRPr="009D3868">
        <w:rPr>
          <w:rFonts w:ascii="Tw Cen MT" w:hAnsi="Tw Cen MT"/>
          <w:sz w:val="24"/>
          <w:szCs w:val="24"/>
        </w:rPr>
        <w:t>retrait</w:t>
      </w:r>
      <w:r w:rsidRPr="009D3868">
        <w:rPr>
          <w:rFonts w:ascii="Tw Cen MT" w:hAnsi="Tw Cen MT"/>
          <w:spacing w:val="-8"/>
          <w:sz w:val="24"/>
          <w:szCs w:val="24"/>
        </w:rPr>
        <w:t xml:space="preserve"> </w:t>
      </w:r>
      <w:r w:rsidRPr="009D3868">
        <w:rPr>
          <w:rFonts w:ascii="Tw Cen MT" w:hAnsi="Tw Cen MT"/>
          <w:sz w:val="24"/>
          <w:szCs w:val="24"/>
        </w:rPr>
        <w:t>sont</w:t>
      </w:r>
      <w:r w:rsidRPr="009D3868">
        <w:rPr>
          <w:rFonts w:ascii="Tw Cen MT" w:hAnsi="Tw Cen MT"/>
          <w:spacing w:val="-8"/>
          <w:sz w:val="24"/>
          <w:szCs w:val="24"/>
        </w:rPr>
        <w:t xml:space="preserve"> </w:t>
      </w:r>
      <w:r w:rsidRPr="009D3868">
        <w:rPr>
          <w:rFonts w:ascii="Tw Cen MT" w:hAnsi="Tw Cen MT"/>
          <w:sz w:val="24"/>
          <w:szCs w:val="24"/>
        </w:rPr>
        <w:t>enregistrées</w:t>
      </w:r>
      <w:r w:rsidRPr="009D3868">
        <w:rPr>
          <w:rFonts w:ascii="Tw Cen MT" w:hAnsi="Tw Cen MT"/>
          <w:spacing w:val="-53"/>
          <w:sz w:val="24"/>
          <w:szCs w:val="24"/>
        </w:rPr>
        <w:t xml:space="preserve"> </w:t>
      </w:r>
      <w:r w:rsidRPr="009D3868">
        <w:rPr>
          <w:rFonts w:ascii="Tw Cen MT" w:hAnsi="Tw Cen MT"/>
          <w:sz w:val="24"/>
          <w:szCs w:val="24"/>
        </w:rPr>
        <w:t>par le CETIA dans le registre spécial tenu à cet effet.</w:t>
      </w:r>
    </w:p>
    <w:p w:rsidR="00D3049E" w:rsidRPr="009D3868" w:rsidRDefault="00D3049E" w:rsidP="00D3049E">
      <w:pPr>
        <w:pStyle w:val="Default"/>
        <w:rPr>
          <w:rFonts w:ascii="Tw Cen MT" w:hAnsi="Tw Cen MT"/>
          <w:b/>
          <w:bCs/>
        </w:rPr>
      </w:pPr>
    </w:p>
    <w:p w:rsidR="00642977" w:rsidRPr="00642977" w:rsidRDefault="00642977" w:rsidP="00642977">
      <w:pPr>
        <w:pStyle w:val="Default"/>
        <w:rPr>
          <w:rFonts w:ascii="Tw Cen MT" w:hAnsi="Tw Cen MT" w:cstheme="minorHAnsi"/>
          <w:b/>
          <w:bCs/>
          <w:lang w:eastAsia="pt-PT"/>
        </w:rPr>
      </w:pPr>
      <w:r w:rsidRPr="00642977">
        <w:rPr>
          <w:rFonts w:ascii="Tw Cen MT" w:hAnsi="Tw Cen MT" w:cstheme="minorHAnsi"/>
          <w:b/>
          <w:bCs/>
          <w:lang w:eastAsia="pt-PT"/>
        </w:rPr>
        <w:lastRenderedPageBreak/>
        <w:t>Article 16 : Références aux textes généraux er spéciaux applicables au marché</w:t>
      </w:r>
    </w:p>
    <w:p w:rsidR="00D3049E" w:rsidRPr="009D3868" w:rsidRDefault="00D3049E" w:rsidP="00D3049E">
      <w:pPr>
        <w:pStyle w:val="Default"/>
        <w:rPr>
          <w:rFonts w:ascii="Tw Cen MT" w:hAnsi="Tw Cen MT"/>
          <w:color w:val="000000" w:themeColor="text1"/>
        </w:rPr>
      </w:pPr>
      <w:r w:rsidRPr="009D3868">
        <w:rPr>
          <w:rFonts w:ascii="Tw Cen MT" w:hAnsi="Tw Cen MT"/>
          <w:i/>
          <w:iCs/>
          <w:color w:val="000000" w:themeColor="text1"/>
        </w:rPr>
        <w:t>L</w:t>
      </w:r>
      <w:r w:rsidRPr="009D3868">
        <w:rPr>
          <w:rFonts w:ascii="Tw Cen MT" w:hAnsi="Tw Cen MT"/>
          <w:color w:val="000000" w:themeColor="text1"/>
        </w:rPr>
        <w:t xml:space="preserve">e prestataire du marché sera soumis aux dispositions des procédures d’achat et d’appel d’offres CETIA. </w:t>
      </w:r>
    </w:p>
    <w:p w:rsidR="00D3049E" w:rsidRPr="009D3868" w:rsidRDefault="00D3049E" w:rsidP="00D3049E">
      <w:pPr>
        <w:rPr>
          <w:rFonts w:ascii="Tw Cen MT" w:hAnsi="Tw Cen MT"/>
          <w:sz w:val="24"/>
          <w:szCs w:val="24"/>
        </w:rPr>
      </w:pPr>
    </w:p>
    <w:p w:rsidR="00642977" w:rsidRPr="00642977" w:rsidRDefault="00642977" w:rsidP="00642977">
      <w:pPr>
        <w:pStyle w:val="Default"/>
        <w:rPr>
          <w:rFonts w:ascii="Tw Cen MT" w:hAnsi="Tw Cen MT" w:cstheme="minorHAnsi"/>
          <w:b/>
          <w:bCs/>
          <w:lang w:eastAsia="pt-PT"/>
        </w:rPr>
      </w:pPr>
      <w:r w:rsidRPr="00642977">
        <w:rPr>
          <w:rFonts w:ascii="Tw Cen MT" w:hAnsi="Tw Cen MT" w:cstheme="minorHAnsi"/>
          <w:b/>
          <w:bCs/>
          <w:lang w:eastAsia="pt-PT"/>
        </w:rPr>
        <w:t>Article 17 : Validité du marché et notification de l’approbation</w:t>
      </w:r>
    </w:p>
    <w:p w:rsidR="00DA7608" w:rsidRPr="009D3868" w:rsidRDefault="00DA7608" w:rsidP="00DA7608">
      <w:pPr>
        <w:pStyle w:val="Default"/>
        <w:rPr>
          <w:rFonts w:ascii="Tw Cen MT" w:hAnsi="Tw Cen MT"/>
        </w:rPr>
      </w:pPr>
      <w:r w:rsidRPr="009D3868">
        <w:rPr>
          <w:rFonts w:ascii="Tw Cen MT" w:hAnsi="Tw Cen MT"/>
        </w:rPr>
        <w:t xml:space="preserve">Le présent marché ne sera valable, définitif et exécutoire qu’après sa signature par le maître d’ouvrage. </w:t>
      </w:r>
    </w:p>
    <w:p w:rsidR="00DA7608" w:rsidRPr="009D3868" w:rsidRDefault="00DA7608" w:rsidP="00D3049E">
      <w:pPr>
        <w:rPr>
          <w:rFonts w:ascii="Tw Cen MT" w:hAnsi="Tw Cen MT"/>
          <w:sz w:val="24"/>
          <w:szCs w:val="24"/>
        </w:rPr>
      </w:pPr>
      <w:r w:rsidRPr="009D3868">
        <w:rPr>
          <w:rFonts w:ascii="Tw Cen MT" w:hAnsi="Tw Cen MT"/>
          <w:sz w:val="24"/>
          <w:szCs w:val="24"/>
        </w:rPr>
        <w:t>Le délai que se réserve l’administr</w:t>
      </w:r>
      <w:r w:rsidR="00932D02" w:rsidRPr="009D3868">
        <w:rPr>
          <w:rFonts w:ascii="Tw Cen MT" w:hAnsi="Tw Cen MT"/>
          <w:sz w:val="24"/>
          <w:szCs w:val="24"/>
        </w:rPr>
        <w:t>ation pour notifier à l’attributaire l</w:t>
      </w:r>
      <w:r w:rsidRPr="009D3868">
        <w:rPr>
          <w:rFonts w:ascii="Tw Cen MT" w:hAnsi="Tw Cen MT"/>
          <w:sz w:val="24"/>
          <w:szCs w:val="24"/>
        </w:rPr>
        <w:t xml:space="preserve">’approbation du marché est de 75 jours </w:t>
      </w:r>
      <w:r w:rsidR="00932D02" w:rsidRPr="009D3868">
        <w:rPr>
          <w:rFonts w:ascii="Tw Cen MT" w:hAnsi="Tw Cen MT"/>
          <w:sz w:val="24"/>
          <w:szCs w:val="24"/>
        </w:rPr>
        <w:t xml:space="preserve">à </w:t>
      </w:r>
      <w:r w:rsidRPr="009D3868">
        <w:rPr>
          <w:rFonts w:ascii="Tw Cen MT" w:hAnsi="Tw Cen MT"/>
          <w:sz w:val="24"/>
          <w:szCs w:val="24"/>
        </w:rPr>
        <w:t xml:space="preserve">partir de la date d’ouverture de plis. Dans le cas où le délai de validité des offres est prorogé conformément </w:t>
      </w:r>
      <w:r w:rsidR="00D3049E" w:rsidRPr="009D3868">
        <w:rPr>
          <w:rFonts w:ascii="Tw Cen MT" w:hAnsi="Tw Cen MT"/>
          <w:sz w:val="24"/>
          <w:szCs w:val="24"/>
        </w:rPr>
        <w:t>aux procédures d’achat du CETIA</w:t>
      </w:r>
      <w:r w:rsidRPr="009D3868">
        <w:rPr>
          <w:rFonts w:ascii="Tw Cen MT" w:hAnsi="Tw Cen MT"/>
          <w:sz w:val="24"/>
          <w:szCs w:val="24"/>
        </w:rPr>
        <w:t>, le délai d’approbation visé au premier alinéa ci-dessus est majoré d’autant de jours acceptés par l’attributaire du marché.</w:t>
      </w:r>
    </w:p>
    <w:p w:rsidR="00DA7608" w:rsidRPr="009D3868" w:rsidRDefault="00DA7608" w:rsidP="00DA7608">
      <w:pPr>
        <w:rPr>
          <w:rFonts w:ascii="Tw Cen MT" w:hAnsi="Tw Cen MT"/>
          <w:color w:val="FF0000"/>
          <w:sz w:val="24"/>
          <w:szCs w:val="24"/>
        </w:rPr>
      </w:pPr>
    </w:p>
    <w:p w:rsidR="00642977" w:rsidRPr="00642977" w:rsidRDefault="00642977" w:rsidP="00642977">
      <w:pPr>
        <w:pStyle w:val="Default"/>
        <w:rPr>
          <w:rFonts w:ascii="Tw Cen MT" w:hAnsi="Tw Cen MT" w:cstheme="minorHAnsi"/>
          <w:b/>
          <w:bCs/>
          <w:lang w:eastAsia="pt-PT"/>
        </w:rPr>
      </w:pPr>
      <w:r w:rsidRPr="00642977">
        <w:rPr>
          <w:rFonts w:ascii="Tw Cen MT" w:hAnsi="Tw Cen MT" w:cstheme="minorHAnsi"/>
          <w:b/>
          <w:bCs/>
          <w:lang w:eastAsia="pt-PT"/>
        </w:rPr>
        <w:t xml:space="preserve">Article 18 : Pièces mises à la disposition de l’entreprise </w:t>
      </w:r>
    </w:p>
    <w:p w:rsidR="00DA7608" w:rsidRPr="009D3868" w:rsidRDefault="00DA7608" w:rsidP="00DA7608">
      <w:pPr>
        <w:pStyle w:val="Default"/>
        <w:rPr>
          <w:rFonts w:ascii="Tw Cen MT" w:hAnsi="Tw Cen MT"/>
        </w:rPr>
      </w:pPr>
      <w:r w:rsidRPr="009D3868">
        <w:rPr>
          <w:rFonts w:ascii="Tw Cen MT" w:hAnsi="Tw Cen MT"/>
        </w:rPr>
        <w:t>Aussitôt après la notification de l’approbation du marché, le maître d’ouvrage remet gratuitement au titulaire, contre décharge de ce dernier, un exemplaire vérifié et certifié conforme de l’acte d’engagement, du cahier des prescriptions spéciales et des pièces expressément désignées</w:t>
      </w:r>
      <w:r w:rsidR="00B444D5" w:rsidRPr="009D3868">
        <w:rPr>
          <w:rFonts w:ascii="Tw Cen MT" w:hAnsi="Tw Cen MT"/>
        </w:rPr>
        <w:t xml:space="preserve"> comme constitutives du marché à</w:t>
      </w:r>
      <w:r w:rsidRPr="009D3868">
        <w:rPr>
          <w:rFonts w:ascii="Tw Cen MT" w:hAnsi="Tw Cen MT"/>
        </w:rPr>
        <w:t xml:space="preserve"> l’exception du cahier des prescriptions communes applicable et du cahier des clauses administratives générales relatifs au marché de la prestation. </w:t>
      </w:r>
    </w:p>
    <w:p w:rsidR="00DA7608" w:rsidRPr="009D3868" w:rsidRDefault="00DA7608" w:rsidP="00DA7608">
      <w:pPr>
        <w:rPr>
          <w:rFonts w:ascii="Tw Cen MT" w:hAnsi="Tw Cen MT"/>
          <w:sz w:val="24"/>
          <w:szCs w:val="24"/>
        </w:rPr>
      </w:pPr>
      <w:r w:rsidRPr="009D3868">
        <w:rPr>
          <w:rFonts w:ascii="Tw Cen MT" w:hAnsi="Tw Cen MT"/>
          <w:sz w:val="24"/>
          <w:szCs w:val="24"/>
        </w:rPr>
        <w:t>Le maître d’ouvrage ne peut délivrer ces documents qu’après constitution du cautionnement définitif, le cas échéant.</w:t>
      </w:r>
    </w:p>
    <w:p w:rsidR="00642977" w:rsidRPr="00642977" w:rsidRDefault="00642977" w:rsidP="00642977">
      <w:pPr>
        <w:pStyle w:val="Default"/>
        <w:rPr>
          <w:rFonts w:ascii="Tw Cen MT" w:hAnsi="Tw Cen MT" w:cstheme="minorHAnsi"/>
          <w:b/>
          <w:bCs/>
          <w:lang w:eastAsia="pt-PT"/>
        </w:rPr>
      </w:pPr>
      <w:r w:rsidRPr="00642977">
        <w:rPr>
          <w:rFonts w:ascii="Tw Cen MT" w:hAnsi="Tw Cen MT" w:cstheme="minorHAnsi"/>
          <w:b/>
          <w:bCs/>
          <w:lang w:eastAsia="pt-PT"/>
        </w:rPr>
        <w:t>Article 19 : Nantissement</w:t>
      </w:r>
    </w:p>
    <w:p w:rsidR="00DA7608" w:rsidRPr="009D3868" w:rsidRDefault="00DA7608" w:rsidP="00DA7608">
      <w:pPr>
        <w:pStyle w:val="Default"/>
        <w:rPr>
          <w:rFonts w:ascii="Tw Cen MT" w:hAnsi="Tw Cen MT"/>
        </w:rPr>
      </w:pPr>
      <w:r w:rsidRPr="009D3868">
        <w:rPr>
          <w:rFonts w:ascii="Tw Cen MT" w:hAnsi="Tw Cen MT"/>
        </w:rPr>
        <w:t xml:space="preserve">Dans l’éventualité d’une affectation en nantissement, il sera fait application des dispositions de la loi n° 112-13 relative au nantissement des marchés publics promulgués par le dahir n° 1-15-05 du 29 rabii II 1436 (19 février 2015), étant précisé que : </w:t>
      </w:r>
    </w:p>
    <w:p w:rsidR="00DA7608" w:rsidRPr="009D3868" w:rsidRDefault="00DA7608" w:rsidP="00DA7608">
      <w:pPr>
        <w:pStyle w:val="Default"/>
        <w:rPr>
          <w:rFonts w:ascii="Tw Cen MT" w:hAnsi="Tw Cen MT"/>
        </w:rPr>
      </w:pPr>
      <w:r w:rsidRPr="009D3868">
        <w:rPr>
          <w:rFonts w:ascii="Tw Cen MT" w:hAnsi="Tw Cen MT"/>
        </w:rPr>
        <w:t xml:space="preserve">1- La liquidation des sommes dues par le maître d’ouvrage en exécution du marché sera opérée par les soins du Sous-Ordonnateur. </w:t>
      </w:r>
    </w:p>
    <w:p w:rsidR="00DA7608" w:rsidRPr="009D3868" w:rsidRDefault="00DA7608" w:rsidP="00DA7608">
      <w:pPr>
        <w:pStyle w:val="Default"/>
        <w:rPr>
          <w:rFonts w:ascii="Tw Cen MT" w:hAnsi="Tw Cen MT"/>
        </w:rPr>
      </w:pPr>
      <w:r w:rsidRPr="009D3868">
        <w:rPr>
          <w:rFonts w:ascii="Tw Cen MT" w:hAnsi="Tw Cen MT"/>
        </w:rPr>
        <w:t xml:space="preserve">2- Au cours de l’exécution </w:t>
      </w:r>
      <w:r w:rsidR="00B444D5" w:rsidRPr="009D3868">
        <w:rPr>
          <w:rFonts w:ascii="Tw Cen MT" w:hAnsi="Tw Cen MT"/>
        </w:rPr>
        <w:t>du marché, les documents cités à</w:t>
      </w:r>
      <w:r w:rsidRPr="009D3868">
        <w:rPr>
          <w:rFonts w:ascii="Tw Cen MT" w:hAnsi="Tw Cen MT"/>
        </w:rPr>
        <w:t xml:space="preserve"> l’article 8 de la loi n°112-13 peuvent être requis du maître d’ouvrage, par le prestataire du marché ou le bénéficiaire du nantissement ou de la subrogation, et sont établis sous sa responsabilité. </w:t>
      </w:r>
    </w:p>
    <w:p w:rsidR="00DA7608" w:rsidRPr="009D3868" w:rsidRDefault="00DA7608" w:rsidP="00DA7608">
      <w:pPr>
        <w:pStyle w:val="Default"/>
        <w:rPr>
          <w:rFonts w:ascii="Tw Cen MT" w:hAnsi="Tw Cen MT"/>
        </w:rPr>
      </w:pPr>
      <w:r w:rsidRPr="009D3868">
        <w:rPr>
          <w:rFonts w:ascii="Tw Cen MT" w:hAnsi="Tw Cen MT"/>
        </w:rPr>
        <w:t>3- Les</w:t>
      </w:r>
      <w:r w:rsidR="00B444D5" w:rsidRPr="009D3868">
        <w:rPr>
          <w:rFonts w:ascii="Tw Cen MT" w:hAnsi="Tw Cen MT"/>
        </w:rPr>
        <w:t xml:space="preserve"> </w:t>
      </w:r>
      <w:r w:rsidRPr="009D3868">
        <w:rPr>
          <w:rFonts w:ascii="Tw Cen MT" w:hAnsi="Tw Cen MT"/>
        </w:rPr>
        <w:t xml:space="preserve">dits documents sont transmis directement à la partie bénéficiaire du nantissement avec communication d’une copie au prestataire du marché, dans les conditions prévues par l’article 8 de la loi n° 112-13. </w:t>
      </w:r>
    </w:p>
    <w:p w:rsidR="00DA7608" w:rsidRPr="009D3868" w:rsidRDefault="00DA7608" w:rsidP="00C35C6E">
      <w:pPr>
        <w:pStyle w:val="Default"/>
        <w:rPr>
          <w:rFonts w:ascii="Tw Cen MT" w:hAnsi="Tw Cen MT"/>
        </w:rPr>
      </w:pPr>
      <w:r w:rsidRPr="009D3868">
        <w:rPr>
          <w:rFonts w:ascii="Tw Cen MT" w:hAnsi="Tw Cen MT"/>
        </w:rPr>
        <w:t>4- Les paiements prévus au marché seront effectués par le</w:t>
      </w:r>
      <w:r w:rsidR="00C35C6E" w:rsidRPr="009D3868">
        <w:rPr>
          <w:rFonts w:ascii="Tw Cen MT" w:hAnsi="Tw Cen MT"/>
        </w:rPr>
        <w:t xml:space="preserve"> CETIA, seul responsable</w:t>
      </w:r>
      <w:r w:rsidRPr="009D3868">
        <w:rPr>
          <w:rFonts w:ascii="Tw Cen MT" w:hAnsi="Tw Cen MT"/>
        </w:rPr>
        <w:t xml:space="preserve"> pour recevoir les significations des créanciers du prestataire du marché. </w:t>
      </w:r>
    </w:p>
    <w:p w:rsidR="00DA7608" w:rsidRPr="009D3868" w:rsidRDefault="00DA7608" w:rsidP="00DA7608">
      <w:pPr>
        <w:pStyle w:val="Default"/>
        <w:rPr>
          <w:rFonts w:ascii="Tw Cen MT" w:hAnsi="Tw Cen MT"/>
        </w:rPr>
      </w:pPr>
      <w:r w:rsidRPr="009D3868">
        <w:rPr>
          <w:rFonts w:ascii="Tw Cen MT" w:hAnsi="Tw Cen MT"/>
        </w:rPr>
        <w:t xml:space="preserve">5- Le maître d’ouvrage remet au prestataire du marché une copie du marché portant la mention « exemplaire unique » dûment signé et indiquant que ladite copie est délivrée en exemplaire unique destiné à former titre pour le nantissement du marché. </w:t>
      </w:r>
    </w:p>
    <w:p w:rsidR="00DA7608" w:rsidRPr="009D3868" w:rsidRDefault="00DA7608" w:rsidP="00DA7608">
      <w:pPr>
        <w:rPr>
          <w:rFonts w:ascii="Tw Cen MT" w:hAnsi="Tw Cen MT"/>
          <w:sz w:val="24"/>
          <w:szCs w:val="24"/>
        </w:rPr>
      </w:pPr>
      <w:r w:rsidRPr="009D3868">
        <w:rPr>
          <w:rFonts w:ascii="Tw Cen MT" w:hAnsi="Tw Cen MT"/>
          <w:sz w:val="24"/>
          <w:szCs w:val="24"/>
        </w:rPr>
        <w:t>Les frais que peuvent donner lieu le timbre de l’original du CPS et de « l’exemplaire unique » remis au prestataire sont à la charge de ce dernier.</w:t>
      </w:r>
    </w:p>
    <w:p w:rsidR="00642977" w:rsidRPr="00642977" w:rsidRDefault="00642977" w:rsidP="00642977">
      <w:pPr>
        <w:pStyle w:val="Default"/>
        <w:rPr>
          <w:rFonts w:ascii="Tw Cen MT" w:hAnsi="Tw Cen MT" w:cstheme="minorHAnsi"/>
          <w:b/>
          <w:bCs/>
          <w:lang w:eastAsia="pt-PT"/>
        </w:rPr>
      </w:pPr>
      <w:r w:rsidRPr="00642977">
        <w:rPr>
          <w:rFonts w:ascii="Tw Cen MT" w:hAnsi="Tw Cen MT" w:cstheme="minorHAnsi"/>
          <w:b/>
          <w:bCs/>
          <w:lang w:eastAsia="pt-PT"/>
        </w:rPr>
        <w:t>Article 20 : Election du domicile de l’entrepreneur</w:t>
      </w:r>
    </w:p>
    <w:p w:rsidR="00C35C6E" w:rsidRPr="009D3868" w:rsidRDefault="00C35C6E" w:rsidP="00B444D5">
      <w:pPr>
        <w:pStyle w:val="Default"/>
        <w:rPr>
          <w:rFonts w:ascii="Tw Cen MT" w:hAnsi="Tw Cen MT"/>
        </w:rPr>
      </w:pPr>
      <w:r w:rsidRPr="009D3868">
        <w:rPr>
          <w:rFonts w:ascii="Tw Cen MT" w:hAnsi="Tw Cen MT"/>
        </w:rPr>
        <w:t xml:space="preserve">Conformément </w:t>
      </w:r>
      <w:r w:rsidR="00B444D5" w:rsidRPr="009D3868">
        <w:rPr>
          <w:rFonts w:ascii="Tw Cen MT" w:hAnsi="Tw Cen MT"/>
        </w:rPr>
        <w:t>à</w:t>
      </w:r>
      <w:r w:rsidRPr="009D3868">
        <w:rPr>
          <w:rFonts w:ascii="Tw Cen MT" w:hAnsi="Tw Cen MT"/>
        </w:rPr>
        <w:t xml:space="preserve"> </w:t>
      </w:r>
      <w:r w:rsidR="00B444D5" w:rsidRPr="009D3868">
        <w:rPr>
          <w:rFonts w:ascii="Tw Cen MT" w:hAnsi="Tw Cen MT"/>
        </w:rPr>
        <w:t>la procédure d’achat interne</w:t>
      </w:r>
      <w:r w:rsidRPr="009D3868">
        <w:rPr>
          <w:rFonts w:ascii="Tw Cen MT" w:hAnsi="Tw Cen MT"/>
        </w:rPr>
        <w:t xml:space="preserve">, le prestataire du marché est tenu d’élire domicile au Maroc qu’il doit indiquer dans l’acte d’engagement ou le faire connaître au Maître d’Ouvrage dans un délai de quinze (15) jours </w:t>
      </w:r>
      <w:r w:rsidR="00B444D5" w:rsidRPr="009D3868">
        <w:rPr>
          <w:rFonts w:ascii="Tw Cen MT" w:hAnsi="Tw Cen MT"/>
        </w:rPr>
        <w:t>à</w:t>
      </w:r>
      <w:r w:rsidRPr="009D3868">
        <w:rPr>
          <w:rFonts w:ascii="Tw Cen MT" w:hAnsi="Tw Cen MT"/>
        </w:rPr>
        <w:t xml:space="preserve"> partir de la notification, qui lui est faite, de l’approbation de son marché ou de la décision prise de commencer l’exécution du marché. </w:t>
      </w:r>
    </w:p>
    <w:p w:rsidR="00C35C6E" w:rsidRPr="009D3868" w:rsidRDefault="00C35C6E" w:rsidP="00C35C6E">
      <w:pPr>
        <w:pStyle w:val="Default"/>
        <w:rPr>
          <w:rFonts w:ascii="Tw Cen MT" w:hAnsi="Tw Cen MT"/>
        </w:rPr>
      </w:pPr>
      <w:r w:rsidRPr="009D3868">
        <w:rPr>
          <w:rFonts w:ascii="Tw Cen MT" w:hAnsi="Tw Cen MT"/>
        </w:rPr>
        <w:lastRenderedPageBreak/>
        <w:t>F</w:t>
      </w:r>
      <w:r w:rsidR="00B444D5" w:rsidRPr="009D3868">
        <w:rPr>
          <w:rFonts w:ascii="Tw Cen MT" w:hAnsi="Tw Cen MT"/>
        </w:rPr>
        <w:t>aute par lui d’avoir satisfait à</w:t>
      </w:r>
      <w:r w:rsidRPr="009D3868">
        <w:rPr>
          <w:rFonts w:ascii="Tw Cen MT" w:hAnsi="Tw Cen MT"/>
        </w:rPr>
        <w:t xml:space="preserve"> cette obligation, toutes les notifications qui se rapportent au marché sont valables lorsqu’elles ont été faites au siège du prestataire dont l’adresse sera indiquée dans le préambule du marché. </w:t>
      </w:r>
    </w:p>
    <w:p w:rsidR="00C35C6E" w:rsidRPr="009D3868" w:rsidRDefault="00C35C6E" w:rsidP="00C35C6E">
      <w:pPr>
        <w:pStyle w:val="Default"/>
        <w:rPr>
          <w:rFonts w:ascii="Tw Cen MT" w:hAnsi="Tw Cen MT"/>
        </w:rPr>
      </w:pPr>
      <w:r w:rsidRPr="009D3868">
        <w:rPr>
          <w:rFonts w:ascii="Tw Cen MT" w:hAnsi="Tw Cen MT"/>
        </w:rPr>
        <w:t xml:space="preserve">En cas de changement de domicile, le prestataire est tenu d’en aviser le Maître d’Ouvrage, par lettre recommandée, dans les quinze (15) jours suivants la date de l’intervention du changement. </w:t>
      </w:r>
    </w:p>
    <w:p w:rsidR="00C35C6E" w:rsidRPr="009D3868" w:rsidRDefault="00C35C6E" w:rsidP="00C35C6E">
      <w:pPr>
        <w:pStyle w:val="Default"/>
        <w:rPr>
          <w:rFonts w:ascii="Tw Cen MT" w:hAnsi="Tw Cen MT"/>
        </w:rPr>
      </w:pPr>
    </w:p>
    <w:p w:rsidR="00642977" w:rsidRPr="00642977" w:rsidRDefault="00642977" w:rsidP="00642977">
      <w:pPr>
        <w:pStyle w:val="Default"/>
        <w:rPr>
          <w:rFonts w:ascii="Tw Cen MT" w:hAnsi="Tw Cen MT" w:cstheme="minorHAnsi"/>
          <w:b/>
          <w:bCs/>
          <w:lang w:eastAsia="pt-PT"/>
        </w:rPr>
      </w:pPr>
      <w:r w:rsidRPr="00642977">
        <w:rPr>
          <w:rFonts w:ascii="Tw Cen MT" w:hAnsi="Tw Cen MT" w:cstheme="minorHAnsi"/>
          <w:b/>
          <w:bCs/>
          <w:lang w:eastAsia="pt-PT"/>
        </w:rPr>
        <w:t>Article 21 : Sous traitance</w:t>
      </w:r>
    </w:p>
    <w:p w:rsidR="00C35C6E" w:rsidRPr="009D3868" w:rsidRDefault="00C35C6E" w:rsidP="00C35C6E">
      <w:pPr>
        <w:rPr>
          <w:rFonts w:ascii="Tw Cen MT" w:hAnsi="Tw Cen MT"/>
          <w:sz w:val="24"/>
          <w:szCs w:val="24"/>
        </w:rPr>
      </w:pPr>
      <w:r w:rsidRPr="009D3868">
        <w:rPr>
          <w:rFonts w:ascii="Tw Cen MT" w:hAnsi="Tw Cen MT"/>
          <w:sz w:val="24"/>
          <w:szCs w:val="24"/>
        </w:rPr>
        <w:t>La sous-traitance se fera en application de la procédure d’achat  relatif aux conditions et formes d’achat (gestion des appels d’offres).</w:t>
      </w:r>
    </w:p>
    <w:p w:rsidR="00642977" w:rsidRPr="00642977" w:rsidRDefault="00642977" w:rsidP="00642977">
      <w:pPr>
        <w:pStyle w:val="Default"/>
        <w:rPr>
          <w:rFonts w:ascii="Tw Cen MT" w:hAnsi="Tw Cen MT" w:cstheme="minorHAnsi"/>
          <w:b/>
          <w:bCs/>
          <w:lang w:eastAsia="pt-PT"/>
        </w:rPr>
      </w:pPr>
      <w:r w:rsidRPr="00642977">
        <w:rPr>
          <w:rFonts w:ascii="Tw Cen MT" w:hAnsi="Tw Cen MT" w:cstheme="minorHAnsi"/>
          <w:b/>
          <w:bCs/>
          <w:lang w:eastAsia="pt-PT"/>
        </w:rPr>
        <w:t>Article 22 : Cautionnement définitif</w:t>
      </w:r>
    </w:p>
    <w:p w:rsidR="00C35C6E" w:rsidRPr="009D3868" w:rsidRDefault="00C35C6E" w:rsidP="00C35C6E">
      <w:pPr>
        <w:pStyle w:val="Default"/>
        <w:rPr>
          <w:rFonts w:ascii="Tw Cen MT" w:hAnsi="Tw Cen MT"/>
        </w:rPr>
      </w:pPr>
      <w:r w:rsidRPr="009D3868">
        <w:rPr>
          <w:rFonts w:ascii="Tw Cen MT" w:hAnsi="Tw Cen MT"/>
        </w:rPr>
        <w:t>Le montant du cautionnement définitif est fixé à trois pour cent (</w:t>
      </w:r>
      <w:r w:rsidRPr="009D3868">
        <w:rPr>
          <w:rFonts w:ascii="Tw Cen MT" w:hAnsi="Tw Cen MT"/>
          <w:b/>
          <w:bCs/>
        </w:rPr>
        <w:t>3%</w:t>
      </w:r>
      <w:r w:rsidRPr="009D3868">
        <w:rPr>
          <w:rFonts w:ascii="Tw Cen MT" w:hAnsi="Tw Cen MT"/>
        </w:rPr>
        <w:t xml:space="preserve">) du montant initial du marché. </w:t>
      </w:r>
    </w:p>
    <w:p w:rsidR="00C35C6E" w:rsidRPr="009D3868" w:rsidRDefault="00C35C6E" w:rsidP="00C30D2A">
      <w:pPr>
        <w:pStyle w:val="Default"/>
        <w:rPr>
          <w:rFonts w:ascii="Tw Cen MT" w:hAnsi="Tw Cen MT"/>
        </w:rPr>
      </w:pPr>
      <w:r w:rsidRPr="009D3868">
        <w:rPr>
          <w:rFonts w:ascii="Tw Cen MT" w:hAnsi="Tw Cen MT"/>
        </w:rPr>
        <w:t xml:space="preserve">Si l’entrepreneur ne réalise pas le cautionnement définitif dans un délai de </w:t>
      </w:r>
      <w:r w:rsidRPr="009D3868">
        <w:rPr>
          <w:rFonts w:ascii="Tw Cen MT" w:hAnsi="Tw Cen MT"/>
          <w:b/>
          <w:bCs/>
        </w:rPr>
        <w:t xml:space="preserve">20 jours </w:t>
      </w:r>
      <w:r w:rsidRPr="009D3868">
        <w:rPr>
          <w:rFonts w:ascii="Tw Cen MT" w:hAnsi="Tw Cen MT"/>
        </w:rPr>
        <w:t xml:space="preserve">qui suivent la notification de l’approbation du présent marché. </w:t>
      </w:r>
    </w:p>
    <w:p w:rsidR="00C35C6E" w:rsidRPr="009D3868" w:rsidRDefault="00C35C6E" w:rsidP="00C35C6E">
      <w:pPr>
        <w:rPr>
          <w:rFonts w:ascii="Tw Cen MT" w:hAnsi="Tw Cen MT"/>
          <w:sz w:val="24"/>
          <w:szCs w:val="24"/>
        </w:rPr>
      </w:pPr>
      <w:r w:rsidRPr="009D3868">
        <w:rPr>
          <w:rFonts w:ascii="Tw Cen MT" w:hAnsi="Tw Cen MT"/>
          <w:sz w:val="24"/>
          <w:szCs w:val="24"/>
        </w:rPr>
        <w:t>Le cautionnement définitif sera restitué ou la caution qui le remplace est libérée à la suite d’une mainlevée délivrée par le maître d’ouvrage dans un délai maximum de trois mois suivant la date de la réception définitive.</w:t>
      </w:r>
    </w:p>
    <w:p w:rsidR="00C35C6E" w:rsidRPr="009D3868" w:rsidRDefault="00C35C6E" w:rsidP="00C35C6E">
      <w:pPr>
        <w:rPr>
          <w:rFonts w:ascii="Tw Cen MT" w:hAnsi="Tw Cen MT"/>
          <w:sz w:val="24"/>
          <w:szCs w:val="24"/>
        </w:rPr>
      </w:pPr>
    </w:p>
    <w:p w:rsidR="00642977" w:rsidRPr="00642977" w:rsidRDefault="00642977" w:rsidP="00642977">
      <w:pPr>
        <w:pStyle w:val="Default"/>
        <w:rPr>
          <w:rFonts w:ascii="Tw Cen MT" w:hAnsi="Tw Cen MT" w:cstheme="minorHAnsi"/>
          <w:b/>
          <w:bCs/>
          <w:lang w:eastAsia="pt-PT"/>
        </w:rPr>
      </w:pPr>
      <w:r w:rsidRPr="00642977">
        <w:rPr>
          <w:rFonts w:ascii="Tw Cen MT" w:hAnsi="Tw Cen MT" w:cstheme="minorHAnsi"/>
          <w:b/>
          <w:bCs/>
          <w:lang w:eastAsia="pt-PT"/>
        </w:rPr>
        <w:t xml:space="preserve">Article 23 : Délai et lieu de livraison </w:t>
      </w:r>
    </w:p>
    <w:p w:rsidR="00C35C6E" w:rsidRPr="009D3868" w:rsidRDefault="00C35C6E" w:rsidP="00B142BF">
      <w:pPr>
        <w:pStyle w:val="Default"/>
        <w:rPr>
          <w:rFonts w:ascii="Tw Cen MT" w:hAnsi="Tw Cen MT"/>
        </w:rPr>
      </w:pPr>
      <w:r w:rsidRPr="009D3868">
        <w:rPr>
          <w:rFonts w:ascii="Tw Cen MT" w:hAnsi="Tw Cen MT"/>
        </w:rPr>
        <w:t>Le délai de livraison du matériel est fixé à</w:t>
      </w:r>
      <w:r w:rsidR="00B142BF" w:rsidRPr="009D3868">
        <w:rPr>
          <w:rFonts w:ascii="Tw Cen MT" w:hAnsi="Tw Cen MT"/>
        </w:rPr>
        <w:t xml:space="preserve"> deux semaines</w:t>
      </w:r>
      <w:r w:rsidRPr="009D3868">
        <w:rPr>
          <w:rFonts w:ascii="Tw Cen MT" w:hAnsi="Tw Cen MT"/>
        </w:rPr>
        <w:t xml:space="preserve">. Il prendra effet à compter du lendemain du jour de la notification de l’ordre de service invitant le titulaire du marché à commencer la livraison. </w:t>
      </w:r>
    </w:p>
    <w:p w:rsidR="00C35C6E" w:rsidRPr="009D3868" w:rsidRDefault="00C35C6E" w:rsidP="00C35C6E">
      <w:pPr>
        <w:rPr>
          <w:rFonts w:ascii="Tw Cen MT" w:hAnsi="Tw Cen MT"/>
          <w:sz w:val="24"/>
          <w:szCs w:val="24"/>
        </w:rPr>
      </w:pPr>
      <w:r w:rsidRPr="009D3868">
        <w:rPr>
          <w:rFonts w:ascii="Tw Cen MT" w:hAnsi="Tw Cen MT"/>
          <w:sz w:val="24"/>
          <w:szCs w:val="24"/>
        </w:rPr>
        <w:t>La livraison sera effectuée sur site du CETIA.</w:t>
      </w:r>
    </w:p>
    <w:p w:rsidR="00642977" w:rsidRPr="00642977" w:rsidRDefault="00642977" w:rsidP="00642977">
      <w:pPr>
        <w:pStyle w:val="Default"/>
        <w:rPr>
          <w:rFonts w:ascii="Tw Cen MT" w:hAnsi="Tw Cen MT" w:cstheme="minorHAnsi"/>
          <w:b/>
          <w:bCs/>
          <w:lang w:eastAsia="pt-PT"/>
        </w:rPr>
      </w:pPr>
      <w:r w:rsidRPr="00642977">
        <w:rPr>
          <w:rFonts w:ascii="Tw Cen MT" w:hAnsi="Tw Cen MT" w:cstheme="minorHAnsi"/>
          <w:b/>
          <w:bCs/>
          <w:lang w:eastAsia="pt-PT"/>
        </w:rPr>
        <w:t xml:space="preserve">Article 24 : modalités et conditions de livraison </w:t>
      </w:r>
    </w:p>
    <w:p w:rsidR="00C35C6E" w:rsidRPr="009D3868" w:rsidRDefault="00C35C6E" w:rsidP="00C35C6E">
      <w:pPr>
        <w:pStyle w:val="Default"/>
        <w:rPr>
          <w:rFonts w:ascii="Tw Cen MT" w:hAnsi="Tw Cen MT"/>
        </w:rPr>
      </w:pPr>
      <w:r w:rsidRPr="009D3868">
        <w:rPr>
          <w:rFonts w:ascii="Tw Cen MT" w:hAnsi="Tw Cen MT"/>
        </w:rPr>
        <w:t xml:space="preserve">La livraison de chaque colis portera les marques distinctes d’un code chiffré, résultant du bordereau des prix et comprenant: </w:t>
      </w:r>
    </w:p>
    <w:p w:rsidR="00C35C6E" w:rsidRPr="009D3868" w:rsidRDefault="00C35C6E" w:rsidP="00C35C6E">
      <w:pPr>
        <w:pStyle w:val="Default"/>
        <w:spacing w:after="15"/>
        <w:rPr>
          <w:rFonts w:ascii="Tw Cen MT" w:hAnsi="Tw Cen MT"/>
        </w:rPr>
      </w:pPr>
      <w:r w:rsidRPr="009D3868">
        <w:rPr>
          <w:rFonts w:ascii="Tw Cen MT" w:hAnsi="Tw Cen MT" w:cs="Times New Roman"/>
        </w:rPr>
        <w:t xml:space="preserve">- </w:t>
      </w:r>
      <w:r w:rsidRPr="009D3868">
        <w:rPr>
          <w:rFonts w:ascii="Tw Cen MT" w:hAnsi="Tw Cen MT"/>
        </w:rPr>
        <w:t xml:space="preserve">Numéro d’article. </w:t>
      </w:r>
    </w:p>
    <w:p w:rsidR="00C35C6E" w:rsidRPr="009D3868" w:rsidRDefault="00C35C6E" w:rsidP="00C35C6E">
      <w:pPr>
        <w:pStyle w:val="Default"/>
        <w:spacing w:after="15"/>
        <w:rPr>
          <w:rFonts w:ascii="Tw Cen MT" w:hAnsi="Tw Cen MT"/>
        </w:rPr>
      </w:pPr>
      <w:r w:rsidRPr="009D3868">
        <w:rPr>
          <w:rFonts w:ascii="Tw Cen MT" w:hAnsi="Tw Cen MT" w:cs="Times New Roman"/>
        </w:rPr>
        <w:t xml:space="preserve">- </w:t>
      </w:r>
      <w:r w:rsidRPr="009D3868">
        <w:rPr>
          <w:rFonts w:ascii="Tw Cen MT" w:hAnsi="Tw Cen MT"/>
        </w:rPr>
        <w:t xml:space="preserve">Plus un nombre fractionnaire pour les articles en plusieurs colis faisant apparaître en dénominateur le nombre de colis de l’article et en numérateur son numéro dans cette série </w:t>
      </w:r>
    </w:p>
    <w:p w:rsidR="00C35C6E" w:rsidRPr="009D3868" w:rsidRDefault="00C35C6E" w:rsidP="00C35C6E">
      <w:pPr>
        <w:rPr>
          <w:rFonts w:ascii="Tw Cen MT" w:hAnsi="Tw Cen MT"/>
          <w:color w:val="FF0000"/>
          <w:sz w:val="24"/>
          <w:szCs w:val="24"/>
        </w:rPr>
      </w:pPr>
    </w:p>
    <w:p w:rsidR="00642977" w:rsidRPr="00642977" w:rsidRDefault="00642977" w:rsidP="00642977">
      <w:pPr>
        <w:rPr>
          <w:rFonts w:ascii="Tw Cen MT" w:hAnsi="Tw Cen MT"/>
          <w:b/>
          <w:bCs/>
          <w:sz w:val="24"/>
          <w:szCs w:val="24"/>
        </w:rPr>
      </w:pPr>
      <w:r w:rsidRPr="00642977">
        <w:rPr>
          <w:rFonts w:ascii="Tw Cen MT" w:hAnsi="Tw Cen MT" w:cstheme="minorHAnsi"/>
          <w:b/>
          <w:bCs/>
          <w:lang w:eastAsia="pt-PT"/>
        </w:rPr>
        <w:t>Article 25 : retenue de garantie</w:t>
      </w:r>
    </w:p>
    <w:p w:rsidR="000841D2" w:rsidRPr="009D3868" w:rsidRDefault="00C35C6E" w:rsidP="000841D2">
      <w:pPr>
        <w:pStyle w:val="Default"/>
        <w:rPr>
          <w:rFonts w:ascii="Tw Cen MT" w:hAnsi="Tw Cen MT"/>
        </w:rPr>
      </w:pPr>
      <w:r w:rsidRPr="009D3868">
        <w:rPr>
          <w:rFonts w:ascii="Tw Cen MT" w:hAnsi="Tw Cen MT"/>
        </w:rPr>
        <w:t>Conformément</w:t>
      </w:r>
      <w:r w:rsidR="000841D2" w:rsidRPr="009D3868">
        <w:rPr>
          <w:rFonts w:ascii="Tw Cen MT" w:hAnsi="Tw Cen MT"/>
        </w:rPr>
        <w:t xml:space="preserve"> à la procédure d’achat</w:t>
      </w:r>
      <w:r w:rsidRPr="009D3868">
        <w:rPr>
          <w:rFonts w:ascii="Tw Cen MT" w:hAnsi="Tw Cen MT"/>
        </w:rPr>
        <w:t xml:space="preserve">, une retenue d’un </w:t>
      </w:r>
      <w:r w:rsidRPr="009D3868">
        <w:rPr>
          <w:rFonts w:ascii="Tw Cen MT" w:hAnsi="Tw Cen MT"/>
          <w:b/>
          <w:bCs/>
        </w:rPr>
        <w:t>dixième (1/10</w:t>
      </w:r>
      <w:r w:rsidR="000841D2" w:rsidRPr="009D3868">
        <w:rPr>
          <w:rFonts w:ascii="Tw Cen MT" w:hAnsi="Tw Cen MT"/>
        </w:rPr>
        <w:t>) est prélevée sur l’acompte</w:t>
      </w:r>
      <w:r w:rsidRPr="009D3868">
        <w:rPr>
          <w:rFonts w:ascii="Tw Cen MT" w:hAnsi="Tw Cen MT"/>
        </w:rPr>
        <w:t xml:space="preserve"> à titre de garantie. </w:t>
      </w:r>
    </w:p>
    <w:p w:rsidR="00C35C6E" w:rsidRPr="009D3868" w:rsidRDefault="00C35C6E" w:rsidP="000841D2">
      <w:pPr>
        <w:pStyle w:val="Default"/>
        <w:rPr>
          <w:rFonts w:ascii="Tw Cen MT" w:hAnsi="Tw Cen MT"/>
        </w:rPr>
      </w:pPr>
      <w:r w:rsidRPr="009D3868">
        <w:rPr>
          <w:rFonts w:ascii="Tw Cen MT" w:hAnsi="Tw Cen MT"/>
        </w:rPr>
        <w:t xml:space="preserve">La retenue de garantie peut être remplacée à la demande du fournisseur, par une caution </w:t>
      </w:r>
      <w:r w:rsidR="000841D2" w:rsidRPr="009D3868">
        <w:rPr>
          <w:rFonts w:ascii="Tw Cen MT" w:hAnsi="Tw Cen MT"/>
        </w:rPr>
        <w:t xml:space="preserve">bancaire </w:t>
      </w:r>
      <w:r w:rsidRPr="009D3868">
        <w:rPr>
          <w:rFonts w:ascii="Tw Cen MT" w:hAnsi="Tw Cen MT"/>
        </w:rPr>
        <w:t xml:space="preserve">dans les conditions prévues par la règlementation en vigueur. </w:t>
      </w:r>
    </w:p>
    <w:p w:rsidR="000841D2" w:rsidRPr="009D3868" w:rsidRDefault="000841D2" w:rsidP="000841D2">
      <w:pPr>
        <w:pStyle w:val="Default"/>
        <w:rPr>
          <w:rFonts w:ascii="Tw Cen MT" w:hAnsi="Tw Cen MT"/>
        </w:rPr>
      </w:pPr>
    </w:p>
    <w:p w:rsidR="00C35C6E" w:rsidRDefault="00C35C6E" w:rsidP="00B02665">
      <w:pPr>
        <w:pStyle w:val="Default"/>
        <w:rPr>
          <w:rFonts w:ascii="Tw Cen MT" w:hAnsi="Tw Cen MT"/>
        </w:rPr>
      </w:pPr>
      <w:r w:rsidRPr="00B02665">
        <w:rPr>
          <w:rFonts w:ascii="Tw Cen MT" w:hAnsi="Tw Cen MT"/>
        </w:rPr>
        <w:t>La retenue de gar</w:t>
      </w:r>
      <w:r w:rsidR="001F2BCC" w:rsidRPr="00B02665">
        <w:rPr>
          <w:rFonts w:ascii="Tw Cen MT" w:hAnsi="Tw Cen MT"/>
        </w:rPr>
        <w:t>antie sera restituée ou libéré à</w:t>
      </w:r>
      <w:r w:rsidRPr="00B02665">
        <w:rPr>
          <w:rFonts w:ascii="Tw Cen MT" w:hAnsi="Tw Cen MT"/>
        </w:rPr>
        <w:t xml:space="preserve"> la suite d’une mainlevée délivrée par le maître d’ouvrage dans un délai maximum </w:t>
      </w:r>
      <w:r w:rsidR="00B02665" w:rsidRPr="00B02665">
        <w:rPr>
          <w:rFonts w:ascii="Tw Cen MT" w:hAnsi="Tw Cen MT"/>
        </w:rPr>
        <w:t>d’un mois (1)</w:t>
      </w:r>
      <w:r w:rsidRPr="00B02665">
        <w:rPr>
          <w:rFonts w:ascii="Tw Cen MT" w:hAnsi="Tw Cen MT"/>
        </w:rPr>
        <w:t xml:space="preserve"> suivant la date de la réception définitive des fournitures.</w:t>
      </w:r>
    </w:p>
    <w:p w:rsidR="00B02665" w:rsidRPr="00B02665" w:rsidRDefault="00B02665" w:rsidP="00B02665">
      <w:pPr>
        <w:pStyle w:val="Default"/>
        <w:rPr>
          <w:rFonts w:ascii="Tw Cen MT" w:hAnsi="Tw Cen MT"/>
        </w:rPr>
      </w:pPr>
    </w:p>
    <w:p w:rsidR="0096457F" w:rsidRPr="0096457F" w:rsidRDefault="0096457F" w:rsidP="0096457F">
      <w:pPr>
        <w:pStyle w:val="Default"/>
        <w:rPr>
          <w:rFonts w:ascii="Tw Cen MT" w:hAnsi="Tw Cen MT" w:cstheme="minorHAnsi"/>
          <w:b/>
          <w:bCs/>
          <w:lang w:eastAsia="pt-PT"/>
        </w:rPr>
      </w:pPr>
      <w:r w:rsidRPr="0096457F">
        <w:rPr>
          <w:rFonts w:ascii="Tw Cen MT" w:hAnsi="Tw Cen MT" w:cstheme="minorHAnsi"/>
          <w:b/>
          <w:bCs/>
          <w:lang w:eastAsia="pt-PT"/>
        </w:rPr>
        <w:t xml:space="preserve">Article 26 : Assurances et responsabilité </w:t>
      </w:r>
    </w:p>
    <w:p w:rsidR="000841D2" w:rsidRPr="009D3868" w:rsidRDefault="000841D2" w:rsidP="00BC1BE7">
      <w:pPr>
        <w:rPr>
          <w:rFonts w:ascii="Tw Cen MT" w:hAnsi="Tw Cen MT"/>
          <w:sz w:val="24"/>
          <w:szCs w:val="24"/>
        </w:rPr>
      </w:pPr>
      <w:r w:rsidRPr="009D3868">
        <w:rPr>
          <w:rFonts w:ascii="Tw Cen MT" w:hAnsi="Tw Cen MT"/>
          <w:sz w:val="24"/>
          <w:szCs w:val="24"/>
        </w:rPr>
        <w:t xml:space="preserve">Le fournisseur doit adresser au maître d’ouvrage, avant tout commencement de l’exécution du marché, une ou plusieurs attestations délivrées par les établissements agréés à cet effet justifiant la souscription d’une ou plusieurs polices d’assurances, qu’il doit souscrire pour couvrir </w:t>
      </w:r>
      <w:r w:rsidRPr="009D3868">
        <w:rPr>
          <w:rFonts w:ascii="Tw Cen MT" w:hAnsi="Tw Cen MT"/>
          <w:sz w:val="24"/>
          <w:szCs w:val="24"/>
        </w:rPr>
        <w:lastRenderedPageBreak/>
        <w:t>tous les risques inhérents à la réalisation du marché, et ce conformément aux dispositions</w:t>
      </w:r>
      <w:r w:rsidR="00BC1BE7" w:rsidRPr="009D3868">
        <w:rPr>
          <w:rFonts w:ascii="Tw Cen MT" w:hAnsi="Tw Cen MT"/>
          <w:sz w:val="24"/>
          <w:szCs w:val="24"/>
        </w:rPr>
        <w:t xml:space="preserve"> réglementaires</w:t>
      </w:r>
      <w:r w:rsidRPr="009D3868">
        <w:rPr>
          <w:rFonts w:ascii="Tw Cen MT" w:hAnsi="Tw Cen MT"/>
          <w:sz w:val="24"/>
          <w:szCs w:val="24"/>
        </w:rPr>
        <w:t>.</w:t>
      </w:r>
    </w:p>
    <w:p w:rsidR="0096457F" w:rsidRPr="0096457F" w:rsidRDefault="0096457F" w:rsidP="0096457F">
      <w:pPr>
        <w:pStyle w:val="Default"/>
        <w:rPr>
          <w:rFonts w:ascii="Tw Cen MT" w:hAnsi="Tw Cen MT" w:cstheme="minorHAnsi"/>
          <w:b/>
          <w:bCs/>
          <w:lang w:eastAsia="pt-PT"/>
        </w:rPr>
      </w:pPr>
      <w:r w:rsidRPr="0096457F">
        <w:rPr>
          <w:rFonts w:ascii="Tw Cen MT" w:hAnsi="Tw Cen MT" w:cstheme="minorHAnsi"/>
          <w:b/>
          <w:bCs/>
          <w:lang w:eastAsia="pt-PT"/>
        </w:rPr>
        <w:t>Article 27 : Garantie-délai de garantie</w:t>
      </w:r>
    </w:p>
    <w:p w:rsidR="00A76273" w:rsidRPr="009D3868" w:rsidRDefault="00A76273" w:rsidP="00A76273">
      <w:pPr>
        <w:pStyle w:val="Default"/>
        <w:rPr>
          <w:rFonts w:ascii="Tw Cen MT" w:hAnsi="Tw Cen MT"/>
        </w:rPr>
      </w:pPr>
      <w:r w:rsidRPr="009D3868">
        <w:rPr>
          <w:rFonts w:ascii="Tw Cen MT" w:hAnsi="Tw Cen MT"/>
        </w:rPr>
        <w:t xml:space="preserve">Le titulaire garantit que tout le matériel livré en exécution du marché est neuf, n’a jamais été utilisé. </w:t>
      </w:r>
    </w:p>
    <w:p w:rsidR="00A76273" w:rsidRPr="009D3868" w:rsidRDefault="00A76273" w:rsidP="00A76273">
      <w:pPr>
        <w:pStyle w:val="Default"/>
        <w:rPr>
          <w:rFonts w:ascii="Tw Cen MT" w:hAnsi="Tw Cen MT"/>
        </w:rPr>
      </w:pPr>
      <w:r w:rsidRPr="009D3868">
        <w:rPr>
          <w:rFonts w:ascii="Tw Cen MT" w:hAnsi="Tw Cen MT"/>
        </w:rPr>
        <w:t xml:space="preserve">La durée de cette garantie est d’un an incluant : pièces de rechange, main d’œuvre et transport après prononciation de la réception provisoire. </w:t>
      </w:r>
    </w:p>
    <w:p w:rsidR="00A76273" w:rsidRPr="009D3868" w:rsidRDefault="00A76273" w:rsidP="00A76273">
      <w:pPr>
        <w:pStyle w:val="Default"/>
        <w:rPr>
          <w:rFonts w:ascii="Tw Cen MT" w:hAnsi="Tw Cen MT"/>
        </w:rPr>
      </w:pPr>
      <w:r w:rsidRPr="009D3868">
        <w:rPr>
          <w:rFonts w:ascii="Tw Cen MT" w:hAnsi="Tw Cen MT"/>
        </w:rPr>
        <w:t xml:space="preserve">Pendant le délai de garantie le titulaire du marché demeure responsable de son matériel. Si au moment de la réception définitive, il est reconnu qu’un matériel est défaillant, le délai de garantie est prolongé jusqu’à ce que le titulaire ait remédié aux anomalies constatées. </w:t>
      </w:r>
    </w:p>
    <w:p w:rsidR="00A76273" w:rsidRPr="009D3868" w:rsidRDefault="00A76273" w:rsidP="00A76273">
      <w:pPr>
        <w:pStyle w:val="Default"/>
        <w:rPr>
          <w:rFonts w:ascii="Tw Cen MT" w:hAnsi="Tw Cen MT"/>
        </w:rPr>
      </w:pPr>
      <w:r w:rsidRPr="009D3868">
        <w:rPr>
          <w:rFonts w:ascii="Tw Cen MT" w:hAnsi="Tw Cen MT"/>
        </w:rPr>
        <w:t xml:space="preserve">Le CETIA  notifiera au titulaire, par écrit, toute réclamation faisant jouer cette garantie. A la réception d’une telle notification, le titulaire réparera ou remplacera le matériel défectueux ou ses pièces sans frais pour le CETIA. </w:t>
      </w:r>
    </w:p>
    <w:p w:rsidR="00A76273" w:rsidRPr="009D3868" w:rsidRDefault="00A76273" w:rsidP="00A76273">
      <w:pPr>
        <w:pStyle w:val="Default"/>
        <w:rPr>
          <w:rFonts w:ascii="Tw Cen MT" w:hAnsi="Tw Cen MT"/>
        </w:rPr>
      </w:pPr>
      <w:r w:rsidRPr="009D3868">
        <w:rPr>
          <w:rFonts w:ascii="Tw Cen MT" w:hAnsi="Tw Cen MT"/>
        </w:rPr>
        <w:t xml:space="preserve">Si le titulaire, après notification, manque à rectifier la ou les défectuosités dans le délai, le CETIA  peut commencer à prendre les mesures coercitives nécessaires, aux risques et frais du titulaire et sans préjudice du droit de recours de CETIA  contre les titulaires en application des clauses du marché. </w:t>
      </w:r>
    </w:p>
    <w:p w:rsidR="00A76273" w:rsidRPr="009D3868" w:rsidRDefault="00A76273" w:rsidP="001A309A">
      <w:pPr>
        <w:pStyle w:val="Default"/>
        <w:rPr>
          <w:rFonts w:ascii="Tw Cen MT" w:hAnsi="Tw Cen MT"/>
        </w:rPr>
      </w:pPr>
      <w:r w:rsidRPr="009D3868">
        <w:rPr>
          <w:rFonts w:ascii="Tw Cen MT" w:hAnsi="Tw Cen MT"/>
        </w:rPr>
        <w:t>La garantie portera sur la fourniture gratuite des pièces de remplacement et les frais de main d’</w:t>
      </w:r>
      <w:r w:rsidR="001A309A" w:rsidRPr="009D3868">
        <w:rPr>
          <w:rFonts w:ascii="Tw Cen MT" w:hAnsi="Tw Cen MT"/>
        </w:rPr>
        <w:t>œuvre</w:t>
      </w:r>
      <w:r w:rsidRPr="009D3868">
        <w:rPr>
          <w:rFonts w:ascii="Tw Cen MT" w:hAnsi="Tw Cen MT"/>
        </w:rPr>
        <w:t xml:space="preserve"> du personnel. Il est précisé que la</w:t>
      </w:r>
      <w:r w:rsidR="001A309A" w:rsidRPr="009D3868">
        <w:rPr>
          <w:rFonts w:ascii="Tw Cen MT" w:hAnsi="Tw Cen MT"/>
        </w:rPr>
        <w:t xml:space="preserve"> garantie consentie s’applique à tout défaut mécanique, à</w:t>
      </w:r>
      <w:r w:rsidRPr="009D3868">
        <w:rPr>
          <w:rFonts w:ascii="Tw Cen MT" w:hAnsi="Tw Cen MT"/>
        </w:rPr>
        <w:t xml:space="preserve"> tout vice de construction non imputable </w:t>
      </w:r>
      <w:r w:rsidR="001A309A" w:rsidRPr="009D3868">
        <w:rPr>
          <w:rFonts w:ascii="Tw Cen MT" w:hAnsi="Tw Cen MT"/>
        </w:rPr>
        <w:t>à</w:t>
      </w:r>
      <w:r w:rsidRPr="009D3868">
        <w:rPr>
          <w:rFonts w:ascii="Tw Cen MT" w:hAnsi="Tw Cen MT"/>
        </w:rPr>
        <w:t xml:space="preserve"> une fausse </w:t>
      </w:r>
      <w:r w:rsidR="001A309A" w:rsidRPr="009D3868">
        <w:rPr>
          <w:rFonts w:ascii="Tw Cen MT" w:hAnsi="Tw Cen MT"/>
        </w:rPr>
        <w:t>manœuvre</w:t>
      </w:r>
      <w:r w:rsidRPr="009D3868">
        <w:rPr>
          <w:rFonts w:ascii="Tw Cen MT" w:hAnsi="Tw Cen MT"/>
        </w:rPr>
        <w:t xml:space="preserve"> du personnel. </w:t>
      </w:r>
    </w:p>
    <w:p w:rsidR="00A76273" w:rsidRPr="009D3868" w:rsidRDefault="00A76273" w:rsidP="00A76273">
      <w:pPr>
        <w:pStyle w:val="Default"/>
        <w:rPr>
          <w:rFonts w:ascii="Tw Cen MT" w:hAnsi="Tw Cen MT"/>
        </w:rPr>
      </w:pPr>
      <w:r w:rsidRPr="009D3868">
        <w:rPr>
          <w:rFonts w:ascii="Tw Cen MT" w:hAnsi="Tw Cen MT"/>
        </w:rPr>
        <w:t xml:space="preserve">En cas de panne, le délai d’intervention ne devra pas excéder trois jours. </w:t>
      </w:r>
    </w:p>
    <w:p w:rsidR="00A76273" w:rsidRPr="009D3868" w:rsidRDefault="00A76273" w:rsidP="00A76273">
      <w:pPr>
        <w:rPr>
          <w:rFonts w:ascii="Tw Cen MT" w:hAnsi="Tw Cen MT"/>
          <w:sz w:val="24"/>
          <w:szCs w:val="24"/>
        </w:rPr>
      </w:pPr>
      <w:r w:rsidRPr="009D3868">
        <w:rPr>
          <w:rFonts w:ascii="Tw Cen MT" w:hAnsi="Tw Cen MT"/>
          <w:sz w:val="24"/>
          <w:szCs w:val="24"/>
        </w:rPr>
        <w:t>Tout matériel ne pouvant être dépanné sur place devra être remplacé par un matériel de même capacité dans la journée, en attendant d’être réparé dans les ateliers du titulaire à sa charge. Les réparations d’ordre courant doivent se faire sur site.</w:t>
      </w:r>
    </w:p>
    <w:p w:rsidR="0096457F" w:rsidRPr="0096457F" w:rsidRDefault="0096457F" w:rsidP="0096457F">
      <w:pPr>
        <w:pStyle w:val="Default"/>
        <w:rPr>
          <w:rFonts w:ascii="Tw Cen MT" w:hAnsi="Tw Cen MT" w:cstheme="minorHAnsi"/>
          <w:b/>
          <w:bCs/>
          <w:lang w:eastAsia="pt-PT"/>
        </w:rPr>
      </w:pPr>
      <w:r w:rsidRPr="0096457F">
        <w:rPr>
          <w:rFonts w:ascii="Tw Cen MT" w:hAnsi="Tw Cen MT" w:cstheme="minorHAnsi"/>
          <w:b/>
          <w:bCs/>
          <w:lang w:eastAsia="pt-PT"/>
        </w:rPr>
        <w:t>Article 28 : Réception provisoire et définitive</w:t>
      </w:r>
    </w:p>
    <w:p w:rsidR="00A76273" w:rsidRPr="009D3868" w:rsidRDefault="00A76273" w:rsidP="000229DA">
      <w:pPr>
        <w:pStyle w:val="Default"/>
        <w:rPr>
          <w:rFonts w:ascii="Tw Cen MT" w:hAnsi="Tw Cen MT"/>
        </w:rPr>
      </w:pPr>
      <w:r w:rsidRPr="009D3868">
        <w:rPr>
          <w:rFonts w:ascii="Tw Cen MT" w:hAnsi="Tw Cen MT"/>
        </w:rPr>
        <w:t>Une commission est désignée par Mon</w:t>
      </w:r>
      <w:r w:rsidR="000229DA" w:rsidRPr="009D3868">
        <w:rPr>
          <w:rFonts w:ascii="Tw Cen MT" w:hAnsi="Tw Cen MT"/>
        </w:rPr>
        <w:t xml:space="preserve">sieur le Directeur de CETIA </w:t>
      </w:r>
      <w:r w:rsidRPr="009D3868">
        <w:rPr>
          <w:rFonts w:ascii="Tw Cen MT" w:hAnsi="Tw Cen MT"/>
        </w:rPr>
        <w:t xml:space="preserve">des articles à tous les points de vue avec les spécifications techniques du présent appel d’offres. </w:t>
      </w:r>
    </w:p>
    <w:p w:rsidR="00A76273" w:rsidRPr="009D3868" w:rsidRDefault="00A76273" w:rsidP="00A76273">
      <w:pPr>
        <w:pStyle w:val="Default"/>
        <w:rPr>
          <w:rFonts w:ascii="Tw Cen MT" w:hAnsi="Tw Cen MT"/>
        </w:rPr>
      </w:pPr>
      <w:r w:rsidRPr="009D3868">
        <w:rPr>
          <w:rFonts w:ascii="Tw Cen MT" w:hAnsi="Tw Cen MT"/>
        </w:rPr>
        <w:t xml:space="preserve">Quand elle constate que le matériel ne répond pas aux spécificités exigées, </w:t>
      </w:r>
    </w:p>
    <w:p w:rsidR="00A76273" w:rsidRPr="009D3868" w:rsidRDefault="00A76273" w:rsidP="00A76273">
      <w:pPr>
        <w:pStyle w:val="Default"/>
        <w:rPr>
          <w:rFonts w:ascii="Tw Cen MT" w:hAnsi="Tw Cen MT"/>
        </w:rPr>
      </w:pPr>
      <w:r w:rsidRPr="009D3868">
        <w:rPr>
          <w:rFonts w:ascii="Tw Cen MT" w:hAnsi="Tw Cen MT"/>
        </w:rPr>
        <w:t xml:space="preserve">la commission refuse de prononcer la réception. Le titulaire dispose d’un délai de dix (10) jours pour satisfaire ses observations. Passé ce délai, la décision de la commission est irrévocable et le matériel est rejeté. </w:t>
      </w:r>
    </w:p>
    <w:p w:rsidR="00A76273" w:rsidRPr="009D3868" w:rsidRDefault="00A76273" w:rsidP="00A76273">
      <w:pPr>
        <w:pStyle w:val="Default"/>
        <w:rPr>
          <w:rFonts w:ascii="Tw Cen MT" w:hAnsi="Tw Cen MT"/>
        </w:rPr>
      </w:pPr>
      <w:r w:rsidRPr="009D3868">
        <w:rPr>
          <w:rFonts w:ascii="Tw Cen MT" w:hAnsi="Tw Cen MT"/>
        </w:rPr>
        <w:t xml:space="preserve">En cas de livraison fractionnée, la réception provisoire ne peut être prononcée que si l’ensemble des équipements, objet du marché est livré et installé. </w:t>
      </w:r>
    </w:p>
    <w:p w:rsidR="00A76273" w:rsidRPr="009D3868" w:rsidRDefault="00A76273" w:rsidP="00A76273">
      <w:pPr>
        <w:rPr>
          <w:rFonts w:ascii="Tw Cen MT" w:hAnsi="Tw Cen MT"/>
          <w:sz w:val="24"/>
          <w:szCs w:val="24"/>
        </w:rPr>
      </w:pPr>
      <w:r w:rsidRPr="009D3868">
        <w:rPr>
          <w:rFonts w:ascii="Tw Cen MT" w:hAnsi="Tw Cen MT"/>
          <w:sz w:val="24"/>
          <w:szCs w:val="24"/>
        </w:rPr>
        <w:t>Lors de la réception, la documentation doit être fournie à savoir :</w:t>
      </w:r>
    </w:p>
    <w:p w:rsidR="00A76273" w:rsidRPr="009D3868" w:rsidRDefault="00A76273" w:rsidP="00A76273">
      <w:pPr>
        <w:autoSpaceDE w:val="0"/>
        <w:autoSpaceDN w:val="0"/>
        <w:adjustRightInd w:val="0"/>
        <w:spacing w:after="16" w:line="240" w:lineRule="auto"/>
        <w:rPr>
          <w:rFonts w:ascii="Tw Cen MT" w:hAnsi="Tw Cen MT" w:cs="Cambria"/>
          <w:color w:val="000000"/>
          <w:sz w:val="24"/>
          <w:szCs w:val="24"/>
        </w:rPr>
      </w:pPr>
      <w:r w:rsidRPr="009D3868">
        <w:rPr>
          <w:rFonts w:ascii="Tw Cen MT" w:hAnsi="Tw Cen MT" w:cs="Times New Roman"/>
          <w:color w:val="000000"/>
          <w:sz w:val="24"/>
          <w:szCs w:val="24"/>
        </w:rPr>
        <w:t xml:space="preserve">- </w:t>
      </w:r>
      <w:r w:rsidRPr="009D3868">
        <w:rPr>
          <w:rFonts w:ascii="Tw Cen MT" w:hAnsi="Tw Cen MT" w:cs="Cambria"/>
          <w:color w:val="000000"/>
          <w:sz w:val="24"/>
          <w:szCs w:val="24"/>
        </w:rPr>
        <w:t xml:space="preserve">Manuel d’utilisation ; Manuels de maintenance et techniques de préférence en français ou en anglais pour les appareils nécessitant la maintenance. </w:t>
      </w:r>
    </w:p>
    <w:p w:rsidR="00A76273" w:rsidRPr="009D3868" w:rsidRDefault="00A76273" w:rsidP="00A76273">
      <w:pPr>
        <w:autoSpaceDE w:val="0"/>
        <w:autoSpaceDN w:val="0"/>
        <w:adjustRightInd w:val="0"/>
        <w:spacing w:after="0" w:line="240" w:lineRule="auto"/>
        <w:rPr>
          <w:rFonts w:ascii="Tw Cen MT" w:hAnsi="Tw Cen MT" w:cs="Cambria"/>
          <w:color w:val="000000"/>
          <w:sz w:val="24"/>
          <w:szCs w:val="24"/>
        </w:rPr>
      </w:pPr>
      <w:r w:rsidRPr="009D3868">
        <w:rPr>
          <w:rFonts w:ascii="Tw Cen MT" w:hAnsi="Tw Cen MT" w:cs="Times New Roman"/>
          <w:color w:val="000000"/>
          <w:sz w:val="24"/>
          <w:szCs w:val="24"/>
        </w:rPr>
        <w:t xml:space="preserve">- </w:t>
      </w:r>
      <w:r w:rsidRPr="009D3868">
        <w:rPr>
          <w:rFonts w:ascii="Tw Cen MT" w:hAnsi="Tw Cen MT" w:cs="Cambria"/>
          <w:color w:val="000000"/>
          <w:sz w:val="24"/>
          <w:szCs w:val="24"/>
        </w:rPr>
        <w:t xml:space="preserve">Un certificat de conformité avec les normes de sécurité et de qualité nationale ou à défaut internationale en français ou en anglais seront remis avec le matériel. </w:t>
      </w:r>
    </w:p>
    <w:p w:rsidR="00A76273" w:rsidRPr="009D3868" w:rsidRDefault="00A76273" w:rsidP="00A76273">
      <w:pPr>
        <w:rPr>
          <w:rFonts w:ascii="Tw Cen MT" w:hAnsi="Tw Cen MT" w:cs="Cambria"/>
          <w:color w:val="000000"/>
          <w:sz w:val="24"/>
          <w:szCs w:val="24"/>
        </w:rPr>
      </w:pPr>
      <w:r w:rsidRPr="009D3868">
        <w:rPr>
          <w:rFonts w:ascii="Tw Cen MT" w:hAnsi="Tw Cen MT" w:cs="Cambria"/>
          <w:color w:val="000000"/>
          <w:sz w:val="24"/>
          <w:szCs w:val="24"/>
        </w:rPr>
        <w:t>La réception définitive qui implique l’expiration du délai de garantie sera prononcée dans les mêmes conditions que la réception provisoire.</w:t>
      </w:r>
    </w:p>
    <w:p w:rsidR="0096457F" w:rsidRPr="0096457F" w:rsidRDefault="0096457F" w:rsidP="0096457F">
      <w:pPr>
        <w:pStyle w:val="Default"/>
        <w:rPr>
          <w:rFonts w:ascii="Tw Cen MT" w:hAnsi="Tw Cen MT" w:cstheme="minorHAnsi"/>
          <w:b/>
          <w:bCs/>
          <w:lang w:eastAsia="pt-PT"/>
        </w:rPr>
      </w:pPr>
      <w:r w:rsidRPr="0096457F">
        <w:rPr>
          <w:rFonts w:ascii="Tw Cen MT" w:hAnsi="Tw Cen MT" w:cstheme="minorHAnsi"/>
          <w:b/>
          <w:bCs/>
          <w:lang w:eastAsia="pt-PT"/>
        </w:rPr>
        <w:t>Article 29 : Pénalité de retard</w:t>
      </w:r>
    </w:p>
    <w:p w:rsidR="000229DA" w:rsidRPr="009D3868" w:rsidRDefault="000229DA" w:rsidP="000229DA">
      <w:pPr>
        <w:pStyle w:val="Default"/>
        <w:rPr>
          <w:rFonts w:ascii="Tw Cen MT" w:hAnsi="Tw Cen MT"/>
        </w:rPr>
      </w:pPr>
      <w:r w:rsidRPr="009D3868">
        <w:rPr>
          <w:rFonts w:ascii="Tw Cen MT" w:hAnsi="Tw Cen MT"/>
        </w:rPr>
        <w:t>A défaut de livraison dans les déla</w:t>
      </w:r>
      <w:r w:rsidR="00F538F1" w:rsidRPr="009D3868">
        <w:rPr>
          <w:rFonts w:ascii="Tw Cen MT" w:hAnsi="Tw Cen MT"/>
        </w:rPr>
        <w:t>is prescrits, il sera appliqué à</w:t>
      </w:r>
      <w:r w:rsidRPr="009D3868">
        <w:rPr>
          <w:rFonts w:ascii="Tw Cen MT" w:hAnsi="Tw Cen MT"/>
        </w:rPr>
        <w:t xml:space="preserve"> l’entrepreneur une pénalité pour chaque jour calendaire de retard. Cette pénalité sera déduite d’office et sans mise en demeure préalable des décomptes des sommes dues au titulaire. Cette pénalité est égale à un pour mille (1/1000) du montant du marché modifié ou complété éventuellement par les avenants. </w:t>
      </w:r>
    </w:p>
    <w:p w:rsidR="000229DA" w:rsidRPr="009D3868" w:rsidRDefault="000229DA" w:rsidP="000229DA">
      <w:pPr>
        <w:pStyle w:val="Default"/>
        <w:rPr>
          <w:rFonts w:ascii="Tw Cen MT" w:hAnsi="Tw Cen MT"/>
        </w:rPr>
      </w:pPr>
      <w:r w:rsidRPr="009D3868">
        <w:rPr>
          <w:rFonts w:ascii="Tw Cen MT" w:hAnsi="Tw Cen MT"/>
        </w:rPr>
        <w:t xml:space="preserve">Le montant des pénalités est plafonné à huit pour cent (8%) du montant du marché modifié ou complété éventuellement par des avenants. </w:t>
      </w:r>
    </w:p>
    <w:p w:rsidR="000229DA" w:rsidRPr="009D3868" w:rsidRDefault="000229DA" w:rsidP="000229DA">
      <w:pPr>
        <w:rPr>
          <w:rFonts w:ascii="Tw Cen MT" w:hAnsi="Tw Cen MT"/>
          <w:sz w:val="24"/>
          <w:szCs w:val="24"/>
        </w:rPr>
      </w:pPr>
      <w:r w:rsidRPr="009D3868">
        <w:rPr>
          <w:rFonts w:ascii="Tw Cen MT" w:hAnsi="Tw Cen MT"/>
          <w:sz w:val="24"/>
          <w:szCs w:val="24"/>
        </w:rPr>
        <w:lastRenderedPageBreak/>
        <w:t>Lorsque le plafond des pénalités est atteint, la direction CETIA  est en droit de résilier le marché dans les conditions prévues par la procédure d’achat.</w:t>
      </w:r>
    </w:p>
    <w:p w:rsidR="000229DA" w:rsidRDefault="000229DA" w:rsidP="000229DA">
      <w:pPr>
        <w:rPr>
          <w:rFonts w:ascii="Tw Cen MT" w:hAnsi="Tw Cen MT"/>
          <w:sz w:val="24"/>
          <w:szCs w:val="24"/>
        </w:rPr>
      </w:pPr>
    </w:p>
    <w:p w:rsidR="0096457F" w:rsidRPr="0096457F" w:rsidRDefault="0096457F" w:rsidP="0096457F">
      <w:pPr>
        <w:pStyle w:val="Default"/>
        <w:rPr>
          <w:rFonts w:ascii="Tw Cen MT" w:hAnsi="Tw Cen MT" w:cstheme="minorHAnsi"/>
          <w:b/>
          <w:bCs/>
          <w:lang w:eastAsia="pt-PT"/>
        </w:rPr>
      </w:pPr>
      <w:r w:rsidRPr="0096457F">
        <w:rPr>
          <w:rFonts w:ascii="Tw Cen MT" w:hAnsi="Tw Cen MT" w:cstheme="minorHAnsi"/>
          <w:b/>
          <w:bCs/>
          <w:lang w:eastAsia="pt-PT"/>
        </w:rPr>
        <w:t>Article 30 : Caractère, nature des prix, et attribution du marché</w:t>
      </w:r>
    </w:p>
    <w:p w:rsidR="000229DA" w:rsidRPr="009D3868" w:rsidRDefault="000229DA" w:rsidP="000229DA">
      <w:pPr>
        <w:pStyle w:val="Default"/>
        <w:rPr>
          <w:rFonts w:ascii="Tw Cen MT" w:hAnsi="Tw Cen MT"/>
        </w:rPr>
      </w:pPr>
      <w:r w:rsidRPr="009D3868">
        <w:rPr>
          <w:rFonts w:ascii="Tw Cen MT" w:hAnsi="Tw Cen MT"/>
        </w:rPr>
        <w:t xml:space="preserve">Le présent marché est à prix unitaires, fermes et non révisables. </w:t>
      </w:r>
    </w:p>
    <w:p w:rsidR="000229DA" w:rsidRPr="009D3868" w:rsidRDefault="000229DA" w:rsidP="000229DA">
      <w:pPr>
        <w:pStyle w:val="Default"/>
        <w:rPr>
          <w:rFonts w:ascii="Tw Cen MT" w:hAnsi="Tw Cen MT"/>
        </w:rPr>
      </w:pPr>
      <w:r w:rsidRPr="009D3868">
        <w:rPr>
          <w:rFonts w:ascii="Tw Cen MT" w:hAnsi="Tw Cen MT"/>
        </w:rPr>
        <w:t xml:space="preserve">Toutefois si le taux de la TVA est modifié postérieurement à la date de remise des offres, le maître d’ouvrage répercute cette modification sur le prix du règlement. </w:t>
      </w:r>
    </w:p>
    <w:p w:rsidR="000229DA" w:rsidRPr="009D3868" w:rsidRDefault="000229DA" w:rsidP="000229DA">
      <w:pPr>
        <w:pStyle w:val="Default"/>
        <w:rPr>
          <w:rFonts w:ascii="Tw Cen MT" w:hAnsi="Tw Cen MT"/>
        </w:rPr>
      </w:pPr>
      <w:r w:rsidRPr="009D3868">
        <w:rPr>
          <w:rFonts w:ascii="Tw Cen MT" w:hAnsi="Tw Cen MT"/>
        </w:rPr>
        <w:t xml:space="preserve">Les sommes dues au prestataire du marché sont calculées par application des prix unitaires portés bordereau des prix détail estimatif, joint au présent cahier des prescriptions spéciales, aux quantités réellement exécutées conformément au marché. </w:t>
      </w:r>
    </w:p>
    <w:p w:rsidR="000229DA" w:rsidRPr="009D3868" w:rsidRDefault="000229DA" w:rsidP="000229DA">
      <w:pPr>
        <w:pStyle w:val="Default"/>
        <w:rPr>
          <w:rFonts w:ascii="Tw Cen MT" w:hAnsi="Tw Cen MT"/>
        </w:rPr>
      </w:pPr>
      <w:r w:rsidRPr="009D3868">
        <w:rPr>
          <w:rFonts w:ascii="Tw Cen MT" w:hAnsi="Tw Cen MT"/>
        </w:rPr>
        <w:t>Les prix s’entendent pour le matériel rendu et mis en fonctionnement dans l’établissement destinataire. Le matériel sera présenté pour la réception dans le local destiné à le recevoir dans l’emballage d’</w:t>
      </w:r>
      <w:r w:rsidR="003A0379" w:rsidRPr="009D3868">
        <w:rPr>
          <w:rFonts w:ascii="Tw Cen MT" w:hAnsi="Tw Cen MT"/>
        </w:rPr>
        <w:t>origine, ouvert, vérifié, prêt à</w:t>
      </w:r>
      <w:r w:rsidRPr="009D3868">
        <w:rPr>
          <w:rFonts w:ascii="Tw Cen MT" w:hAnsi="Tw Cen MT"/>
        </w:rPr>
        <w:t xml:space="preserve"> être rangé. </w:t>
      </w:r>
    </w:p>
    <w:p w:rsidR="000229DA" w:rsidRPr="009D3868" w:rsidRDefault="000229DA" w:rsidP="000229DA">
      <w:pPr>
        <w:pStyle w:val="Default"/>
        <w:rPr>
          <w:rFonts w:ascii="Tw Cen MT" w:hAnsi="Tw Cen MT"/>
        </w:rPr>
      </w:pPr>
      <w:r w:rsidRPr="009D3868">
        <w:rPr>
          <w:rFonts w:ascii="Tw Cen MT" w:hAnsi="Tw Cen MT"/>
        </w:rPr>
        <w:t xml:space="preserve">Les appareils et machines seront installés à leur emplacement définitif et en ordre du marché, inclus tous frais intermédiaires, ainsi que les essais et démonstrations aux responsables qualifiés de l’établissement. </w:t>
      </w:r>
    </w:p>
    <w:p w:rsidR="000229DA" w:rsidRPr="009D3868" w:rsidRDefault="000229DA" w:rsidP="000229DA">
      <w:pPr>
        <w:rPr>
          <w:rFonts w:ascii="Tw Cen MT" w:hAnsi="Tw Cen MT"/>
          <w:sz w:val="24"/>
          <w:szCs w:val="24"/>
        </w:rPr>
      </w:pPr>
      <w:r w:rsidRPr="009D3868">
        <w:rPr>
          <w:rFonts w:ascii="Tw Cen MT" w:hAnsi="Tw Cen MT"/>
          <w:sz w:val="24"/>
          <w:szCs w:val="24"/>
        </w:rPr>
        <w:t>Tous les frais résultant de la détérioration du maté</w:t>
      </w:r>
      <w:r w:rsidR="003A0379" w:rsidRPr="009D3868">
        <w:rPr>
          <w:rFonts w:ascii="Tw Cen MT" w:hAnsi="Tw Cen MT"/>
          <w:sz w:val="24"/>
          <w:szCs w:val="24"/>
        </w:rPr>
        <w:t>riel, imputables à</w:t>
      </w:r>
      <w:r w:rsidRPr="009D3868">
        <w:rPr>
          <w:rFonts w:ascii="Tw Cen MT" w:hAnsi="Tw Cen MT"/>
          <w:sz w:val="24"/>
          <w:szCs w:val="24"/>
        </w:rPr>
        <w:t xml:space="preserve"> un défaut d’emballage seront à la charge du titulaire. Les recours éventuels contre les compagnies</w:t>
      </w:r>
      <w:r w:rsidR="003A0379" w:rsidRPr="009D3868">
        <w:rPr>
          <w:rFonts w:ascii="Tw Cen MT" w:hAnsi="Tw Cen MT"/>
          <w:sz w:val="24"/>
          <w:szCs w:val="24"/>
        </w:rPr>
        <w:t xml:space="preserve"> de transport seront également à</w:t>
      </w:r>
      <w:r w:rsidRPr="009D3868">
        <w:rPr>
          <w:rFonts w:ascii="Tw Cen MT" w:hAnsi="Tw Cen MT"/>
          <w:sz w:val="24"/>
          <w:szCs w:val="24"/>
        </w:rPr>
        <w:t xml:space="preserve"> sa charge, de sorte qu’il reste entièrement responsable de la qualité de ce matériel et de son installation au moment de la réception définitive.</w:t>
      </w:r>
    </w:p>
    <w:p w:rsidR="00E46CDB" w:rsidRPr="009D3868" w:rsidRDefault="00E46CDB" w:rsidP="00E46CDB">
      <w:pPr>
        <w:rPr>
          <w:rFonts w:ascii="Tw Cen MT" w:hAnsi="Tw Cen MT"/>
          <w:sz w:val="24"/>
          <w:szCs w:val="24"/>
        </w:rPr>
      </w:pPr>
      <w:r w:rsidRPr="009D3868">
        <w:rPr>
          <w:rFonts w:ascii="Tw Cen MT" w:hAnsi="Tw Cen MT"/>
          <w:sz w:val="24"/>
          <w:szCs w:val="24"/>
        </w:rPr>
        <w:t xml:space="preserve">Sur la base des offres des soumissionnaires, le marché est attribué au fournisseur dont un rapport qualité / prix est le meilleur, un ordre de service est préparé pour signature et transmission au fournisseur et éventuellement un contrat du marché est élaboré pour signature par les différentes parties concernées. </w:t>
      </w:r>
    </w:p>
    <w:p w:rsidR="0096457F" w:rsidRPr="0096457F" w:rsidRDefault="0096457F" w:rsidP="0096457F">
      <w:pPr>
        <w:pStyle w:val="Default"/>
        <w:rPr>
          <w:rFonts w:ascii="Tw Cen MT" w:hAnsi="Tw Cen MT" w:cstheme="minorHAnsi"/>
          <w:b/>
          <w:bCs/>
          <w:lang w:eastAsia="pt-PT"/>
        </w:rPr>
      </w:pPr>
      <w:r w:rsidRPr="0096457F">
        <w:rPr>
          <w:rFonts w:ascii="Tw Cen MT" w:hAnsi="Tw Cen MT" w:cstheme="minorHAnsi"/>
          <w:b/>
          <w:bCs/>
          <w:lang w:eastAsia="pt-PT"/>
        </w:rPr>
        <w:t>Article 31 : Retenue à la source applicable aux titulaires étrangers non résidents au Maroc</w:t>
      </w:r>
    </w:p>
    <w:p w:rsidR="000229DA" w:rsidRPr="009D3868" w:rsidRDefault="000229DA" w:rsidP="00B374BA">
      <w:pPr>
        <w:pStyle w:val="Default"/>
        <w:rPr>
          <w:rFonts w:ascii="Tw Cen MT" w:hAnsi="Tw Cen MT"/>
        </w:rPr>
      </w:pPr>
      <w:r w:rsidRPr="009D3868">
        <w:rPr>
          <w:rFonts w:ascii="Tw Cen MT" w:hAnsi="Tw Cen MT"/>
        </w:rPr>
        <w:t xml:space="preserve">Une retenue </w:t>
      </w:r>
      <w:r w:rsidR="00B374BA" w:rsidRPr="009D3868">
        <w:rPr>
          <w:rFonts w:ascii="Tw Cen MT" w:hAnsi="Tw Cen MT"/>
        </w:rPr>
        <w:t>à</w:t>
      </w:r>
      <w:r w:rsidRPr="009D3868">
        <w:rPr>
          <w:rFonts w:ascii="Tw Cen MT" w:hAnsi="Tw Cen MT"/>
        </w:rPr>
        <w:t xml:space="preserve"> la source au titre de l’impôt sur les sociétés ou de l’impôt sur le revenu, le cas échéant, fixée au taux de dix pour cent (10 %), sera prélevée sur le montant hors taxe sur la valeur ajoutée des travaux réalisés au Maroc dans le cadre du présent marché. </w:t>
      </w:r>
    </w:p>
    <w:p w:rsidR="000229DA" w:rsidRDefault="000229DA" w:rsidP="000229DA">
      <w:pPr>
        <w:rPr>
          <w:rFonts w:ascii="Tw Cen MT" w:hAnsi="Tw Cen MT"/>
          <w:sz w:val="24"/>
          <w:szCs w:val="24"/>
        </w:rPr>
      </w:pPr>
    </w:p>
    <w:p w:rsidR="0096457F" w:rsidRPr="0096457F" w:rsidRDefault="0096457F" w:rsidP="0096457F">
      <w:pPr>
        <w:pStyle w:val="Default"/>
        <w:rPr>
          <w:rFonts w:ascii="Tw Cen MT" w:hAnsi="Tw Cen MT" w:cstheme="minorHAnsi"/>
          <w:b/>
          <w:bCs/>
          <w:lang w:eastAsia="pt-PT"/>
        </w:rPr>
      </w:pPr>
      <w:r w:rsidRPr="0096457F">
        <w:rPr>
          <w:rFonts w:ascii="Tw Cen MT" w:hAnsi="Tw Cen MT" w:cstheme="minorHAnsi"/>
          <w:b/>
          <w:bCs/>
          <w:lang w:eastAsia="pt-PT"/>
        </w:rPr>
        <w:t>Article 32 : Propriété industrielle, commerciale ou intellectuelle</w:t>
      </w:r>
    </w:p>
    <w:p w:rsidR="00B31C19" w:rsidRPr="009D3868" w:rsidRDefault="00B31C19" w:rsidP="00B31C19">
      <w:pPr>
        <w:rPr>
          <w:rFonts w:ascii="Tw Cen MT" w:hAnsi="Tw Cen MT"/>
          <w:sz w:val="24"/>
          <w:szCs w:val="24"/>
        </w:rPr>
      </w:pPr>
      <w:r w:rsidRPr="009D3868">
        <w:rPr>
          <w:rFonts w:ascii="Tw Cen MT" w:hAnsi="Tw Cen MT"/>
          <w:sz w:val="24"/>
          <w:szCs w:val="24"/>
        </w:rPr>
        <w:t>Le fournisseur garantit formellement le maître d'ouvrage contre toutes revendications des tiers concernant les brevets d'invention relatifs aux procédés et moyens utilisés, marques de fabrique, de commerce et de service. Il appartient au fournisseur le cas échéant, d'obtenir le cessions, licences d'exploitation ou autorisations nécessaires et de supporter la charge des frais et redevances y afférents.</w:t>
      </w:r>
    </w:p>
    <w:p w:rsidR="0096457F" w:rsidRPr="0096457F" w:rsidRDefault="0096457F" w:rsidP="0096457F">
      <w:pPr>
        <w:pStyle w:val="Default"/>
        <w:rPr>
          <w:rFonts w:ascii="Tw Cen MT" w:hAnsi="Tw Cen MT" w:cstheme="minorHAnsi"/>
          <w:b/>
          <w:bCs/>
          <w:lang w:eastAsia="pt-PT"/>
        </w:rPr>
      </w:pPr>
      <w:r w:rsidRPr="0096457F">
        <w:rPr>
          <w:rFonts w:ascii="Tw Cen MT" w:hAnsi="Tw Cen MT" w:cstheme="minorHAnsi"/>
          <w:b/>
          <w:bCs/>
          <w:lang w:eastAsia="pt-PT"/>
        </w:rPr>
        <w:t>Article 33 : Résiliation</w:t>
      </w:r>
    </w:p>
    <w:p w:rsidR="00D47214" w:rsidRPr="009D3868" w:rsidRDefault="00D47214" w:rsidP="00D47214">
      <w:pPr>
        <w:pStyle w:val="Default"/>
        <w:rPr>
          <w:rFonts w:ascii="Tw Cen MT" w:hAnsi="Tw Cen MT"/>
        </w:rPr>
      </w:pPr>
      <w:r w:rsidRPr="009D3868">
        <w:rPr>
          <w:rFonts w:ascii="Tw Cen MT" w:hAnsi="Tw Cen MT"/>
        </w:rPr>
        <w:t>La résiliation du marché peut être prononcée dans les conditions et modalités prévues par le règlem</w:t>
      </w:r>
      <w:r w:rsidR="0086195D" w:rsidRPr="009D3868">
        <w:rPr>
          <w:rFonts w:ascii="Tw Cen MT" w:hAnsi="Tw Cen MT"/>
        </w:rPr>
        <w:t>ent relatif aux marchés publics.</w:t>
      </w:r>
    </w:p>
    <w:p w:rsidR="00D47214" w:rsidRPr="009D3868" w:rsidRDefault="00D47214" w:rsidP="00D47214">
      <w:pPr>
        <w:pStyle w:val="Default"/>
        <w:rPr>
          <w:rFonts w:ascii="Tw Cen MT" w:hAnsi="Tw Cen MT"/>
        </w:rPr>
      </w:pPr>
      <w:r w:rsidRPr="009D3868">
        <w:rPr>
          <w:rFonts w:ascii="Tw Cen MT" w:hAnsi="Tw Cen MT"/>
        </w:rPr>
        <w:t xml:space="preserve">Le marché peut être résilié de plein droit, au gré du Maître de l’ouvrage, et sans que le titulaire puisse prétendre à une indemnité quelconque dans les cas suivants : </w:t>
      </w:r>
    </w:p>
    <w:p w:rsidR="00D47214" w:rsidRPr="009D3868" w:rsidRDefault="00D47214" w:rsidP="00D47214">
      <w:pPr>
        <w:pStyle w:val="Default"/>
        <w:spacing w:after="15"/>
        <w:rPr>
          <w:rFonts w:ascii="Tw Cen MT" w:hAnsi="Tw Cen MT"/>
        </w:rPr>
      </w:pPr>
      <w:r w:rsidRPr="009D3868">
        <w:rPr>
          <w:rFonts w:ascii="Tw Cen MT" w:hAnsi="Tw Cen MT" w:cs="Times New Roman"/>
        </w:rPr>
        <w:t xml:space="preserve">- </w:t>
      </w:r>
      <w:r w:rsidRPr="009D3868">
        <w:rPr>
          <w:rFonts w:ascii="Tw Cen MT" w:hAnsi="Tw Cen MT"/>
        </w:rPr>
        <w:t xml:space="preserve">en cas de décès du titulaire, sauf le droit pour le Maître de l’ouvrage d’accepter les offres ses héritiers ou ses successeurs. </w:t>
      </w:r>
    </w:p>
    <w:p w:rsidR="00D47214" w:rsidRPr="009D3868" w:rsidRDefault="00D47214" w:rsidP="00D47214">
      <w:pPr>
        <w:pStyle w:val="Default"/>
        <w:spacing w:after="15"/>
        <w:rPr>
          <w:rFonts w:ascii="Tw Cen MT" w:hAnsi="Tw Cen MT"/>
        </w:rPr>
      </w:pPr>
      <w:r w:rsidRPr="009D3868">
        <w:rPr>
          <w:rFonts w:ascii="Tw Cen MT" w:hAnsi="Tw Cen MT" w:cs="Times New Roman"/>
        </w:rPr>
        <w:t xml:space="preserve">- </w:t>
      </w:r>
      <w:r w:rsidRPr="009D3868">
        <w:rPr>
          <w:rFonts w:ascii="Tw Cen MT" w:hAnsi="Tw Cen MT"/>
        </w:rPr>
        <w:t>en cas de dissolution de l’entreprise si cel</w:t>
      </w:r>
      <w:r w:rsidR="0086195D" w:rsidRPr="009D3868">
        <w:rPr>
          <w:rFonts w:ascii="Tw Cen MT" w:hAnsi="Tw Cen MT"/>
        </w:rPr>
        <w:t>le-ci est constituée en société.</w:t>
      </w:r>
    </w:p>
    <w:p w:rsidR="00D47214" w:rsidRPr="009D3868" w:rsidRDefault="00D47214" w:rsidP="00D47214">
      <w:pPr>
        <w:pStyle w:val="Default"/>
        <w:spacing w:after="15"/>
        <w:rPr>
          <w:rFonts w:ascii="Tw Cen MT" w:hAnsi="Tw Cen MT"/>
        </w:rPr>
      </w:pPr>
      <w:r w:rsidRPr="009D3868">
        <w:rPr>
          <w:rFonts w:ascii="Tw Cen MT" w:hAnsi="Tw Cen MT" w:cs="Times New Roman"/>
        </w:rPr>
        <w:t xml:space="preserve">- </w:t>
      </w:r>
      <w:r w:rsidRPr="009D3868">
        <w:rPr>
          <w:rFonts w:ascii="Tw Cen MT" w:hAnsi="Tw Cen MT"/>
        </w:rPr>
        <w:t xml:space="preserve">en cas de règlement judiciaire ou de liquidation de biens, à moins que le Maître de l’ouvrage ne préfère accepter les offres de liquidation du syndic représentant la masse des créanciers pour la continuation du marché. </w:t>
      </w:r>
    </w:p>
    <w:p w:rsidR="00D47214" w:rsidRPr="009D3868" w:rsidRDefault="00D47214" w:rsidP="00D47214">
      <w:pPr>
        <w:pStyle w:val="Default"/>
        <w:spacing w:after="15"/>
        <w:rPr>
          <w:rFonts w:ascii="Tw Cen MT" w:hAnsi="Tw Cen MT"/>
        </w:rPr>
      </w:pPr>
      <w:r w:rsidRPr="009D3868">
        <w:rPr>
          <w:rFonts w:ascii="Tw Cen MT" w:hAnsi="Tw Cen MT" w:cs="Times New Roman"/>
        </w:rPr>
        <w:lastRenderedPageBreak/>
        <w:t xml:space="preserve">- </w:t>
      </w:r>
      <w:r w:rsidRPr="009D3868">
        <w:rPr>
          <w:rFonts w:ascii="Tw Cen MT" w:hAnsi="Tw Cen MT"/>
        </w:rPr>
        <w:t xml:space="preserve">en cas d’incapacité, de fraude, de tromperie grave. </w:t>
      </w:r>
    </w:p>
    <w:p w:rsidR="00D47214" w:rsidRPr="009D3868" w:rsidRDefault="00D47214" w:rsidP="00D47214">
      <w:pPr>
        <w:pStyle w:val="Default"/>
        <w:spacing w:after="15"/>
        <w:rPr>
          <w:rFonts w:ascii="Tw Cen MT" w:hAnsi="Tw Cen MT"/>
        </w:rPr>
      </w:pPr>
      <w:r w:rsidRPr="009D3868">
        <w:rPr>
          <w:rFonts w:ascii="Tw Cen MT" w:hAnsi="Tw Cen MT" w:cs="Times New Roman"/>
        </w:rPr>
        <w:t xml:space="preserve">- </w:t>
      </w:r>
      <w:r w:rsidRPr="009D3868">
        <w:rPr>
          <w:rFonts w:ascii="Tw Cen MT" w:hAnsi="Tw Cen MT"/>
        </w:rPr>
        <w:t xml:space="preserve">en cas de cession, transfert ou apport du marché sans autorisation du Maître de l’ouvrage. </w:t>
      </w:r>
    </w:p>
    <w:p w:rsidR="00D47214" w:rsidRPr="009D3868" w:rsidRDefault="00D47214" w:rsidP="00D47214">
      <w:pPr>
        <w:pStyle w:val="Default"/>
        <w:spacing w:after="15"/>
        <w:rPr>
          <w:rFonts w:ascii="Tw Cen MT" w:hAnsi="Tw Cen MT"/>
        </w:rPr>
      </w:pPr>
      <w:r w:rsidRPr="009D3868">
        <w:rPr>
          <w:rFonts w:ascii="Tw Cen MT" w:hAnsi="Tw Cen MT" w:cs="Times New Roman"/>
        </w:rPr>
        <w:t xml:space="preserve">- </w:t>
      </w:r>
      <w:r w:rsidRPr="009D3868">
        <w:rPr>
          <w:rFonts w:ascii="Tw Cen MT" w:hAnsi="Tw Cen MT"/>
        </w:rPr>
        <w:t xml:space="preserve">Dans le cas où le titulaire ne s’est pas conformé aux stipulations du marché, ou aux ordres écrits qui lui ont été donnés. </w:t>
      </w:r>
    </w:p>
    <w:p w:rsidR="00D47214" w:rsidRPr="009D3868" w:rsidRDefault="00D47214" w:rsidP="00D47214">
      <w:pPr>
        <w:pStyle w:val="Default"/>
        <w:rPr>
          <w:rFonts w:ascii="Tw Cen MT" w:hAnsi="Tw Cen MT"/>
        </w:rPr>
      </w:pPr>
      <w:r w:rsidRPr="009D3868">
        <w:rPr>
          <w:rFonts w:ascii="Tw Cen MT" w:hAnsi="Tw Cen MT" w:cs="Times New Roman"/>
        </w:rPr>
        <w:t xml:space="preserve">- </w:t>
      </w:r>
      <w:r w:rsidRPr="009D3868">
        <w:rPr>
          <w:rFonts w:ascii="Tw Cen MT" w:hAnsi="Tw Cen MT"/>
        </w:rPr>
        <w:t>si le titulaire n’exécute</w:t>
      </w:r>
      <w:r w:rsidR="0086195D" w:rsidRPr="009D3868">
        <w:rPr>
          <w:rFonts w:ascii="Tw Cen MT" w:hAnsi="Tw Cen MT"/>
        </w:rPr>
        <w:t xml:space="preserve"> pas dans le délai de 15 jours à</w:t>
      </w:r>
      <w:r w:rsidRPr="009D3868">
        <w:rPr>
          <w:rFonts w:ascii="Tw Cen MT" w:hAnsi="Tw Cen MT"/>
        </w:rPr>
        <w:t xml:space="preserve"> compter du jour de la mise en demeure. </w:t>
      </w:r>
    </w:p>
    <w:p w:rsidR="00D47214" w:rsidRPr="009D3868" w:rsidRDefault="00D47214" w:rsidP="00D47214">
      <w:pPr>
        <w:pStyle w:val="Default"/>
        <w:rPr>
          <w:rFonts w:ascii="Tw Cen MT" w:hAnsi="Tw Cen MT"/>
        </w:rPr>
      </w:pPr>
    </w:p>
    <w:p w:rsidR="00D47214" w:rsidRPr="009D3868" w:rsidRDefault="00D47214" w:rsidP="00D47214">
      <w:pPr>
        <w:pStyle w:val="Default"/>
        <w:rPr>
          <w:rFonts w:ascii="Tw Cen MT" w:hAnsi="Tw Cen MT"/>
        </w:rPr>
      </w:pPr>
      <w:r w:rsidRPr="009D3868">
        <w:rPr>
          <w:rFonts w:ascii="Tw Cen MT" w:hAnsi="Tw Cen MT"/>
        </w:rPr>
        <w:t xml:space="preserve">Dans tous les cas, lors de la résiliation du marché, il est procédé par le Maître de l’ouvrage et le titulaire ou ses ayant droits présents ou dûment appelés, à la constatation des fournitures livrées, leur qualité et leur inventaire. </w:t>
      </w:r>
    </w:p>
    <w:p w:rsidR="00B31C19" w:rsidRPr="009D3868" w:rsidRDefault="00D47214" w:rsidP="00D47214">
      <w:pPr>
        <w:rPr>
          <w:rFonts w:ascii="Tw Cen MT" w:hAnsi="Tw Cen MT"/>
          <w:sz w:val="24"/>
          <w:szCs w:val="24"/>
        </w:rPr>
      </w:pPr>
      <w:r w:rsidRPr="009D3868">
        <w:rPr>
          <w:rFonts w:ascii="Tw Cen MT" w:hAnsi="Tw Cen MT"/>
          <w:sz w:val="24"/>
          <w:szCs w:val="24"/>
        </w:rPr>
        <w:t>Ces opérations font l’objet d’un procès-verbal signé par les parties. Un exemplaire de procès-verbal est notifié par le Maître de l’ouvrage au titulaire.</w:t>
      </w:r>
    </w:p>
    <w:p w:rsidR="0096457F" w:rsidRPr="0096457F" w:rsidRDefault="0096457F" w:rsidP="0096457F">
      <w:pPr>
        <w:pStyle w:val="Default"/>
        <w:rPr>
          <w:rFonts w:ascii="Tw Cen MT" w:hAnsi="Tw Cen MT" w:cstheme="minorHAnsi"/>
          <w:b/>
          <w:bCs/>
          <w:lang w:eastAsia="pt-PT"/>
        </w:rPr>
      </w:pPr>
      <w:r w:rsidRPr="0096457F">
        <w:rPr>
          <w:rFonts w:ascii="Tw Cen MT" w:hAnsi="Tw Cen MT" w:cstheme="minorHAnsi"/>
          <w:b/>
          <w:bCs/>
          <w:lang w:eastAsia="pt-PT"/>
        </w:rPr>
        <w:t>Article 34 : Lutte conte la fraude et la corruption</w:t>
      </w:r>
    </w:p>
    <w:p w:rsidR="00D47214" w:rsidRPr="009D3868" w:rsidRDefault="00D47214" w:rsidP="00D47214">
      <w:pPr>
        <w:pStyle w:val="Default"/>
        <w:rPr>
          <w:rFonts w:ascii="Tw Cen MT" w:hAnsi="Tw Cen MT"/>
        </w:rPr>
      </w:pPr>
      <w:r w:rsidRPr="009D3868">
        <w:rPr>
          <w:rFonts w:ascii="Tw Cen MT" w:hAnsi="Tw Cen MT"/>
        </w:rPr>
        <w:t xml:space="preserve">Le prestataire ne doit pas recourir par lui-même ou par personne interposée à des pratiques de fraude ou de corruption des personnes qui interviennent, à quelque titre que ce soit, dans les différentes procédures de passation, de gestion et d’exécution du marché. </w:t>
      </w:r>
    </w:p>
    <w:p w:rsidR="00D47214" w:rsidRPr="009D3868" w:rsidRDefault="00D47214" w:rsidP="00D47214">
      <w:pPr>
        <w:pStyle w:val="Default"/>
        <w:rPr>
          <w:rFonts w:ascii="Tw Cen MT" w:hAnsi="Tw Cen MT"/>
        </w:rPr>
      </w:pPr>
      <w:r w:rsidRPr="009D3868">
        <w:rPr>
          <w:rFonts w:ascii="Tw Cen MT" w:hAnsi="Tw Cen MT"/>
        </w:rPr>
        <w:t xml:space="preserve">L’entrepreneur ne doit pas faire, par lui-même ou par personne interposée, des promesses, des dons ou des présents en vue d'influer sur les différentes procédures de conclusion d'un marché et lors des étapes de son exécution. </w:t>
      </w:r>
    </w:p>
    <w:p w:rsidR="00D47214" w:rsidRPr="009D3868" w:rsidRDefault="00D47214" w:rsidP="00D47214">
      <w:pPr>
        <w:rPr>
          <w:rFonts w:ascii="Tw Cen MT" w:hAnsi="Tw Cen MT"/>
          <w:sz w:val="24"/>
          <w:szCs w:val="24"/>
        </w:rPr>
      </w:pPr>
      <w:r w:rsidRPr="009D3868">
        <w:rPr>
          <w:rFonts w:ascii="Tw Cen MT" w:hAnsi="Tw Cen MT"/>
          <w:sz w:val="24"/>
          <w:szCs w:val="24"/>
        </w:rPr>
        <w:t>Les dispositions du présent article s’appliquent à l’ensemble des intervenants dans l’exécution du présent marché.</w:t>
      </w:r>
    </w:p>
    <w:p w:rsidR="0096457F" w:rsidRPr="0096457F" w:rsidRDefault="0096457F" w:rsidP="0096457F">
      <w:pPr>
        <w:pStyle w:val="Default"/>
        <w:rPr>
          <w:rFonts w:ascii="Tw Cen MT" w:hAnsi="Tw Cen MT" w:cstheme="minorHAnsi"/>
          <w:b/>
          <w:bCs/>
          <w:lang w:eastAsia="pt-PT"/>
        </w:rPr>
      </w:pPr>
      <w:r w:rsidRPr="0096457F">
        <w:rPr>
          <w:rFonts w:ascii="Tw Cen MT" w:hAnsi="Tw Cen MT" w:cstheme="minorHAnsi"/>
          <w:b/>
          <w:bCs/>
          <w:lang w:eastAsia="pt-PT"/>
        </w:rPr>
        <w:t>Article 35 : Règlement des différends et litiges</w:t>
      </w:r>
    </w:p>
    <w:p w:rsidR="00D47214" w:rsidRPr="009D3868" w:rsidRDefault="00D47214" w:rsidP="00D47214">
      <w:pPr>
        <w:pStyle w:val="Default"/>
        <w:rPr>
          <w:rFonts w:ascii="Tw Cen MT" w:hAnsi="Tw Cen MT"/>
        </w:rPr>
      </w:pPr>
      <w:r w:rsidRPr="009D3868">
        <w:rPr>
          <w:rFonts w:ascii="Tw Cen MT" w:hAnsi="Tw Cen MT"/>
        </w:rPr>
        <w:t>Si, en cours d’exécution du marché, des difficultés, différends ou litiges surviennent avec le maître d’ouvrage et le fournisseur, ceux-ci s’engagent à les régler.</w:t>
      </w:r>
    </w:p>
    <w:p w:rsidR="00D47214" w:rsidRPr="009D3868" w:rsidRDefault="00D47214" w:rsidP="00D47214">
      <w:pPr>
        <w:rPr>
          <w:rFonts w:ascii="Tw Cen MT" w:hAnsi="Tw Cen MT"/>
          <w:sz w:val="24"/>
          <w:szCs w:val="24"/>
        </w:rPr>
      </w:pPr>
      <w:r w:rsidRPr="009D3868">
        <w:rPr>
          <w:rFonts w:ascii="Tw Cen MT" w:hAnsi="Tw Cen MT"/>
          <w:sz w:val="24"/>
          <w:szCs w:val="24"/>
        </w:rPr>
        <w:t xml:space="preserve">Les litiges éventuels entre le maître d’ouvrage et l’entrepreneur sont soumis aux tribunaux compétents de la ville de </w:t>
      </w:r>
      <w:r w:rsidR="00BC55E7" w:rsidRPr="009D3868">
        <w:rPr>
          <w:rFonts w:ascii="Tw Cen MT" w:hAnsi="Tw Cen MT"/>
          <w:sz w:val="24"/>
          <w:szCs w:val="24"/>
        </w:rPr>
        <w:t>Casablanca</w:t>
      </w:r>
      <w:r w:rsidRPr="009D3868">
        <w:rPr>
          <w:rFonts w:ascii="Tw Cen MT" w:hAnsi="Tw Cen MT"/>
          <w:sz w:val="24"/>
          <w:szCs w:val="24"/>
        </w:rPr>
        <w:t>.</w:t>
      </w:r>
    </w:p>
    <w:p w:rsidR="00BC55E7" w:rsidRDefault="00BC55E7" w:rsidP="00D47214">
      <w:pPr>
        <w:rPr>
          <w:rFonts w:ascii="Tw Cen MT" w:hAnsi="Tw Cen MT"/>
          <w:sz w:val="24"/>
          <w:szCs w:val="24"/>
        </w:rPr>
      </w:pPr>
    </w:p>
    <w:p w:rsidR="0096457F" w:rsidRPr="0096457F" w:rsidRDefault="0096457F" w:rsidP="0096457F">
      <w:pPr>
        <w:pStyle w:val="Default"/>
        <w:rPr>
          <w:rFonts w:ascii="Tw Cen MT" w:hAnsi="Tw Cen MT" w:cstheme="minorHAnsi"/>
          <w:b/>
          <w:bCs/>
          <w:lang w:eastAsia="pt-PT"/>
        </w:rPr>
      </w:pPr>
      <w:r w:rsidRPr="0096457F">
        <w:rPr>
          <w:rFonts w:ascii="Tw Cen MT" w:hAnsi="Tw Cen MT" w:cstheme="minorHAnsi"/>
          <w:b/>
          <w:bCs/>
          <w:lang w:eastAsia="pt-PT"/>
        </w:rPr>
        <w:t xml:space="preserve">Article 36 : Conditions et modalités de règlement  </w:t>
      </w:r>
    </w:p>
    <w:p w:rsidR="00BC55E7" w:rsidRPr="009D3868" w:rsidRDefault="00BC55E7" w:rsidP="00BC55E7">
      <w:pPr>
        <w:pStyle w:val="Default"/>
        <w:rPr>
          <w:rFonts w:ascii="Tw Cen MT" w:hAnsi="Tw Cen MT"/>
        </w:rPr>
      </w:pPr>
      <w:r w:rsidRPr="009D3868">
        <w:rPr>
          <w:rFonts w:ascii="Tw Cen MT" w:hAnsi="Tw Cen MT"/>
        </w:rPr>
        <w:t xml:space="preserve">Le paiement des sommes dues au titulaire sera effectué conformément à la réglementation en vigueur et interviendra après réception provisoire et sur présentation de la facture. </w:t>
      </w:r>
    </w:p>
    <w:p w:rsidR="00BC55E7" w:rsidRPr="009D3868" w:rsidRDefault="00BC55E7" w:rsidP="00BC55E7">
      <w:pPr>
        <w:pStyle w:val="Default"/>
        <w:rPr>
          <w:rFonts w:ascii="Tw Cen MT" w:hAnsi="Tw Cen MT"/>
        </w:rPr>
      </w:pPr>
      <w:r w:rsidRPr="009D3868">
        <w:rPr>
          <w:rFonts w:ascii="Tw Cen MT" w:hAnsi="Tw Cen MT"/>
        </w:rPr>
        <w:t xml:space="preserve">Seules sont réglées les prestations et fournitures prescrites par le présent marché ou par ordre de service notifié par le maître d'ouvrage. </w:t>
      </w:r>
    </w:p>
    <w:p w:rsidR="00BC55E7" w:rsidRPr="009D3868" w:rsidRDefault="00BC55E7" w:rsidP="00BC55E7">
      <w:pPr>
        <w:pStyle w:val="Default"/>
        <w:rPr>
          <w:rFonts w:ascii="Tw Cen MT" w:hAnsi="Tw Cen MT"/>
        </w:rPr>
      </w:pPr>
      <w:r w:rsidRPr="009D3868">
        <w:rPr>
          <w:rFonts w:ascii="Tw Cen MT" w:hAnsi="Tw Cen MT"/>
        </w:rPr>
        <w:t xml:space="preserve">Le règlement sera effectué en application des prix unitaires du bordereau des prix-détail estimatif aux quantités réellement exécutées. </w:t>
      </w:r>
    </w:p>
    <w:p w:rsidR="00BC55E7" w:rsidRPr="009D3868" w:rsidRDefault="00BC55E7" w:rsidP="00BC55E7">
      <w:pPr>
        <w:rPr>
          <w:rFonts w:ascii="Tw Cen MT" w:hAnsi="Tw Cen MT"/>
          <w:sz w:val="24"/>
          <w:szCs w:val="24"/>
        </w:rPr>
      </w:pPr>
      <w:r w:rsidRPr="009D3868">
        <w:rPr>
          <w:rFonts w:ascii="Tw Cen MT" w:hAnsi="Tw Cen MT"/>
          <w:sz w:val="24"/>
          <w:szCs w:val="24"/>
        </w:rPr>
        <w:t>Le règlement sera fait par virement au compte bancaire du prestataire indiqué dans son acte d’engagem</w:t>
      </w:r>
      <w:r w:rsidR="007F2F3D" w:rsidRPr="009D3868">
        <w:rPr>
          <w:rFonts w:ascii="Tw Cen MT" w:hAnsi="Tw Cen MT"/>
          <w:sz w:val="24"/>
          <w:szCs w:val="24"/>
        </w:rPr>
        <w:t>ent ou par chèque conformément à</w:t>
      </w:r>
      <w:r w:rsidRPr="009D3868">
        <w:rPr>
          <w:rFonts w:ascii="Tw Cen MT" w:hAnsi="Tw Cen MT"/>
          <w:sz w:val="24"/>
          <w:szCs w:val="24"/>
        </w:rPr>
        <w:t xml:space="preserve"> la réglementation en vigueur.</w:t>
      </w:r>
    </w:p>
    <w:p w:rsidR="0096457F" w:rsidRPr="0096457F" w:rsidRDefault="0096457F" w:rsidP="0096457F">
      <w:pPr>
        <w:pStyle w:val="Default"/>
        <w:rPr>
          <w:rFonts w:ascii="Tw Cen MT" w:hAnsi="Tw Cen MT" w:cstheme="minorHAnsi"/>
          <w:b/>
          <w:bCs/>
          <w:lang w:eastAsia="pt-PT"/>
        </w:rPr>
      </w:pPr>
      <w:r w:rsidRPr="0096457F">
        <w:rPr>
          <w:rFonts w:ascii="Tw Cen MT" w:hAnsi="Tw Cen MT" w:cstheme="minorHAnsi"/>
          <w:b/>
          <w:bCs/>
          <w:lang w:eastAsia="pt-PT"/>
        </w:rPr>
        <w:t xml:space="preserve">Article 37 : Compléments de définitions-alimentations et raccordements </w:t>
      </w:r>
    </w:p>
    <w:p w:rsidR="00646E88" w:rsidRPr="009D3868" w:rsidRDefault="00646E88" w:rsidP="00646E88">
      <w:pPr>
        <w:pStyle w:val="Default"/>
        <w:rPr>
          <w:rFonts w:ascii="Tw Cen MT" w:hAnsi="Tw Cen MT"/>
        </w:rPr>
      </w:pPr>
      <w:r w:rsidRPr="009D3868">
        <w:rPr>
          <w:rFonts w:ascii="Tw Cen MT" w:hAnsi="Tw Cen MT"/>
        </w:rPr>
        <w:t xml:space="preserve">Pour toutes les machines qui le justifient, le titulaire devra fournir à l’attention de CETIA  les schémas d’implantation d’encombrement. </w:t>
      </w:r>
    </w:p>
    <w:p w:rsidR="00646E88" w:rsidRPr="009D3868" w:rsidRDefault="00646E88" w:rsidP="00646E88">
      <w:pPr>
        <w:rPr>
          <w:rFonts w:ascii="Tw Cen MT" w:hAnsi="Tw Cen MT"/>
          <w:sz w:val="24"/>
          <w:szCs w:val="24"/>
        </w:rPr>
      </w:pPr>
      <w:r w:rsidRPr="009D3868">
        <w:rPr>
          <w:rFonts w:ascii="Tw Cen MT" w:hAnsi="Tw Cen MT"/>
          <w:sz w:val="24"/>
          <w:szCs w:val="24"/>
        </w:rPr>
        <w:t>Le titulaire est censé s’être rendu sur les lieux de l’installation et reconnaître les conditions, dans lesquelles il devra réaliser les installations et les raccordements.</w:t>
      </w:r>
    </w:p>
    <w:p w:rsidR="00155FD8" w:rsidRDefault="00155FD8" w:rsidP="00646E88">
      <w:pPr>
        <w:rPr>
          <w:rFonts w:ascii="Tw Cen MT" w:hAnsi="Tw Cen MT"/>
          <w:sz w:val="24"/>
          <w:szCs w:val="24"/>
        </w:rPr>
      </w:pPr>
    </w:p>
    <w:p w:rsidR="002A0AFD" w:rsidRDefault="002A0AFD" w:rsidP="00646E88">
      <w:pPr>
        <w:rPr>
          <w:rFonts w:ascii="Tw Cen MT" w:hAnsi="Tw Cen MT"/>
          <w:sz w:val="24"/>
          <w:szCs w:val="24"/>
        </w:rPr>
      </w:pPr>
    </w:p>
    <w:p w:rsidR="002A0AFD" w:rsidRDefault="002A0AFD" w:rsidP="00646E88">
      <w:pPr>
        <w:rPr>
          <w:rFonts w:ascii="Tw Cen MT" w:hAnsi="Tw Cen MT"/>
          <w:sz w:val="24"/>
          <w:szCs w:val="24"/>
        </w:rPr>
      </w:pPr>
    </w:p>
    <w:p w:rsidR="0096457F" w:rsidRDefault="0096457F" w:rsidP="0096457F">
      <w:pPr>
        <w:pStyle w:val="Default"/>
        <w:rPr>
          <w:rFonts w:ascii="Tw Cen MT" w:hAnsi="Tw Cen MT"/>
          <w:b/>
          <w:bCs/>
        </w:rPr>
      </w:pPr>
      <w:r w:rsidRPr="0096457F">
        <w:rPr>
          <w:rFonts w:ascii="Tw Cen MT" w:hAnsi="Tw Cen MT" w:cstheme="minorHAnsi"/>
          <w:b/>
          <w:bCs/>
          <w:lang w:eastAsia="pt-PT"/>
        </w:rPr>
        <w:lastRenderedPageBreak/>
        <w:t>Article 38 : Installation – mise en main</w:t>
      </w:r>
    </w:p>
    <w:p w:rsidR="00155FD8" w:rsidRPr="009D3868" w:rsidRDefault="00155FD8" w:rsidP="00155FD8">
      <w:pPr>
        <w:pStyle w:val="Default"/>
        <w:rPr>
          <w:rFonts w:ascii="Tw Cen MT" w:hAnsi="Tw Cen MT"/>
        </w:rPr>
      </w:pPr>
      <w:r w:rsidRPr="009D3868">
        <w:rPr>
          <w:rFonts w:ascii="Tw Cen MT" w:hAnsi="Tw Cen MT"/>
          <w:b/>
          <w:bCs/>
        </w:rPr>
        <w:t xml:space="preserve">1. INSTALLATION </w:t>
      </w:r>
    </w:p>
    <w:p w:rsidR="00155FD8" w:rsidRPr="009D3868" w:rsidRDefault="00155FD8" w:rsidP="00155FD8">
      <w:pPr>
        <w:pStyle w:val="Default"/>
        <w:rPr>
          <w:rFonts w:ascii="Tw Cen MT" w:hAnsi="Tw Cen MT"/>
        </w:rPr>
      </w:pPr>
    </w:p>
    <w:p w:rsidR="00051BEA" w:rsidRPr="009D3868" w:rsidRDefault="00155FD8" w:rsidP="00155FD8">
      <w:pPr>
        <w:pStyle w:val="Default"/>
        <w:rPr>
          <w:rFonts w:ascii="Tw Cen MT" w:hAnsi="Tw Cen MT"/>
        </w:rPr>
      </w:pPr>
      <w:r w:rsidRPr="009D3868">
        <w:rPr>
          <w:rFonts w:ascii="Tw Cen MT" w:hAnsi="Tw Cen MT"/>
        </w:rPr>
        <w:t>Les opérations d’installation, de mise en service et d’initiation des techniciens, seront organisées durant le délai d’exécution.</w:t>
      </w:r>
    </w:p>
    <w:p w:rsidR="00155FD8" w:rsidRPr="009D3868" w:rsidRDefault="00155FD8" w:rsidP="00155FD8">
      <w:pPr>
        <w:pStyle w:val="Default"/>
        <w:rPr>
          <w:rFonts w:ascii="Tw Cen MT" w:hAnsi="Tw Cen MT"/>
        </w:rPr>
      </w:pPr>
      <w:r w:rsidRPr="009D3868">
        <w:rPr>
          <w:rFonts w:ascii="Tw Cen MT" w:hAnsi="Tw Cen MT"/>
        </w:rPr>
        <w:t xml:space="preserve"> </w:t>
      </w:r>
    </w:p>
    <w:p w:rsidR="00155FD8" w:rsidRPr="009D3868" w:rsidRDefault="00155FD8" w:rsidP="00155FD8">
      <w:pPr>
        <w:pStyle w:val="Default"/>
        <w:rPr>
          <w:rFonts w:ascii="Tw Cen MT" w:hAnsi="Tw Cen MT"/>
        </w:rPr>
      </w:pPr>
      <w:r w:rsidRPr="009D3868">
        <w:rPr>
          <w:rFonts w:ascii="Tw Cen MT" w:hAnsi="Tw Cen MT"/>
          <w:b/>
          <w:bCs/>
        </w:rPr>
        <w:t xml:space="preserve">2. MISE EN MAIN </w:t>
      </w:r>
    </w:p>
    <w:p w:rsidR="00155FD8" w:rsidRPr="009D3868" w:rsidRDefault="00155FD8" w:rsidP="00155FD8">
      <w:pPr>
        <w:pStyle w:val="Default"/>
        <w:rPr>
          <w:rFonts w:ascii="Tw Cen MT" w:hAnsi="Tw Cen MT"/>
        </w:rPr>
      </w:pPr>
    </w:p>
    <w:p w:rsidR="00155FD8" w:rsidRPr="009D3868" w:rsidRDefault="00155FD8" w:rsidP="00155FD8">
      <w:pPr>
        <w:pStyle w:val="Default"/>
        <w:rPr>
          <w:rFonts w:ascii="Tw Cen MT" w:hAnsi="Tw Cen MT"/>
        </w:rPr>
      </w:pPr>
      <w:r w:rsidRPr="009D3868">
        <w:rPr>
          <w:rFonts w:ascii="Tw Cen MT" w:hAnsi="Tw Cen MT"/>
        </w:rPr>
        <w:t xml:space="preserve">La mise en main pourra être distincte des opérations de réception. </w:t>
      </w:r>
    </w:p>
    <w:p w:rsidR="00155FD8" w:rsidRPr="009D3868" w:rsidRDefault="00155FD8" w:rsidP="00155FD8">
      <w:pPr>
        <w:pStyle w:val="Default"/>
        <w:rPr>
          <w:rFonts w:ascii="Tw Cen MT" w:hAnsi="Tw Cen MT"/>
        </w:rPr>
      </w:pPr>
      <w:r w:rsidRPr="009D3868">
        <w:rPr>
          <w:rFonts w:ascii="Tw Cen MT" w:hAnsi="Tw Cen MT"/>
        </w:rPr>
        <w:t xml:space="preserve">La durée de la mise en main devra être suffisante pour permettre l’utilisation normale du matériel par le personnel de l’établissement. </w:t>
      </w:r>
    </w:p>
    <w:p w:rsidR="00051BEA" w:rsidRPr="009D3868" w:rsidRDefault="00051BEA" w:rsidP="00155FD8">
      <w:pPr>
        <w:pStyle w:val="Default"/>
        <w:rPr>
          <w:rFonts w:ascii="Tw Cen MT" w:hAnsi="Tw Cen MT"/>
        </w:rPr>
      </w:pPr>
    </w:p>
    <w:p w:rsidR="00155FD8" w:rsidRPr="009D3868" w:rsidRDefault="00155FD8" w:rsidP="00155FD8">
      <w:pPr>
        <w:pStyle w:val="Default"/>
        <w:rPr>
          <w:rFonts w:ascii="Tw Cen MT" w:hAnsi="Tw Cen MT"/>
        </w:rPr>
      </w:pPr>
      <w:r w:rsidRPr="009D3868">
        <w:rPr>
          <w:rFonts w:ascii="Tw Cen MT" w:hAnsi="Tw Cen MT"/>
          <w:b/>
          <w:bCs/>
        </w:rPr>
        <w:t xml:space="preserve">3. SERVICE APRES VENTE, MAINTENANCE </w:t>
      </w:r>
    </w:p>
    <w:p w:rsidR="00155FD8" w:rsidRPr="009D3868" w:rsidRDefault="00155FD8" w:rsidP="00155FD8">
      <w:pPr>
        <w:pStyle w:val="Default"/>
        <w:rPr>
          <w:rFonts w:ascii="Tw Cen MT" w:hAnsi="Tw Cen MT"/>
        </w:rPr>
      </w:pPr>
    </w:p>
    <w:p w:rsidR="00155FD8" w:rsidRPr="009D3868" w:rsidRDefault="00155FD8" w:rsidP="00155FD8">
      <w:pPr>
        <w:rPr>
          <w:rFonts w:ascii="Tw Cen MT" w:hAnsi="Tw Cen MT"/>
          <w:sz w:val="24"/>
          <w:szCs w:val="24"/>
        </w:rPr>
      </w:pPr>
      <w:r w:rsidRPr="009D3868">
        <w:rPr>
          <w:rFonts w:ascii="Tw Cen MT" w:hAnsi="Tw Cen MT"/>
          <w:sz w:val="24"/>
          <w:szCs w:val="24"/>
        </w:rPr>
        <w:t>Le titulaire est tenu d’assurer un service après-vente c’est à dire de disposer de pièces de rechange et de représentants qualifiés dans les conditions ordinaires du commerce.</w:t>
      </w:r>
    </w:p>
    <w:p w:rsidR="00D64F0D" w:rsidRPr="009D3868" w:rsidRDefault="00D64F0D" w:rsidP="00155FD8">
      <w:pPr>
        <w:rPr>
          <w:rFonts w:ascii="Tw Cen MT" w:hAnsi="Tw Cen MT"/>
          <w:sz w:val="24"/>
          <w:szCs w:val="24"/>
        </w:rPr>
      </w:pPr>
    </w:p>
    <w:p w:rsidR="00D64F0D" w:rsidRPr="009D3868" w:rsidRDefault="0096457F" w:rsidP="0096457F">
      <w:pPr>
        <w:pStyle w:val="Default"/>
        <w:rPr>
          <w:rFonts w:ascii="Tw Cen MT" w:hAnsi="Tw Cen MT"/>
        </w:rPr>
      </w:pPr>
      <w:r>
        <w:rPr>
          <w:rFonts w:ascii="Tw Cen MT" w:hAnsi="Tw Cen MT"/>
          <w:b/>
          <w:bCs/>
        </w:rPr>
        <w:t>Article</w:t>
      </w:r>
      <w:r w:rsidR="00D3049E" w:rsidRPr="009D3868">
        <w:rPr>
          <w:rFonts w:ascii="Tw Cen MT" w:hAnsi="Tw Cen MT"/>
          <w:b/>
          <w:bCs/>
        </w:rPr>
        <w:t xml:space="preserve"> 39</w:t>
      </w:r>
      <w:r w:rsidR="00D64F0D" w:rsidRPr="009D3868">
        <w:rPr>
          <w:rFonts w:ascii="Tw Cen MT" w:hAnsi="Tw Cen MT"/>
          <w:b/>
          <w:bCs/>
        </w:rPr>
        <w:t xml:space="preserve"> : F</w:t>
      </w:r>
      <w:r>
        <w:rPr>
          <w:rFonts w:ascii="Tw Cen MT" w:hAnsi="Tw Cen MT"/>
          <w:b/>
          <w:bCs/>
        </w:rPr>
        <w:t xml:space="preserve">rais de timbre et d’enregistrement </w:t>
      </w:r>
      <w:r w:rsidR="00D64F0D" w:rsidRPr="009D3868">
        <w:rPr>
          <w:rFonts w:ascii="Tw Cen MT" w:hAnsi="Tw Cen MT"/>
          <w:b/>
          <w:bCs/>
        </w:rPr>
        <w:t xml:space="preserve"> </w:t>
      </w:r>
    </w:p>
    <w:p w:rsidR="00D64F0D" w:rsidRPr="009D3868" w:rsidRDefault="00D64F0D" w:rsidP="00D64F0D">
      <w:pPr>
        <w:rPr>
          <w:rFonts w:ascii="Tw Cen MT" w:hAnsi="Tw Cen MT"/>
          <w:sz w:val="24"/>
          <w:szCs w:val="24"/>
        </w:rPr>
      </w:pPr>
      <w:r w:rsidRPr="009D3868">
        <w:rPr>
          <w:rFonts w:ascii="Tw Cen MT" w:hAnsi="Tw Cen MT"/>
          <w:sz w:val="24"/>
          <w:szCs w:val="24"/>
        </w:rPr>
        <w:t>Le fournisseur doit acquitter les droits auxquels peuvent donner lieu le timbre et l'enregistrement du marché, tels que ces droits résultent des lois et règlements en vigueur.</w:t>
      </w:r>
    </w:p>
    <w:p w:rsidR="00A05AC3" w:rsidRDefault="00A05AC3" w:rsidP="00E455A1">
      <w:pPr>
        <w:rPr>
          <w:rFonts w:ascii="Tw Cen MT" w:hAnsi="Tw Cen MT" w:cs="Arial"/>
          <w:b/>
          <w:bCs/>
          <w:sz w:val="24"/>
          <w:szCs w:val="24"/>
        </w:rPr>
      </w:pPr>
    </w:p>
    <w:p w:rsidR="00E455A1" w:rsidRPr="009D3868" w:rsidRDefault="00E455A1" w:rsidP="00E455A1">
      <w:pPr>
        <w:rPr>
          <w:rFonts w:ascii="Tw Cen MT" w:hAnsi="Tw Cen MT"/>
          <w:b/>
          <w:bCs/>
          <w:color w:val="FF0000"/>
          <w:sz w:val="24"/>
          <w:szCs w:val="24"/>
        </w:rPr>
      </w:pPr>
      <w:r w:rsidRPr="009D3868">
        <w:rPr>
          <w:rFonts w:ascii="Tw Cen MT" w:hAnsi="Tw Cen MT" w:cs="Arial"/>
          <w:b/>
          <w:bCs/>
          <w:sz w:val="24"/>
          <w:szCs w:val="24"/>
        </w:rPr>
        <w:t>CHAPITR</w:t>
      </w:r>
      <w:r w:rsidR="00453571" w:rsidRPr="009D3868">
        <w:rPr>
          <w:rFonts w:ascii="Tw Cen MT" w:hAnsi="Tw Cen MT" w:cs="Arial"/>
          <w:b/>
          <w:bCs/>
          <w:sz w:val="24"/>
          <w:szCs w:val="24"/>
        </w:rPr>
        <w:t>E I</w:t>
      </w:r>
      <w:r w:rsidR="008E04C9" w:rsidRPr="009D3868">
        <w:rPr>
          <w:rFonts w:ascii="Tw Cen MT" w:hAnsi="Tw Cen MT" w:cs="Arial"/>
          <w:b/>
          <w:bCs/>
          <w:sz w:val="24"/>
          <w:szCs w:val="24"/>
        </w:rPr>
        <w:t>I : C</w:t>
      </w:r>
      <w:r w:rsidRPr="009D3868">
        <w:rPr>
          <w:rFonts w:ascii="Tw Cen MT" w:hAnsi="Tw Cen MT" w:cs="Arial"/>
          <w:b/>
          <w:bCs/>
          <w:sz w:val="24"/>
          <w:szCs w:val="24"/>
        </w:rPr>
        <w:t>lauses techniques particulières</w:t>
      </w:r>
    </w:p>
    <w:p w:rsidR="00A4279C" w:rsidRPr="009D3868" w:rsidRDefault="00A4279C" w:rsidP="00A4279C">
      <w:pPr>
        <w:autoSpaceDE w:val="0"/>
        <w:autoSpaceDN w:val="0"/>
        <w:adjustRightInd w:val="0"/>
        <w:spacing w:after="0" w:line="240" w:lineRule="auto"/>
        <w:rPr>
          <w:rFonts w:ascii="Tw Cen MT" w:hAnsi="Tw Cen MT" w:cs="Arial"/>
          <w:sz w:val="24"/>
          <w:szCs w:val="24"/>
        </w:rPr>
      </w:pPr>
      <w:r w:rsidRPr="009D3868">
        <w:rPr>
          <w:rFonts w:ascii="Tw Cen MT" w:hAnsi="Tw Cen MT" w:cs="Arial"/>
          <w:sz w:val="24"/>
          <w:szCs w:val="24"/>
        </w:rPr>
        <w:t>ARTICLE 1Normes</w:t>
      </w:r>
    </w:p>
    <w:p w:rsidR="00A4279C" w:rsidRPr="009D3868" w:rsidRDefault="00A4279C" w:rsidP="00A4279C">
      <w:pPr>
        <w:autoSpaceDE w:val="0"/>
        <w:autoSpaceDN w:val="0"/>
        <w:adjustRightInd w:val="0"/>
        <w:spacing w:after="0" w:line="240" w:lineRule="auto"/>
        <w:rPr>
          <w:rFonts w:ascii="Tw Cen MT" w:hAnsi="Tw Cen MT" w:cs="Arial"/>
          <w:sz w:val="24"/>
          <w:szCs w:val="24"/>
        </w:rPr>
      </w:pPr>
      <w:r w:rsidRPr="009D3868">
        <w:rPr>
          <w:rFonts w:ascii="Tw Cen MT" w:hAnsi="Tw Cen MT" w:cs="Arial"/>
          <w:sz w:val="24"/>
          <w:szCs w:val="24"/>
        </w:rPr>
        <w:t>Les fournitures objet du présent appel d'offres, doivent satisfaire aux textes, documents et normes techniques réglementaires applicables au Maroc complétés, si besoin est, par les normes AFNOR, CEE, ISO, OIML ou équivalents ou supérieures pour des fournitures de même nature que celles du marché et dont il est éventuellement fait référence dans les clauses techniques du marché.</w:t>
      </w:r>
    </w:p>
    <w:p w:rsidR="00A4279C" w:rsidRPr="009D3868" w:rsidRDefault="00A4279C" w:rsidP="00A4279C">
      <w:pPr>
        <w:autoSpaceDE w:val="0"/>
        <w:autoSpaceDN w:val="0"/>
        <w:adjustRightInd w:val="0"/>
        <w:spacing w:after="0" w:line="240" w:lineRule="auto"/>
        <w:rPr>
          <w:rFonts w:ascii="Tw Cen MT" w:hAnsi="Tw Cen MT" w:cs="Arial"/>
          <w:sz w:val="24"/>
          <w:szCs w:val="24"/>
        </w:rPr>
      </w:pPr>
      <w:r w:rsidRPr="009D3868">
        <w:rPr>
          <w:rFonts w:ascii="Tw Cen MT" w:hAnsi="Tw Cen MT" w:cs="Arial"/>
          <w:sz w:val="24"/>
          <w:szCs w:val="24"/>
        </w:rPr>
        <w:t>Si les textes, documents ct normes techniques réglementaires cités dans le marché issu du</w:t>
      </w:r>
    </w:p>
    <w:p w:rsidR="00A4279C" w:rsidRPr="009D3868" w:rsidRDefault="00A4279C" w:rsidP="00A4279C">
      <w:pPr>
        <w:autoSpaceDE w:val="0"/>
        <w:autoSpaceDN w:val="0"/>
        <w:adjustRightInd w:val="0"/>
        <w:spacing w:after="0" w:line="240" w:lineRule="auto"/>
        <w:rPr>
          <w:rFonts w:ascii="Tw Cen MT" w:hAnsi="Tw Cen MT" w:cs="Arial"/>
          <w:sz w:val="24"/>
          <w:szCs w:val="24"/>
        </w:rPr>
      </w:pPr>
      <w:r w:rsidRPr="009D3868">
        <w:rPr>
          <w:rFonts w:ascii="Tw Cen MT" w:hAnsi="Tw Cen MT" w:cs="Arial"/>
          <w:sz w:val="24"/>
          <w:szCs w:val="24"/>
        </w:rPr>
        <w:t>Présent appel d'offres présentent des clauses contradictoires, le fournisseur se conformera aux plus récents d'entre eux.</w:t>
      </w:r>
    </w:p>
    <w:p w:rsidR="00E455A1" w:rsidRPr="009D3868" w:rsidRDefault="00A4279C" w:rsidP="00AE3B65">
      <w:pPr>
        <w:autoSpaceDE w:val="0"/>
        <w:autoSpaceDN w:val="0"/>
        <w:adjustRightInd w:val="0"/>
        <w:spacing w:after="0" w:line="240" w:lineRule="auto"/>
        <w:rPr>
          <w:rFonts w:ascii="Tw Cen MT" w:hAnsi="Tw Cen MT" w:cs="Arial"/>
          <w:sz w:val="24"/>
          <w:szCs w:val="24"/>
        </w:rPr>
      </w:pPr>
      <w:r w:rsidRPr="009D3868">
        <w:rPr>
          <w:rFonts w:ascii="Tw Cen MT" w:hAnsi="Tw Cen MT" w:cs="Arial"/>
          <w:sz w:val="24"/>
          <w:szCs w:val="24"/>
        </w:rPr>
        <w:t>Le fournisseur ne pourra en aucun cas prétendre ignorer les textes, normes et documentations</w:t>
      </w:r>
      <w:r w:rsidR="00AE3B65" w:rsidRPr="009D3868">
        <w:rPr>
          <w:rFonts w:ascii="Tw Cen MT" w:hAnsi="Tw Cen MT" w:cs="Arial"/>
          <w:sz w:val="24"/>
          <w:szCs w:val="24"/>
        </w:rPr>
        <w:t xml:space="preserve"> </w:t>
      </w:r>
      <w:r w:rsidRPr="009D3868">
        <w:rPr>
          <w:rFonts w:ascii="Tw Cen MT" w:hAnsi="Tw Cen MT" w:cs="Arial"/>
          <w:sz w:val="24"/>
          <w:szCs w:val="24"/>
        </w:rPr>
        <w:t>dont il est fait référence dans le marché pour se soustraire aux obligations qui en découlent.</w:t>
      </w:r>
    </w:p>
    <w:p w:rsidR="007970F5" w:rsidRPr="009D3868" w:rsidRDefault="007970F5" w:rsidP="00A4279C">
      <w:pPr>
        <w:rPr>
          <w:rFonts w:ascii="Tw Cen MT" w:hAnsi="Tw Cen MT" w:cs="Arial"/>
          <w:sz w:val="24"/>
          <w:szCs w:val="24"/>
        </w:rPr>
      </w:pPr>
    </w:p>
    <w:p w:rsidR="007970F5" w:rsidRPr="009D3868" w:rsidRDefault="007970F5" w:rsidP="00A4279C">
      <w:pPr>
        <w:rPr>
          <w:rFonts w:ascii="Tw Cen MT" w:hAnsi="Tw Cen MT" w:cs="Arial"/>
          <w:sz w:val="24"/>
          <w:szCs w:val="24"/>
        </w:rPr>
      </w:pPr>
      <w:r w:rsidRPr="009D3868">
        <w:rPr>
          <w:rFonts w:ascii="Tw Cen MT" w:hAnsi="Tw Cen MT" w:cs="Arial"/>
          <w:sz w:val="24"/>
          <w:szCs w:val="24"/>
        </w:rPr>
        <w:t>ARTICLE 2 : Brevet</w:t>
      </w:r>
    </w:p>
    <w:p w:rsidR="007970F5" w:rsidRPr="009D3868" w:rsidRDefault="007970F5" w:rsidP="007970F5">
      <w:pPr>
        <w:autoSpaceDE w:val="0"/>
        <w:autoSpaceDN w:val="0"/>
        <w:adjustRightInd w:val="0"/>
        <w:spacing w:after="0" w:line="240" w:lineRule="auto"/>
        <w:rPr>
          <w:rFonts w:ascii="Tw Cen MT" w:hAnsi="Tw Cen MT" w:cs="Arial"/>
          <w:sz w:val="24"/>
          <w:szCs w:val="24"/>
        </w:rPr>
      </w:pPr>
      <w:r w:rsidRPr="009D3868">
        <w:rPr>
          <w:rFonts w:ascii="Tw Cen MT" w:hAnsi="Tw Cen MT" w:cs="Arial"/>
          <w:sz w:val="24"/>
          <w:szCs w:val="24"/>
        </w:rPr>
        <w:t>Le fournisseur garantira le CETIA contre toute réclamation des tiers touchant à la</w:t>
      </w:r>
    </w:p>
    <w:p w:rsidR="007970F5" w:rsidRPr="009D3868" w:rsidRDefault="007970F5" w:rsidP="007970F5">
      <w:pPr>
        <w:autoSpaceDE w:val="0"/>
        <w:autoSpaceDN w:val="0"/>
        <w:adjustRightInd w:val="0"/>
        <w:spacing w:after="0" w:line="240" w:lineRule="auto"/>
        <w:rPr>
          <w:rFonts w:ascii="Tw Cen MT" w:hAnsi="Tw Cen MT"/>
          <w:color w:val="FF0000"/>
          <w:sz w:val="24"/>
          <w:szCs w:val="24"/>
        </w:rPr>
      </w:pPr>
      <w:r w:rsidRPr="009D3868">
        <w:rPr>
          <w:rFonts w:ascii="Tw Cen MT" w:hAnsi="Tw Cen MT" w:cs="Arial"/>
          <w:sz w:val="24"/>
          <w:szCs w:val="24"/>
        </w:rPr>
        <w:t>contrefaçon ou à l'exploitation non autorisée d'un brevet, d'une marque commerciale ou de droits de création industrielle résultant de l’emploi des fournitures ou d'un de leurs éléments au Maroc.</w:t>
      </w:r>
    </w:p>
    <w:p w:rsidR="00D64F0D" w:rsidRPr="009D3868" w:rsidRDefault="00D64F0D" w:rsidP="00D64F0D">
      <w:pPr>
        <w:rPr>
          <w:rFonts w:ascii="Tw Cen MT" w:hAnsi="Tw Cen MT"/>
          <w:color w:val="FF0000"/>
          <w:sz w:val="24"/>
          <w:szCs w:val="24"/>
        </w:rPr>
      </w:pPr>
    </w:p>
    <w:p w:rsidR="007970F5" w:rsidRPr="009D3868" w:rsidRDefault="007970F5" w:rsidP="00D64F0D">
      <w:pPr>
        <w:rPr>
          <w:rFonts w:ascii="Tw Cen MT" w:hAnsi="Tw Cen MT"/>
          <w:color w:val="000000" w:themeColor="text1"/>
          <w:sz w:val="24"/>
          <w:szCs w:val="24"/>
        </w:rPr>
      </w:pPr>
      <w:r w:rsidRPr="009D3868">
        <w:rPr>
          <w:rFonts w:ascii="Tw Cen MT" w:hAnsi="Tw Cen MT"/>
          <w:color w:val="000000" w:themeColor="text1"/>
          <w:sz w:val="24"/>
          <w:szCs w:val="24"/>
        </w:rPr>
        <w:t xml:space="preserve">Article 3 : conditions climatiques </w:t>
      </w:r>
    </w:p>
    <w:p w:rsidR="007970F5" w:rsidRPr="009D3868" w:rsidRDefault="007970F5" w:rsidP="007970F5">
      <w:pPr>
        <w:autoSpaceDE w:val="0"/>
        <w:autoSpaceDN w:val="0"/>
        <w:adjustRightInd w:val="0"/>
        <w:spacing w:after="0" w:line="240" w:lineRule="auto"/>
        <w:rPr>
          <w:rFonts w:ascii="Tw Cen MT" w:hAnsi="Tw Cen MT" w:cs="Arial"/>
          <w:sz w:val="24"/>
          <w:szCs w:val="24"/>
        </w:rPr>
      </w:pPr>
      <w:r w:rsidRPr="009D3868">
        <w:rPr>
          <w:rFonts w:ascii="Tw Cen MT" w:hAnsi="Tw Cen MT" w:cs="Arial"/>
          <w:sz w:val="24"/>
          <w:szCs w:val="24"/>
        </w:rPr>
        <w:t>Le matériel sera prévu pour fonctionnement dans les conditions climatiques particulières au Maroc, tant en ce qui concerne la température que I ‘humidité, les vents de sable et autres conditions.</w:t>
      </w:r>
    </w:p>
    <w:p w:rsidR="007970F5" w:rsidRPr="009D3868" w:rsidRDefault="007970F5" w:rsidP="007970F5">
      <w:pPr>
        <w:autoSpaceDE w:val="0"/>
        <w:autoSpaceDN w:val="0"/>
        <w:adjustRightInd w:val="0"/>
        <w:spacing w:after="0" w:line="240" w:lineRule="auto"/>
        <w:rPr>
          <w:rFonts w:ascii="Tw Cen MT" w:hAnsi="Tw Cen MT" w:cs="Arial"/>
          <w:sz w:val="24"/>
          <w:szCs w:val="24"/>
        </w:rPr>
      </w:pPr>
    </w:p>
    <w:p w:rsidR="007970F5" w:rsidRPr="009D3868" w:rsidRDefault="007970F5" w:rsidP="007970F5">
      <w:pPr>
        <w:autoSpaceDE w:val="0"/>
        <w:autoSpaceDN w:val="0"/>
        <w:adjustRightInd w:val="0"/>
        <w:spacing w:after="0" w:line="240" w:lineRule="auto"/>
        <w:rPr>
          <w:rFonts w:ascii="Tw Cen MT" w:hAnsi="Tw Cen MT" w:cs="Arial"/>
          <w:sz w:val="24"/>
          <w:szCs w:val="24"/>
        </w:rPr>
      </w:pPr>
      <w:r w:rsidRPr="009D3868">
        <w:rPr>
          <w:rFonts w:ascii="Tw Cen MT" w:hAnsi="Tw Cen MT" w:cs="Arial"/>
          <w:sz w:val="24"/>
          <w:szCs w:val="24"/>
        </w:rPr>
        <w:t xml:space="preserve">Article 4 : emballage </w:t>
      </w:r>
    </w:p>
    <w:p w:rsidR="007970F5" w:rsidRPr="009D3868" w:rsidRDefault="007970F5" w:rsidP="007970F5">
      <w:pPr>
        <w:autoSpaceDE w:val="0"/>
        <w:autoSpaceDN w:val="0"/>
        <w:adjustRightInd w:val="0"/>
        <w:spacing w:after="0" w:line="240" w:lineRule="auto"/>
        <w:rPr>
          <w:rFonts w:ascii="Tw Cen MT" w:hAnsi="Tw Cen MT" w:cs="Arial"/>
          <w:sz w:val="24"/>
          <w:szCs w:val="24"/>
        </w:rPr>
      </w:pPr>
      <w:r w:rsidRPr="009D3868">
        <w:rPr>
          <w:rFonts w:ascii="Tw Cen MT" w:hAnsi="Tw Cen MT" w:cs="Arial"/>
          <w:sz w:val="24"/>
          <w:szCs w:val="24"/>
        </w:rPr>
        <w:t>L'emballage devra être particulièrement étudié et exécuté pour que les fournitures f ne subissent aucun dommage au cours des diverses manutentions   jusqu'à leur utilisation à pied d'œuvre.</w:t>
      </w:r>
    </w:p>
    <w:p w:rsidR="007970F5" w:rsidRPr="009D3868" w:rsidRDefault="007970F5" w:rsidP="00B763F3">
      <w:pPr>
        <w:autoSpaceDE w:val="0"/>
        <w:autoSpaceDN w:val="0"/>
        <w:adjustRightInd w:val="0"/>
        <w:spacing w:after="0" w:line="240" w:lineRule="auto"/>
        <w:rPr>
          <w:rFonts w:ascii="Tw Cen MT" w:hAnsi="Tw Cen MT" w:cs="Arial"/>
          <w:sz w:val="24"/>
          <w:szCs w:val="24"/>
        </w:rPr>
      </w:pPr>
      <w:r w:rsidRPr="009D3868">
        <w:rPr>
          <w:rFonts w:ascii="Tw Cen MT" w:hAnsi="Tw Cen MT" w:cs="Arial"/>
          <w:sz w:val="24"/>
          <w:szCs w:val="24"/>
        </w:rPr>
        <w:t>IL sera réalisé de telle sorte que les chocs  possibles ne puissent entraîner, non seulement une</w:t>
      </w:r>
      <w:r w:rsidR="00B763F3" w:rsidRPr="009D3868">
        <w:rPr>
          <w:rFonts w:ascii="Tw Cen MT" w:hAnsi="Tw Cen MT" w:cs="Arial"/>
          <w:sz w:val="24"/>
          <w:szCs w:val="24"/>
        </w:rPr>
        <w:t xml:space="preserve"> </w:t>
      </w:r>
      <w:r w:rsidRPr="009D3868">
        <w:rPr>
          <w:rFonts w:ascii="Tw Cen MT" w:hAnsi="Tw Cen MT" w:cs="Arial"/>
          <w:sz w:val="24"/>
          <w:szCs w:val="24"/>
        </w:rPr>
        <w:t>détérioration mais aussi  un vieillissement prématuré qui ne pourrait être décelé avant la mise en service de la fourniture.</w:t>
      </w:r>
    </w:p>
    <w:p w:rsidR="007970F5" w:rsidRPr="009D3868" w:rsidRDefault="007970F5" w:rsidP="00C72409">
      <w:pPr>
        <w:autoSpaceDE w:val="0"/>
        <w:autoSpaceDN w:val="0"/>
        <w:adjustRightInd w:val="0"/>
        <w:spacing w:after="0" w:line="240" w:lineRule="auto"/>
        <w:rPr>
          <w:rFonts w:ascii="Tw Cen MT" w:hAnsi="Tw Cen MT" w:cs="Arial"/>
          <w:sz w:val="24"/>
          <w:szCs w:val="24"/>
        </w:rPr>
      </w:pPr>
      <w:r w:rsidRPr="009D3868">
        <w:rPr>
          <w:rFonts w:ascii="Tw Cen MT" w:hAnsi="Tw Cen MT" w:cs="Arial"/>
          <w:sz w:val="24"/>
          <w:szCs w:val="24"/>
        </w:rPr>
        <w:t>L</w:t>
      </w:r>
      <w:r w:rsidR="00C72409" w:rsidRPr="009D3868">
        <w:rPr>
          <w:rFonts w:ascii="Tw Cen MT" w:hAnsi="Tw Cen MT" w:cs="Arial"/>
          <w:sz w:val="24"/>
          <w:szCs w:val="24"/>
        </w:rPr>
        <w:t xml:space="preserve">e CETIA </w:t>
      </w:r>
      <w:r w:rsidRPr="009D3868">
        <w:rPr>
          <w:rFonts w:ascii="Tw Cen MT" w:hAnsi="Tw Cen MT" w:cs="Arial"/>
          <w:sz w:val="24"/>
          <w:szCs w:val="24"/>
        </w:rPr>
        <w:t>se réserve</w:t>
      </w:r>
      <w:r w:rsidR="00C72409" w:rsidRPr="009D3868">
        <w:rPr>
          <w:rFonts w:ascii="Tw Cen MT" w:hAnsi="Tw Cen MT" w:cs="Arial"/>
          <w:sz w:val="24"/>
          <w:szCs w:val="24"/>
        </w:rPr>
        <w:t xml:space="preserve"> le droit de refuser </w:t>
      </w:r>
      <w:r w:rsidRPr="009D3868">
        <w:rPr>
          <w:rFonts w:ascii="Tw Cen MT" w:hAnsi="Tw Cen MT" w:cs="Arial"/>
          <w:sz w:val="24"/>
          <w:szCs w:val="24"/>
        </w:rPr>
        <w:t>à l'arrivée tout emballage en mauvais état et pourra</w:t>
      </w:r>
      <w:r w:rsidR="00C72409" w:rsidRPr="009D3868">
        <w:rPr>
          <w:rFonts w:ascii="Tw Cen MT" w:hAnsi="Tw Cen MT" w:cs="Arial"/>
          <w:sz w:val="24"/>
          <w:szCs w:val="24"/>
        </w:rPr>
        <w:t xml:space="preserve"> </w:t>
      </w:r>
      <w:r w:rsidRPr="009D3868">
        <w:rPr>
          <w:rFonts w:ascii="Tw Cen MT" w:hAnsi="Tw Cen MT" w:cs="Arial"/>
          <w:sz w:val="24"/>
          <w:szCs w:val="24"/>
        </w:rPr>
        <w:t xml:space="preserve">éventuellement exiger aux </w:t>
      </w:r>
      <w:r w:rsidR="00C72409" w:rsidRPr="009D3868">
        <w:rPr>
          <w:rFonts w:ascii="Tw Cen MT" w:hAnsi="Tw Cen MT" w:cs="Arial"/>
          <w:sz w:val="24"/>
          <w:szCs w:val="24"/>
        </w:rPr>
        <w:t xml:space="preserve">préjudices du fournisseur </w:t>
      </w:r>
      <w:r w:rsidRPr="009D3868">
        <w:rPr>
          <w:rFonts w:ascii="Tw Cen MT" w:hAnsi="Tw Cen MT" w:cs="Arial"/>
          <w:sz w:val="24"/>
          <w:szCs w:val="24"/>
        </w:rPr>
        <w:t>le remplacement et la mise en condition des</w:t>
      </w:r>
      <w:r w:rsidR="00C72409" w:rsidRPr="009D3868">
        <w:rPr>
          <w:rFonts w:ascii="Tw Cen MT" w:hAnsi="Tw Cen MT" w:cs="Arial"/>
          <w:sz w:val="24"/>
          <w:szCs w:val="24"/>
        </w:rPr>
        <w:t xml:space="preserve"> </w:t>
      </w:r>
      <w:r w:rsidRPr="009D3868">
        <w:rPr>
          <w:rFonts w:ascii="Tw Cen MT" w:hAnsi="Tw Cen MT" w:cs="Arial"/>
          <w:sz w:val="24"/>
          <w:szCs w:val="24"/>
        </w:rPr>
        <w:t>emballages refusés.</w:t>
      </w:r>
    </w:p>
    <w:p w:rsidR="001E5F08" w:rsidRPr="009D3868" w:rsidRDefault="001E5F08" w:rsidP="00C72409">
      <w:pPr>
        <w:autoSpaceDE w:val="0"/>
        <w:autoSpaceDN w:val="0"/>
        <w:adjustRightInd w:val="0"/>
        <w:spacing w:after="0" w:line="240" w:lineRule="auto"/>
        <w:rPr>
          <w:rFonts w:ascii="Tw Cen MT" w:hAnsi="Tw Cen MT" w:cs="Arial"/>
          <w:sz w:val="24"/>
          <w:szCs w:val="24"/>
        </w:rPr>
      </w:pPr>
    </w:p>
    <w:p w:rsidR="001E5F08" w:rsidRPr="009D3868" w:rsidRDefault="001E5F08" w:rsidP="001E5F08">
      <w:pPr>
        <w:autoSpaceDE w:val="0"/>
        <w:autoSpaceDN w:val="0"/>
        <w:adjustRightInd w:val="0"/>
        <w:spacing w:after="0" w:line="240" w:lineRule="auto"/>
        <w:rPr>
          <w:rFonts w:ascii="Tw Cen MT" w:hAnsi="Tw Cen MT" w:cs="Arial"/>
          <w:sz w:val="24"/>
          <w:szCs w:val="24"/>
        </w:rPr>
      </w:pPr>
      <w:r w:rsidRPr="009D3868">
        <w:rPr>
          <w:rFonts w:ascii="Tw Cen MT" w:hAnsi="Tw Cen MT" w:cs="Arial"/>
          <w:sz w:val="24"/>
          <w:szCs w:val="24"/>
        </w:rPr>
        <w:t>ARTICLE6. : Le transport</w:t>
      </w:r>
    </w:p>
    <w:p w:rsidR="001E5F08" w:rsidRPr="009D3868" w:rsidRDefault="001E5F08" w:rsidP="001E5F08">
      <w:pPr>
        <w:autoSpaceDE w:val="0"/>
        <w:autoSpaceDN w:val="0"/>
        <w:adjustRightInd w:val="0"/>
        <w:spacing w:after="0" w:line="240" w:lineRule="auto"/>
        <w:rPr>
          <w:rFonts w:ascii="Tw Cen MT" w:hAnsi="Tw Cen MT" w:cs="Arial"/>
          <w:sz w:val="24"/>
          <w:szCs w:val="24"/>
        </w:rPr>
      </w:pPr>
      <w:r w:rsidRPr="009D3868">
        <w:rPr>
          <w:rFonts w:ascii="Tw Cen MT" w:hAnsi="Tw Cen MT" w:cs="Arial"/>
          <w:sz w:val="24"/>
          <w:szCs w:val="24"/>
        </w:rPr>
        <w:t>Le transport des matériel et matériaux jusqu'aux locaux du CETIA s'effectuera aux</w:t>
      </w:r>
    </w:p>
    <w:p w:rsidR="001E5F08" w:rsidRPr="009D3868" w:rsidRDefault="001E5F08" w:rsidP="001E5F08">
      <w:pPr>
        <w:autoSpaceDE w:val="0"/>
        <w:autoSpaceDN w:val="0"/>
        <w:adjustRightInd w:val="0"/>
        <w:spacing w:after="0" w:line="240" w:lineRule="auto"/>
        <w:rPr>
          <w:rFonts w:ascii="Tw Cen MT" w:hAnsi="Tw Cen MT" w:cs="Arial"/>
          <w:sz w:val="24"/>
          <w:szCs w:val="24"/>
        </w:rPr>
      </w:pPr>
      <w:r w:rsidRPr="009D3868">
        <w:rPr>
          <w:rFonts w:ascii="Tw Cen MT" w:hAnsi="Tw Cen MT" w:cs="Arial"/>
          <w:sz w:val="24"/>
          <w:szCs w:val="24"/>
        </w:rPr>
        <w:t>frais exclusifs et sous la responsabilité du fournisseur :</w:t>
      </w:r>
    </w:p>
    <w:p w:rsidR="001E5F08" w:rsidRPr="009D3868" w:rsidRDefault="001E5F08" w:rsidP="001E5F08">
      <w:pPr>
        <w:autoSpaceDE w:val="0"/>
        <w:autoSpaceDN w:val="0"/>
        <w:adjustRightInd w:val="0"/>
        <w:spacing w:after="0" w:line="240" w:lineRule="auto"/>
        <w:rPr>
          <w:rFonts w:ascii="Tw Cen MT" w:hAnsi="Tw Cen MT" w:cs="Arial"/>
          <w:sz w:val="24"/>
          <w:szCs w:val="24"/>
        </w:rPr>
      </w:pPr>
      <w:r w:rsidRPr="009D3868">
        <w:rPr>
          <w:rFonts w:ascii="Tw Cen MT" w:hAnsi="Tw Cen MT" w:cs="Arial"/>
          <w:sz w:val="24"/>
          <w:szCs w:val="24"/>
        </w:rPr>
        <w:t xml:space="preserve">Le titulaire assurera à ses frais exclusifs et sous sa responsabilité le transport du matériel jusqu’aux locaux du CETIA  </w:t>
      </w:r>
    </w:p>
    <w:p w:rsidR="001E5F08" w:rsidRPr="009D3868" w:rsidRDefault="001E5F08" w:rsidP="00BB5ADC">
      <w:pPr>
        <w:autoSpaceDE w:val="0"/>
        <w:autoSpaceDN w:val="0"/>
        <w:adjustRightInd w:val="0"/>
        <w:spacing w:after="0" w:line="240" w:lineRule="auto"/>
        <w:rPr>
          <w:rFonts w:ascii="Tw Cen MT" w:hAnsi="Tw Cen MT" w:cs="Arial"/>
          <w:sz w:val="24"/>
          <w:szCs w:val="24"/>
        </w:rPr>
      </w:pPr>
      <w:r w:rsidRPr="009D3868">
        <w:rPr>
          <w:rFonts w:ascii="Tw Cen MT" w:hAnsi="Tw Cen MT" w:cs="Arial"/>
          <w:sz w:val="24"/>
          <w:szCs w:val="24"/>
        </w:rPr>
        <w:t xml:space="preserve">Dans tous les cas </w:t>
      </w:r>
      <w:r w:rsidR="00BB5ADC" w:rsidRPr="009D3868">
        <w:rPr>
          <w:rFonts w:ascii="Tw Cen MT" w:hAnsi="Tw Cen MT" w:cs="Arial"/>
          <w:sz w:val="24"/>
          <w:szCs w:val="24"/>
        </w:rPr>
        <w:t xml:space="preserve">le titulaire prendra en charge </w:t>
      </w:r>
      <w:r w:rsidRPr="009D3868">
        <w:rPr>
          <w:rFonts w:ascii="Tw Cen MT" w:hAnsi="Tw Cen MT" w:cs="Arial"/>
          <w:sz w:val="24"/>
          <w:szCs w:val="24"/>
        </w:rPr>
        <w:t>tous frais de transport relatifs au matériel.</w:t>
      </w:r>
    </w:p>
    <w:p w:rsidR="00BB5ADC" w:rsidRPr="009D3868" w:rsidRDefault="00BB5ADC" w:rsidP="00BB5ADC">
      <w:pPr>
        <w:autoSpaceDE w:val="0"/>
        <w:autoSpaceDN w:val="0"/>
        <w:adjustRightInd w:val="0"/>
        <w:spacing w:after="0" w:line="240" w:lineRule="auto"/>
        <w:rPr>
          <w:rFonts w:ascii="Tw Cen MT" w:hAnsi="Tw Cen MT" w:cs="Arial"/>
          <w:sz w:val="24"/>
          <w:szCs w:val="24"/>
        </w:rPr>
      </w:pPr>
    </w:p>
    <w:p w:rsidR="00BB5ADC" w:rsidRPr="009D3868" w:rsidRDefault="00BB5ADC" w:rsidP="00BB5ADC">
      <w:pPr>
        <w:autoSpaceDE w:val="0"/>
        <w:autoSpaceDN w:val="0"/>
        <w:adjustRightInd w:val="0"/>
        <w:spacing w:after="0" w:line="240" w:lineRule="auto"/>
        <w:rPr>
          <w:rFonts w:ascii="Tw Cen MT" w:hAnsi="Tw Cen MT" w:cs="Arial"/>
          <w:sz w:val="24"/>
          <w:szCs w:val="24"/>
        </w:rPr>
      </w:pPr>
    </w:p>
    <w:p w:rsidR="00BB5ADC" w:rsidRPr="009D3868" w:rsidRDefault="00BB5ADC" w:rsidP="00BB5ADC">
      <w:pPr>
        <w:autoSpaceDE w:val="0"/>
        <w:autoSpaceDN w:val="0"/>
        <w:adjustRightInd w:val="0"/>
        <w:spacing w:after="0" w:line="240" w:lineRule="auto"/>
        <w:rPr>
          <w:rFonts w:ascii="Tw Cen MT" w:hAnsi="Tw Cen MT" w:cs="Arial"/>
          <w:sz w:val="24"/>
          <w:szCs w:val="24"/>
        </w:rPr>
      </w:pPr>
      <w:r w:rsidRPr="009D3868">
        <w:rPr>
          <w:rFonts w:ascii="Tw Cen MT" w:hAnsi="Tw Cen MT" w:cs="Arial"/>
          <w:sz w:val="24"/>
          <w:szCs w:val="24"/>
        </w:rPr>
        <w:t xml:space="preserve">Article 7 : Garantie </w:t>
      </w:r>
    </w:p>
    <w:p w:rsidR="00BB5ADC" w:rsidRPr="009D3868" w:rsidRDefault="00BB5ADC" w:rsidP="00BB5ADC">
      <w:pPr>
        <w:autoSpaceDE w:val="0"/>
        <w:autoSpaceDN w:val="0"/>
        <w:adjustRightInd w:val="0"/>
        <w:spacing w:after="0" w:line="240" w:lineRule="auto"/>
        <w:rPr>
          <w:rFonts w:ascii="Tw Cen MT" w:hAnsi="Tw Cen MT" w:cs="Arial"/>
          <w:sz w:val="24"/>
          <w:szCs w:val="24"/>
        </w:rPr>
      </w:pPr>
      <w:r w:rsidRPr="009D3868">
        <w:rPr>
          <w:rFonts w:ascii="Tw Cen MT" w:hAnsi="Tw Cen MT" w:cs="Arial"/>
          <w:sz w:val="24"/>
          <w:szCs w:val="24"/>
        </w:rPr>
        <w:t>Le fouisseur garantie que toutes les fournitures livrées  en exécution du Marché sont neuves,</w:t>
      </w:r>
    </w:p>
    <w:p w:rsidR="00BB5ADC" w:rsidRPr="009D3868" w:rsidRDefault="00BB5ADC" w:rsidP="00BB5ADC">
      <w:pPr>
        <w:autoSpaceDE w:val="0"/>
        <w:autoSpaceDN w:val="0"/>
        <w:adjustRightInd w:val="0"/>
        <w:spacing w:after="0" w:line="240" w:lineRule="auto"/>
        <w:rPr>
          <w:rFonts w:ascii="Tw Cen MT" w:hAnsi="Tw Cen MT" w:cs="Arial"/>
          <w:sz w:val="24"/>
          <w:szCs w:val="24"/>
        </w:rPr>
      </w:pPr>
      <w:r w:rsidRPr="009D3868">
        <w:rPr>
          <w:rFonts w:ascii="Tw Cen MT" w:hAnsi="Tw Cen MT" w:cs="Arial"/>
          <w:sz w:val="24"/>
          <w:szCs w:val="24"/>
        </w:rPr>
        <w:t>n'ont jamais été utilisées, sont du modèle le plus récent en service et incluent toutes les demières améliorations en matière de conception et nature des matériaux, sauf si le Marché en a disposé autrement.</w:t>
      </w:r>
    </w:p>
    <w:p w:rsidR="004607F6" w:rsidRPr="009D3868" w:rsidRDefault="004607F6" w:rsidP="00BB5ADC">
      <w:pPr>
        <w:autoSpaceDE w:val="0"/>
        <w:autoSpaceDN w:val="0"/>
        <w:adjustRightInd w:val="0"/>
        <w:spacing w:after="0" w:line="240" w:lineRule="auto"/>
        <w:rPr>
          <w:rFonts w:ascii="Tw Cen MT" w:hAnsi="Tw Cen MT" w:cs="Arial"/>
          <w:sz w:val="24"/>
          <w:szCs w:val="24"/>
        </w:rPr>
      </w:pPr>
    </w:p>
    <w:p w:rsidR="004607F6" w:rsidRPr="009D3868" w:rsidRDefault="004607F6" w:rsidP="004607F6">
      <w:pPr>
        <w:autoSpaceDE w:val="0"/>
        <w:autoSpaceDN w:val="0"/>
        <w:adjustRightInd w:val="0"/>
        <w:spacing w:after="0" w:line="240" w:lineRule="auto"/>
        <w:rPr>
          <w:rFonts w:ascii="Tw Cen MT" w:hAnsi="Tw Cen MT" w:cs="Arial"/>
          <w:sz w:val="24"/>
          <w:szCs w:val="24"/>
        </w:rPr>
      </w:pPr>
      <w:r w:rsidRPr="009D3868">
        <w:rPr>
          <w:rFonts w:ascii="Tw Cen MT" w:hAnsi="Tw Cen MT" w:cs="Arial"/>
          <w:sz w:val="24"/>
          <w:szCs w:val="24"/>
        </w:rPr>
        <w:t>Cette Garantie demeurera valable un an (1an) après la réception de fournitures de mobiliers de bureau .</w:t>
      </w:r>
    </w:p>
    <w:p w:rsidR="004607F6" w:rsidRPr="009D3868" w:rsidRDefault="004607F6" w:rsidP="004607F6">
      <w:pPr>
        <w:autoSpaceDE w:val="0"/>
        <w:autoSpaceDN w:val="0"/>
        <w:adjustRightInd w:val="0"/>
        <w:spacing w:after="0" w:line="240" w:lineRule="auto"/>
        <w:rPr>
          <w:rFonts w:ascii="Tw Cen MT" w:hAnsi="Tw Cen MT" w:cs="Arial"/>
          <w:sz w:val="24"/>
          <w:szCs w:val="24"/>
        </w:rPr>
      </w:pPr>
    </w:p>
    <w:p w:rsidR="004607F6" w:rsidRPr="009D3868" w:rsidRDefault="004607F6" w:rsidP="004607F6">
      <w:pPr>
        <w:autoSpaceDE w:val="0"/>
        <w:autoSpaceDN w:val="0"/>
        <w:adjustRightInd w:val="0"/>
        <w:spacing w:after="0" w:line="240" w:lineRule="auto"/>
        <w:rPr>
          <w:rFonts w:ascii="Tw Cen MT" w:hAnsi="Tw Cen MT" w:cs="Arial"/>
          <w:sz w:val="24"/>
          <w:szCs w:val="24"/>
        </w:rPr>
      </w:pPr>
      <w:r w:rsidRPr="009D3868">
        <w:rPr>
          <w:rFonts w:ascii="Tw Cen MT" w:hAnsi="Tw Cen MT" w:cs="Arial"/>
          <w:sz w:val="24"/>
          <w:szCs w:val="24"/>
        </w:rPr>
        <w:t>Si Ie fournisseur, après notification, manque à rectifier la ou les défectuosités, dans des délais</w:t>
      </w:r>
    </w:p>
    <w:p w:rsidR="004607F6" w:rsidRPr="009D3868" w:rsidRDefault="004607F6" w:rsidP="004607F6">
      <w:pPr>
        <w:autoSpaceDE w:val="0"/>
        <w:autoSpaceDN w:val="0"/>
        <w:adjustRightInd w:val="0"/>
        <w:spacing w:after="0" w:line="240" w:lineRule="auto"/>
        <w:rPr>
          <w:rFonts w:ascii="Tw Cen MT" w:hAnsi="Tw Cen MT" w:cs="Arial"/>
          <w:sz w:val="24"/>
          <w:szCs w:val="24"/>
        </w:rPr>
      </w:pPr>
      <w:r w:rsidRPr="009D3868">
        <w:rPr>
          <w:rFonts w:ascii="Tw Cen MT" w:hAnsi="Tw Cen MT" w:cs="Arial"/>
          <w:sz w:val="24"/>
          <w:szCs w:val="24"/>
        </w:rPr>
        <w:t>raisonnables, le CETIA peut commencer  à prendre les mesures correctives nécessaires, aux risques et frais du fournisseur.</w:t>
      </w:r>
    </w:p>
    <w:p w:rsidR="008E04C9" w:rsidRPr="009D3868" w:rsidRDefault="008E04C9" w:rsidP="00C442F1">
      <w:pPr>
        <w:pStyle w:val="Default"/>
        <w:jc w:val="center"/>
        <w:rPr>
          <w:rFonts w:ascii="Tw Cen MT" w:hAnsi="Tw Cen MT"/>
          <w:b/>
          <w:bCs/>
        </w:rPr>
      </w:pPr>
    </w:p>
    <w:p w:rsidR="008C6E57" w:rsidRPr="009D3868" w:rsidRDefault="00CE10AA" w:rsidP="00A422DE">
      <w:pPr>
        <w:autoSpaceDE w:val="0"/>
        <w:autoSpaceDN w:val="0"/>
        <w:adjustRightInd w:val="0"/>
        <w:spacing w:after="0" w:line="240" w:lineRule="auto"/>
        <w:rPr>
          <w:rFonts w:ascii="Tw Cen MT" w:hAnsi="Tw Cen MT" w:cs="Arial"/>
          <w:sz w:val="24"/>
          <w:szCs w:val="24"/>
        </w:rPr>
      </w:pPr>
      <w:r w:rsidRPr="009D3868">
        <w:rPr>
          <w:rFonts w:ascii="Tw Cen MT" w:hAnsi="Tw Cen MT" w:cs="Arial"/>
          <w:sz w:val="24"/>
          <w:szCs w:val="24"/>
        </w:rPr>
        <w:t>Article 8 </w:t>
      </w:r>
      <w:r w:rsidR="00D2179B" w:rsidRPr="009D3868">
        <w:rPr>
          <w:rFonts w:ascii="Tw Cen MT" w:hAnsi="Tw Cen MT" w:cs="Arial"/>
          <w:sz w:val="24"/>
          <w:szCs w:val="24"/>
        </w:rPr>
        <w:t>: Le</w:t>
      </w:r>
      <w:r w:rsidR="00A422DE" w:rsidRPr="009D3868">
        <w:rPr>
          <w:rFonts w:ascii="Tw Cen MT" w:hAnsi="Tw Cen MT" w:cs="Arial"/>
          <w:sz w:val="24"/>
          <w:szCs w:val="24"/>
        </w:rPr>
        <w:t xml:space="preserve"> fournisseur est tenu de proposer un matériel de normes de qualité et de fabrication en vigueur, en particulier ce matériel doit présenter un bon état de surface, ni soufflures, ni criques, ni bavures etc.</w:t>
      </w:r>
    </w:p>
    <w:p w:rsidR="0028326E" w:rsidRPr="009D3868" w:rsidRDefault="0028326E" w:rsidP="00A422DE">
      <w:pPr>
        <w:autoSpaceDE w:val="0"/>
        <w:autoSpaceDN w:val="0"/>
        <w:adjustRightInd w:val="0"/>
        <w:spacing w:after="0" w:line="240" w:lineRule="auto"/>
        <w:rPr>
          <w:rFonts w:ascii="Tw Cen MT" w:hAnsi="Tw Cen MT" w:cs="Arial"/>
          <w:sz w:val="24"/>
          <w:szCs w:val="24"/>
        </w:rPr>
      </w:pPr>
    </w:p>
    <w:p w:rsidR="0028326E" w:rsidRPr="009D3868" w:rsidRDefault="0028326E" w:rsidP="00A422DE">
      <w:pPr>
        <w:autoSpaceDE w:val="0"/>
        <w:autoSpaceDN w:val="0"/>
        <w:adjustRightInd w:val="0"/>
        <w:spacing w:after="0" w:line="240" w:lineRule="auto"/>
        <w:rPr>
          <w:rFonts w:ascii="Tw Cen MT" w:hAnsi="Tw Cen MT" w:cs="Arial"/>
          <w:sz w:val="24"/>
          <w:szCs w:val="24"/>
        </w:rPr>
      </w:pPr>
    </w:p>
    <w:p w:rsidR="0028326E" w:rsidRPr="009D3868" w:rsidRDefault="0028326E" w:rsidP="00A422DE">
      <w:pPr>
        <w:autoSpaceDE w:val="0"/>
        <w:autoSpaceDN w:val="0"/>
        <w:adjustRightInd w:val="0"/>
        <w:spacing w:after="0" w:line="240" w:lineRule="auto"/>
        <w:rPr>
          <w:rFonts w:ascii="Tw Cen MT" w:hAnsi="Tw Cen MT" w:cs="Arial"/>
          <w:sz w:val="24"/>
          <w:szCs w:val="24"/>
        </w:rPr>
      </w:pPr>
      <w:r w:rsidRPr="009D3868">
        <w:rPr>
          <w:rFonts w:ascii="Tw Cen MT" w:hAnsi="Tw Cen MT" w:cs="Arial"/>
          <w:sz w:val="24"/>
          <w:szCs w:val="24"/>
        </w:rPr>
        <w:t xml:space="preserve">Article 9 : Définition des prix </w:t>
      </w:r>
    </w:p>
    <w:p w:rsidR="0028326E" w:rsidRDefault="0028326E" w:rsidP="0028326E">
      <w:pPr>
        <w:autoSpaceDE w:val="0"/>
        <w:autoSpaceDN w:val="0"/>
        <w:adjustRightInd w:val="0"/>
        <w:spacing w:after="0" w:line="240" w:lineRule="auto"/>
        <w:rPr>
          <w:rFonts w:ascii="Tw Cen MT" w:hAnsi="Tw Cen MT" w:cs="Arial"/>
          <w:sz w:val="24"/>
          <w:szCs w:val="24"/>
        </w:rPr>
      </w:pPr>
      <w:r w:rsidRPr="009D3868">
        <w:rPr>
          <w:rFonts w:ascii="Tw Cen MT" w:hAnsi="Tw Cen MT" w:cs="Arial"/>
          <w:sz w:val="24"/>
          <w:szCs w:val="24"/>
        </w:rPr>
        <w:t>Ce prix rémunère la fourniture, le montage, l'installation de mobiliers de bureaux de bonne qualité et de marque reconnue conformément aux caractéristiques techniques minimales définies dans la tableau : bordereau de prix</w:t>
      </w:r>
    </w:p>
    <w:p w:rsidR="008E401C" w:rsidRPr="009D3868" w:rsidRDefault="008E401C" w:rsidP="0028326E">
      <w:pPr>
        <w:autoSpaceDE w:val="0"/>
        <w:autoSpaceDN w:val="0"/>
        <w:adjustRightInd w:val="0"/>
        <w:spacing w:after="0" w:line="240" w:lineRule="auto"/>
        <w:rPr>
          <w:rFonts w:ascii="Tw Cen MT" w:hAnsi="Tw Cen MT" w:cs="Arial"/>
          <w:sz w:val="24"/>
          <w:szCs w:val="24"/>
        </w:rPr>
      </w:pPr>
    </w:p>
    <w:p w:rsidR="00CE10AA" w:rsidRPr="009D3868" w:rsidRDefault="008E401C" w:rsidP="00CE10AA">
      <w:pPr>
        <w:rPr>
          <w:rFonts w:ascii="Tw Cen MT" w:hAnsi="Tw Cen MT" w:cs="Arial"/>
          <w:sz w:val="24"/>
          <w:szCs w:val="24"/>
        </w:rPr>
      </w:pPr>
      <w:r>
        <w:rPr>
          <w:rFonts w:ascii="Tw Cen MT" w:hAnsi="Tw Cen MT" w:cs="Arial"/>
          <w:sz w:val="24"/>
          <w:szCs w:val="24"/>
        </w:rPr>
        <w:t>Article 10</w:t>
      </w:r>
      <w:r w:rsidR="00CE10AA" w:rsidRPr="009D3868">
        <w:rPr>
          <w:rFonts w:ascii="Tw Cen MT" w:hAnsi="Tw Cen MT" w:cs="Arial"/>
          <w:sz w:val="24"/>
          <w:szCs w:val="24"/>
        </w:rPr>
        <w:t> : Echantillons et prospectus techniques</w:t>
      </w:r>
    </w:p>
    <w:p w:rsidR="000C1CF0" w:rsidRPr="009D3868" w:rsidRDefault="000C1CF0" w:rsidP="000C1CF0">
      <w:pPr>
        <w:autoSpaceDE w:val="0"/>
        <w:autoSpaceDN w:val="0"/>
        <w:adjustRightInd w:val="0"/>
        <w:spacing w:after="0" w:line="240" w:lineRule="auto"/>
        <w:rPr>
          <w:rFonts w:ascii="Tw Cen MT" w:hAnsi="Tw Cen MT" w:cs="Arial"/>
          <w:sz w:val="24"/>
          <w:szCs w:val="24"/>
        </w:rPr>
      </w:pPr>
      <w:r w:rsidRPr="009D3868">
        <w:rPr>
          <w:rFonts w:ascii="Tw Cen MT" w:hAnsi="Tw Cen MT" w:cs="Arial"/>
          <w:sz w:val="24"/>
          <w:szCs w:val="24"/>
        </w:rPr>
        <w:t>Le soumissionnaire doit présenter :</w:t>
      </w:r>
    </w:p>
    <w:p w:rsidR="000C1CF0" w:rsidRPr="009D3868" w:rsidRDefault="000C1CF0" w:rsidP="000C1CF0">
      <w:pPr>
        <w:autoSpaceDE w:val="0"/>
        <w:autoSpaceDN w:val="0"/>
        <w:adjustRightInd w:val="0"/>
        <w:spacing w:after="0" w:line="240" w:lineRule="auto"/>
        <w:rPr>
          <w:rFonts w:ascii="Tw Cen MT" w:hAnsi="Tw Cen MT" w:cs="Arial"/>
          <w:sz w:val="24"/>
          <w:szCs w:val="24"/>
        </w:rPr>
      </w:pPr>
      <w:r w:rsidRPr="009D3868">
        <w:rPr>
          <w:rFonts w:ascii="Tw Cen MT" w:hAnsi="Tw Cen MT" w:cs="Arial"/>
          <w:sz w:val="24"/>
          <w:szCs w:val="24"/>
        </w:rPr>
        <w:t>Un échantillon des articles ci dessus;</w:t>
      </w:r>
    </w:p>
    <w:p w:rsidR="00253DD5" w:rsidRPr="009D3868" w:rsidRDefault="000C1CF0" w:rsidP="000C1CF0">
      <w:pPr>
        <w:autoSpaceDE w:val="0"/>
        <w:autoSpaceDN w:val="0"/>
        <w:adjustRightInd w:val="0"/>
        <w:spacing w:after="0" w:line="240" w:lineRule="auto"/>
        <w:rPr>
          <w:rFonts w:ascii="Tw Cen MT" w:hAnsi="Tw Cen MT" w:cs="Arial"/>
          <w:sz w:val="24"/>
          <w:szCs w:val="24"/>
        </w:rPr>
      </w:pPr>
      <w:r w:rsidRPr="009D3868">
        <w:rPr>
          <w:rFonts w:ascii="Tw Cen MT" w:hAnsi="Tw Cen MT" w:cs="Arial"/>
          <w:sz w:val="24"/>
          <w:szCs w:val="24"/>
        </w:rPr>
        <w:t>Les soumissionnaires sont tenus de préciser les caractéristiques suivantes sous forme de fiches techniques.</w:t>
      </w:r>
    </w:p>
    <w:p w:rsidR="00242DDD" w:rsidRPr="009D3868" w:rsidRDefault="00242DDD" w:rsidP="000C1CF0">
      <w:pPr>
        <w:autoSpaceDE w:val="0"/>
        <w:autoSpaceDN w:val="0"/>
        <w:adjustRightInd w:val="0"/>
        <w:spacing w:after="0" w:line="240" w:lineRule="auto"/>
        <w:rPr>
          <w:rFonts w:ascii="Tw Cen MT" w:hAnsi="Tw Cen MT" w:cs="Arial"/>
          <w:sz w:val="24"/>
          <w:szCs w:val="24"/>
        </w:rPr>
      </w:pPr>
    </w:p>
    <w:p w:rsidR="00242DDD" w:rsidRPr="009D3868" w:rsidRDefault="00956C3D" w:rsidP="00242DDD">
      <w:pPr>
        <w:autoSpaceDE w:val="0"/>
        <w:autoSpaceDN w:val="0"/>
        <w:adjustRightInd w:val="0"/>
        <w:spacing w:after="0" w:line="240" w:lineRule="auto"/>
        <w:rPr>
          <w:rFonts w:ascii="Tw Cen MT" w:hAnsi="Tw Cen MT" w:cs="Arial"/>
          <w:sz w:val="24"/>
          <w:szCs w:val="24"/>
        </w:rPr>
      </w:pPr>
      <w:r>
        <w:rPr>
          <w:rFonts w:ascii="Tw Cen MT" w:hAnsi="Tw Cen MT" w:cs="Arial"/>
          <w:sz w:val="24"/>
          <w:szCs w:val="24"/>
        </w:rPr>
        <w:lastRenderedPageBreak/>
        <w:t>Article 11</w:t>
      </w:r>
      <w:r w:rsidR="00242DDD" w:rsidRPr="009D3868">
        <w:rPr>
          <w:rFonts w:ascii="Tw Cen MT" w:hAnsi="Tw Cen MT" w:cs="Arial"/>
          <w:sz w:val="24"/>
          <w:szCs w:val="24"/>
        </w:rPr>
        <w:t> : Le CETIA se réserve la possibilité d'effectuer par les soins et aux frais de L'entrepreneur sur plateforme spéciale, toutes les inspections et essais de contrôle nécessaires des fournitures.</w:t>
      </w:r>
    </w:p>
    <w:p w:rsidR="00242DDD" w:rsidRPr="009D3868" w:rsidRDefault="00242DDD" w:rsidP="00242DDD">
      <w:pPr>
        <w:autoSpaceDE w:val="0"/>
        <w:autoSpaceDN w:val="0"/>
        <w:adjustRightInd w:val="0"/>
        <w:spacing w:after="0" w:line="240" w:lineRule="auto"/>
        <w:rPr>
          <w:rFonts w:ascii="Tw Cen MT" w:hAnsi="Tw Cen MT" w:cs="Arial"/>
          <w:sz w:val="24"/>
          <w:szCs w:val="24"/>
        </w:rPr>
      </w:pPr>
    </w:p>
    <w:p w:rsidR="00242DDD" w:rsidRPr="009D3868" w:rsidRDefault="00956C3D" w:rsidP="00242DDD">
      <w:pPr>
        <w:autoSpaceDE w:val="0"/>
        <w:autoSpaceDN w:val="0"/>
        <w:adjustRightInd w:val="0"/>
        <w:spacing w:after="0" w:line="240" w:lineRule="auto"/>
        <w:rPr>
          <w:rFonts w:ascii="Tw Cen MT" w:hAnsi="Tw Cen MT" w:cs="Arial"/>
          <w:sz w:val="24"/>
          <w:szCs w:val="24"/>
        </w:rPr>
      </w:pPr>
      <w:r>
        <w:rPr>
          <w:rFonts w:ascii="Tw Cen MT" w:hAnsi="Tw Cen MT" w:cs="Arial"/>
          <w:sz w:val="24"/>
          <w:szCs w:val="24"/>
        </w:rPr>
        <w:t>Article 12</w:t>
      </w:r>
      <w:r w:rsidR="00242DDD" w:rsidRPr="009D3868">
        <w:rPr>
          <w:rFonts w:ascii="Tw Cen MT" w:hAnsi="Tw Cen MT" w:cs="Arial"/>
          <w:sz w:val="24"/>
          <w:szCs w:val="24"/>
        </w:rPr>
        <w:t> : lieu et conditions de livraison</w:t>
      </w:r>
    </w:p>
    <w:p w:rsidR="00242DDD" w:rsidRPr="009D3868" w:rsidRDefault="00B9403E" w:rsidP="006B24D5">
      <w:pPr>
        <w:pStyle w:val="Paragraphedeliste"/>
        <w:numPr>
          <w:ilvl w:val="0"/>
          <w:numId w:val="5"/>
        </w:numPr>
        <w:autoSpaceDE w:val="0"/>
        <w:autoSpaceDN w:val="0"/>
        <w:adjustRightInd w:val="0"/>
        <w:rPr>
          <w:rFonts w:ascii="Tw Cen MT" w:hAnsi="Tw Cen MT" w:cs="Arial"/>
          <w:sz w:val="24"/>
          <w:szCs w:val="24"/>
        </w:rPr>
      </w:pPr>
      <w:r w:rsidRPr="009D3868">
        <w:rPr>
          <w:rFonts w:ascii="Tw Cen MT" w:hAnsi="Tw Cen MT" w:cs="Arial"/>
          <w:sz w:val="24"/>
          <w:szCs w:val="24"/>
        </w:rPr>
        <w:t>Lieu de livraison : Les fournitures seront livrés par les soins du titulaire du marché aux locaux du CETIA, sis sidi maarouf casablanca maroc.</w:t>
      </w:r>
    </w:p>
    <w:p w:rsidR="00B9403E" w:rsidRPr="009D3868" w:rsidRDefault="00B9403E" w:rsidP="00B9403E">
      <w:pPr>
        <w:pStyle w:val="Paragraphedeliste"/>
        <w:autoSpaceDE w:val="0"/>
        <w:autoSpaceDN w:val="0"/>
        <w:adjustRightInd w:val="0"/>
        <w:rPr>
          <w:rFonts w:ascii="Tw Cen MT" w:hAnsi="Tw Cen MT" w:cs="Arial"/>
          <w:sz w:val="24"/>
          <w:szCs w:val="24"/>
        </w:rPr>
      </w:pPr>
    </w:p>
    <w:p w:rsidR="00B9403E" w:rsidRPr="009D3868" w:rsidRDefault="00B9403E" w:rsidP="006B24D5">
      <w:pPr>
        <w:pStyle w:val="Paragraphedeliste"/>
        <w:numPr>
          <w:ilvl w:val="0"/>
          <w:numId w:val="5"/>
        </w:numPr>
        <w:autoSpaceDE w:val="0"/>
        <w:autoSpaceDN w:val="0"/>
        <w:adjustRightInd w:val="0"/>
        <w:rPr>
          <w:rFonts w:ascii="Tw Cen MT" w:hAnsi="Tw Cen MT"/>
          <w:color w:val="000000" w:themeColor="text1"/>
          <w:sz w:val="24"/>
          <w:szCs w:val="24"/>
        </w:rPr>
      </w:pPr>
      <w:r w:rsidRPr="009D3868">
        <w:rPr>
          <w:rFonts w:ascii="Tw Cen MT" w:hAnsi="Tw Cen MT"/>
          <w:color w:val="000000" w:themeColor="text1"/>
          <w:sz w:val="24"/>
          <w:szCs w:val="24"/>
        </w:rPr>
        <w:t>Délai de livraison</w:t>
      </w:r>
    </w:p>
    <w:p w:rsidR="00B9403E" w:rsidRPr="009D3868" w:rsidRDefault="003258A2" w:rsidP="00CE630E">
      <w:pPr>
        <w:autoSpaceDE w:val="0"/>
        <w:autoSpaceDN w:val="0"/>
        <w:adjustRightInd w:val="0"/>
        <w:ind w:left="360"/>
        <w:rPr>
          <w:rFonts w:ascii="Tw Cen MT" w:hAnsi="Tw Cen MT"/>
          <w:color w:val="000000" w:themeColor="text1"/>
          <w:sz w:val="24"/>
          <w:szCs w:val="24"/>
        </w:rPr>
      </w:pPr>
      <w:r w:rsidRPr="009D3868">
        <w:rPr>
          <w:rFonts w:ascii="Tw Cen MT" w:hAnsi="Tw Cen MT" w:cs="Arial"/>
          <w:color w:val="000000" w:themeColor="text1"/>
          <w:sz w:val="24"/>
          <w:szCs w:val="24"/>
        </w:rPr>
        <w:t>Le délai de livraison commence à courir à compter de la date de la notification de I'ordre de</w:t>
      </w:r>
      <w:r w:rsidR="00CE630E" w:rsidRPr="009D3868">
        <w:rPr>
          <w:rFonts w:ascii="Tw Cen MT" w:hAnsi="Tw Cen MT" w:cs="Arial"/>
          <w:color w:val="000000" w:themeColor="text1"/>
          <w:sz w:val="24"/>
          <w:szCs w:val="24"/>
        </w:rPr>
        <w:t xml:space="preserve"> </w:t>
      </w:r>
      <w:r w:rsidRPr="009D3868">
        <w:rPr>
          <w:rFonts w:ascii="Tw Cen MT" w:hAnsi="Tw Cen MT" w:cs="Arial"/>
          <w:color w:val="000000" w:themeColor="text1"/>
          <w:sz w:val="24"/>
          <w:szCs w:val="24"/>
        </w:rPr>
        <w:t xml:space="preserve">service prescrivant le </w:t>
      </w:r>
      <w:r w:rsidR="00CE630E" w:rsidRPr="009D3868">
        <w:rPr>
          <w:rFonts w:ascii="Tw Cen MT" w:hAnsi="Tw Cen MT" w:cs="Arial"/>
          <w:color w:val="000000" w:themeColor="text1"/>
          <w:sz w:val="24"/>
          <w:szCs w:val="24"/>
        </w:rPr>
        <w:t>commencement de livraison</w:t>
      </w:r>
      <w:r w:rsidRPr="009D3868">
        <w:rPr>
          <w:rFonts w:ascii="Tw Cen MT" w:hAnsi="Tw Cen MT" w:cs="Arial"/>
          <w:color w:val="000000" w:themeColor="text1"/>
          <w:sz w:val="24"/>
          <w:szCs w:val="24"/>
        </w:rPr>
        <w:t>.</w:t>
      </w:r>
    </w:p>
    <w:p w:rsidR="007045AD" w:rsidRPr="009D3868" w:rsidRDefault="007045AD" w:rsidP="006B24D5">
      <w:pPr>
        <w:pStyle w:val="Paragraphedeliste"/>
        <w:numPr>
          <w:ilvl w:val="0"/>
          <w:numId w:val="5"/>
        </w:numPr>
        <w:autoSpaceDE w:val="0"/>
        <w:autoSpaceDN w:val="0"/>
        <w:adjustRightInd w:val="0"/>
        <w:rPr>
          <w:rFonts w:ascii="Tw Cen MT" w:hAnsi="Tw Cen MT"/>
          <w:color w:val="000000" w:themeColor="text1"/>
          <w:sz w:val="24"/>
          <w:szCs w:val="24"/>
        </w:rPr>
      </w:pPr>
      <w:r w:rsidRPr="009D3868">
        <w:rPr>
          <w:rFonts w:ascii="Tw Cen MT" w:hAnsi="Tw Cen MT"/>
          <w:color w:val="000000" w:themeColor="text1"/>
          <w:sz w:val="24"/>
          <w:szCs w:val="24"/>
        </w:rPr>
        <w:t xml:space="preserve">Réception de la livraison </w:t>
      </w:r>
    </w:p>
    <w:p w:rsidR="007045AD" w:rsidRPr="009D3868" w:rsidRDefault="007045AD" w:rsidP="007045AD">
      <w:pPr>
        <w:autoSpaceDE w:val="0"/>
        <w:autoSpaceDN w:val="0"/>
        <w:adjustRightInd w:val="0"/>
        <w:ind w:left="360"/>
        <w:rPr>
          <w:rFonts w:ascii="Tw Cen MT" w:hAnsi="Tw Cen MT"/>
          <w:color w:val="000000" w:themeColor="text1"/>
          <w:sz w:val="24"/>
          <w:szCs w:val="24"/>
        </w:rPr>
      </w:pPr>
      <w:r w:rsidRPr="009D3868">
        <w:rPr>
          <w:rFonts w:ascii="Tw Cen MT" w:hAnsi="Tw Cen MT"/>
          <w:color w:val="000000" w:themeColor="text1"/>
          <w:sz w:val="24"/>
          <w:szCs w:val="24"/>
        </w:rPr>
        <w:t xml:space="preserve">La réception du matériel et les essais seront effectués après l’installation, le montage de l’ensemble des articles. </w:t>
      </w:r>
    </w:p>
    <w:p w:rsidR="001F360F" w:rsidRPr="009D3868" w:rsidRDefault="001F360F" w:rsidP="00F461E2">
      <w:pPr>
        <w:jc w:val="center"/>
        <w:rPr>
          <w:rFonts w:ascii="Tw Cen MT" w:hAnsi="Tw Cen MT"/>
          <w:sz w:val="24"/>
          <w:szCs w:val="24"/>
        </w:rPr>
      </w:pPr>
    </w:p>
    <w:p w:rsidR="001F360F" w:rsidRDefault="001F360F" w:rsidP="00F461E2">
      <w:pPr>
        <w:jc w:val="center"/>
        <w:rPr>
          <w:rFonts w:ascii="Tw Cen MT" w:hAnsi="Tw Cen MT"/>
          <w:sz w:val="24"/>
          <w:szCs w:val="24"/>
        </w:rPr>
      </w:pPr>
    </w:p>
    <w:p w:rsidR="00DD3D5E" w:rsidRDefault="00DD3D5E" w:rsidP="00F461E2">
      <w:pPr>
        <w:jc w:val="center"/>
        <w:rPr>
          <w:rFonts w:ascii="Tw Cen MT" w:hAnsi="Tw Cen MT"/>
          <w:sz w:val="24"/>
          <w:szCs w:val="24"/>
        </w:rPr>
      </w:pPr>
    </w:p>
    <w:p w:rsidR="00B7613A" w:rsidRDefault="00B7613A" w:rsidP="00F461E2">
      <w:pPr>
        <w:jc w:val="center"/>
        <w:rPr>
          <w:rFonts w:ascii="Tw Cen MT" w:hAnsi="Tw Cen MT"/>
          <w:sz w:val="24"/>
          <w:szCs w:val="24"/>
        </w:rPr>
      </w:pPr>
    </w:p>
    <w:p w:rsidR="00B7613A" w:rsidRDefault="00B7613A" w:rsidP="00F461E2">
      <w:pPr>
        <w:jc w:val="center"/>
        <w:rPr>
          <w:rFonts w:ascii="Tw Cen MT" w:hAnsi="Tw Cen MT"/>
          <w:sz w:val="24"/>
          <w:szCs w:val="24"/>
        </w:rPr>
      </w:pPr>
    </w:p>
    <w:p w:rsidR="00B7613A" w:rsidRDefault="00B7613A" w:rsidP="00F461E2">
      <w:pPr>
        <w:jc w:val="center"/>
        <w:rPr>
          <w:rFonts w:ascii="Tw Cen MT" w:hAnsi="Tw Cen MT"/>
          <w:sz w:val="24"/>
          <w:szCs w:val="24"/>
        </w:rPr>
      </w:pPr>
    </w:p>
    <w:p w:rsidR="00B7613A" w:rsidRDefault="00B7613A" w:rsidP="00F461E2">
      <w:pPr>
        <w:jc w:val="center"/>
        <w:rPr>
          <w:rFonts w:ascii="Tw Cen MT" w:hAnsi="Tw Cen MT"/>
          <w:sz w:val="24"/>
          <w:szCs w:val="24"/>
        </w:rPr>
      </w:pPr>
    </w:p>
    <w:p w:rsidR="00B7613A" w:rsidRDefault="00B7613A" w:rsidP="00F461E2">
      <w:pPr>
        <w:jc w:val="center"/>
        <w:rPr>
          <w:rFonts w:ascii="Tw Cen MT" w:hAnsi="Tw Cen MT"/>
          <w:sz w:val="24"/>
          <w:szCs w:val="24"/>
        </w:rPr>
      </w:pPr>
    </w:p>
    <w:p w:rsidR="00B7613A" w:rsidRDefault="00B7613A" w:rsidP="00F461E2">
      <w:pPr>
        <w:jc w:val="center"/>
        <w:rPr>
          <w:rFonts w:ascii="Tw Cen MT" w:hAnsi="Tw Cen MT"/>
          <w:sz w:val="24"/>
          <w:szCs w:val="24"/>
        </w:rPr>
      </w:pPr>
    </w:p>
    <w:p w:rsidR="00B7613A" w:rsidRDefault="00B7613A" w:rsidP="00F461E2">
      <w:pPr>
        <w:jc w:val="center"/>
        <w:rPr>
          <w:rFonts w:ascii="Tw Cen MT" w:hAnsi="Tw Cen MT"/>
          <w:sz w:val="24"/>
          <w:szCs w:val="24"/>
        </w:rPr>
      </w:pPr>
    </w:p>
    <w:p w:rsidR="00B7613A" w:rsidRDefault="00B7613A" w:rsidP="00F461E2">
      <w:pPr>
        <w:jc w:val="center"/>
        <w:rPr>
          <w:rFonts w:ascii="Tw Cen MT" w:hAnsi="Tw Cen MT"/>
          <w:sz w:val="24"/>
          <w:szCs w:val="24"/>
        </w:rPr>
      </w:pPr>
    </w:p>
    <w:p w:rsidR="00B7613A" w:rsidRDefault="00B7613A" w:rsidP="00F461E2">
      <w:pPr>
        <w:jc w:val="center"/>
        <w:rPr>
          <w:rFonts w:ascii="Tw Cen MT" w:hAnsi="Tw Cen MT"/>
          <w:sz w:val="24"/>
          <w:szCs w:val="24"/>
        </w:rPr>
      </w:pPr>
    </w:p>
    <w:p w:rsidR="00B7613A" w:rsidRDefault="00B7613A" w:rsidP="00F461E2">
      <w:pPr>
        <w:jc w:val="center"/>
        <w:rPr>
          <w:rFonts w:ascii="Tw Cen MT" w:hAnsi="Tw Cen MT"/>
          <w:sz w:val="24"/>
          <w:szCs w:val="24"/>
        </w:rPr>
      </w:pPr>
    </w:p>
    <w:p w:rsidR="00B7613A" w:rsidRDefault="00B7613A" w:rsidP="00F461E2">
      <w:pPr>
        <w:jc w:val="center"/>
        <w:rPr>
          <w:rFonts w:ascii="Tw Cen MT" w:hAnsi="Tw Cen MT"/>
          <w:sz w:val="24"/>
          <w:szCs w:val="24"/>
        </w:rPr>
      </w:pPr>
    </w:p>
    <w:p w:rsidR="00B7613A" w:rsidRDefault="00B7613A" w:rsidP="00F461E2">
      <w:pPr>
        <w:jc w:val="center"/>
        <w:rPr>
          <w:rFonts w:ascii="Tw Cen MT" w:hAnsi="Tw Cen MT"/>
          <w:sz w:val="24"/>
          <w:szCs w:val="24"/>
        </w:rPr>
      </w:pPr>
    </w:p>
    <w:p w:rsidR="00B7613A" w:rsidRDefault="00B7613A" w:rsidP="00F461E2">
      <w:pPr>
        <w:jc w:val="center"/>
        <w:rPr>
          <w:rFonts w:ascii="Tw Cen MT" w:hAnsi="Tw Cen MT"/>
          <w:sz w:val="24"/>
          <w:szCs w:val="24"/>
        </w:rPr>
      </w:pPr>
    </w:p>
    <w:p w:rsidR="00B7613A" w:rsidRDefault="00B7613A" w:rsidP="00F461E2">
      <w:pPr>
        <w:jc w:val="center"/>
        <w:rPr>
          <w:rFonts w:ascii="Tw Cen MT" w:hAnsi="Tw Cen MT"/>
          <w:sz w:val="24"/>
          <w:szCs w:val="24"/>
        </w:rPr>
      </w:pPr>
    </w:p>
    <w:p w:rsidR="00B7613A" w:rsidRDefault="00B7613A" w:rsidP="00F461E2">
      <w:pPr>
        <w:jc w:val="center"/>
        <w:rPr>
          <w:rFonts w:ascii="Tw Cen MT" w:hAnsi="Tw Cen MT"/>
          <w:sz w:val="24"/>
          <w:szCs w:val="24"/>
        </w:rPr>
      </w:pPr>
    </w:p>
    <w:p w:rsidR="00B7613A" w:rsidRDefault="00B7613A" w:rsidP="00F461E2">
      <w:pPr>
        <w:jc w:val="center"/>
        <w:rPr>
          <w:rFonts w:ascii="Tw Cen MT" w:hAnsi="Tw Cen MT"/>
          <w:sz w:val="24"/>
          <w:szCs w:val="24"/>
        </w:rPr>
      </w:pPr>
    </w:p>
    <w:p w:rsidR="00B7613A" w:rsidRDefault="00B7613A" w:rsidP="00F461E2">
      <w:pPr>
        <w:jc w:val="center"/>
        <w:rPr>
          <w:rFonts w:ascii="Tw Cen MT" w:hAnsi="Tw Cen MT"/>
          <w:sz w:val="24"/>
          <w:szCs w:val="24"/>
        </w:rPr>
      </w:pPr>
    </w:p>
    <w:p w:rsidR="00B7613A" w:rsidRDefault="00B7613A" w:rsidP="00F461E2">
      <w:pPr>
        <w:jc w:val="center"/>
        <w:rPr>
          <w:rFonts w:ascii="Tw Cen MT" w:hAnsi="Tw Cen MT"/>
          <w:sz w:val="24"/>
          <w:szCs w:val="24"/>
        </w:rPr>
      </w:pPr>
    </w:p>
    <w:p w:rsidR="00DD3D5E" w:rsidRPr="009D3868" w:rsidRDefault="00DD3D5E" w:rsidP="00DD3D5E">
      <w:pPr>
        <w:pStyle w:val="Default"/>
        <w:rPr>
          <w:rFonts w:ascii="Tw Cen MT" w:hAnsi="Tw Cen MT"/>
          <w:b/>
          <w:bCs/>
        </w:rPr>
      </w:pPr>
      <w:r w:rsidRPr="009D3868">
        <w:rPr>
          <w:rFonts w:ascii="Tw Cen MT" w:hAnsi="Tw Cen MT"/>
          <w:b/>
          <w:bCs/>
        </w:rPr>
        <w:lastRenderedPageBreak/>
        <w:t>PARTIE II : SPECIFICATIONS TECHNIQUES</w:t>
      </w:r>
    </w:p>
    <w:p w:rsidR="00DD3D5E" w:rsidRPr="009D3868" w:rsidRDefault="00DD3D5E" w:rsidP="00DD3D5E">
      <w:pPr>
        <w:pStyle w:val="Default"/>
        <w:jc w:val="center"/>
        <w:rPr>
          <w:rFonts w:ascii="Tw Cen MT" w:hAnsi="Tw Cen MT"/>
        </w:rPr>
      </w:pPr>
    </w:p>
    <w:p w:rsidR="00DD3D5E" w:rsidRPr="009D3868" w:rsidRDefault="00DD3D5E" w:rsidP="00DD3D5E">
      <w:pPr>
        <w:pStyle w:val="Default"/>
        <w:rPr>
          <w:rFonts w:ascii="Tw Cen MT" w:hAnsi="Tw Cen MT"/>
          <w:b/>
          <w:bCs/>
        </w:rPr>
      </w:pPr>
      <w:r w:rsidRPr="009D3868">
        <w:rPr>
          <w:rFonts w:ascii="Tw Cen MT" w:hAnsi="Tw Cen MT"/>
          <w:b/>
          <w:bCs/>
        </w:rPr>
        <w:t xml:space="preserve">Le fournisseur est tenu de se conformer aux spécifications techniques décrites ci-dessous qui sont considérées comme un seuil minimal exigé. </w:t>
      </w:r>
    </w:p>
    <w:p w:rsidR="00DD3D5E" w:rsidRPr="009D3868" w:rsidRDefault="00DD3D5E" w:rsidP="00DD3D5E">
      <w:pPr>
        <w:pStyle w:val="Default"/>
        <w:rPr>
          <w:rFonts w:ascii="Tw Cen MT" w:hAnsi="Tw Cen MT"/>
          <w:b/>
          <w:bCs/>
        </w:rPr>
      </w:pPr>
    </w:p>
    <w:p w:rsidR="00DD3D5E" w:rsidRPr="009D3868" w:rsidRDefault="00DD3D5E" w:rsidP="00DD3D5E">
      <w:pPr>
        <w:pStyle w:val="Default"/>
        <w:rPr>
          <w:rFonts w:ascii="Tw Cen MT" w:hAnsi="Tw Cen MT"/>
          <w:b/>
          <w:bCs/>
        </w:rPr>
      </w:pPr>
    </w:p>
    <w:p w:rsidR="00734656" w:rsidRPr="009715A7" w:rsidRDefault="00734656" w:rsidP="006B24D5">
      <w:pPr>
        <w:pStyle w:val="Paragraphedeliste"/>
        <w:numPr>
          <w:ilvl w:val="0"/>
          <w:numId w:val="2"/>
        </w:numPr>
        <w:spacing w:line="276" w:lineRule="auto"/>
        <w:rPr>
          <w:rFonts w:ascii="Tw Cen MT" w:hAnsi="Tw Cen MT" w:cstheme="minorHAnsi"/>
          <w:sz w:val="24"/>
          <w:szCs w:val="24"/>
          <w:u w:val="single"/>
          <w:lang w:eastAsia="pt-PT"/>
        </w:rPr>
      </w:pPr>
      <w:r w:rsidRPr="009715A7">
        <w:rPr>
          <w:rFonts w:ascii="Tw Cen MT" w:hAnsi="Tw Cen MT" w:cstheme="minorHAnsi"/>
          <w:sz w:val="24"/>
          <w:szCs w:val="24"/>
          <w:u w:val="single"/>
          <w:lang w:eastAsia="pt-PT"/>
        </w:rPr>
        <w:t>Exigences techniques minimales</w:t>
      </w:r>
    </w:p>
    <w:p w:rsidR="00734656" w:rsidRPr="009715A7" w:rsidRDefault="00734656" w:rsidP="00734656">
      <w:pPr>
        <w:spacing w:line="276" w:lineRule="auto"/>
        <w:rPr>
          <w:rFonts w:ascii="Tw Cen MT" w:hAnsi="Tw Cen MT" w:cstheme="minorHAnsi"/>
          <w:sz w:val="24"/>
          <w:szCs w:val="24"/>
          <w:lang w:eastAsia="pt-PT"/>
        </w:rPr>
      </w:pPr>
      <w:r w:rsidRPr="009715A7">
        <w:rPr>
          <w:rFonts w:ascii="Tw Cen MT" w:hAnsi="Tw Cen MT" w:cstheme="minorHAnsi"/>
          <w:sz w:val="24"/>
          <w:szCs w:val="24"/>
          <w:lang w:eastAsia="pt-PT"/>
        </w:rPr>
        <w:t xml:space="preserve">Conformité aux normes : </w:t>
      </w:r>
    </w:p>
    <w:p w:rsidR="00734656" w:rsidRPr="009715A7" w:rsidRDefault="00734656" w:rsidP="00734656">
      <w:pPr>
        <w:pStyle w:val="Paragraphedeliste"/>
        <w:numPr>
          <w:ilvl w:val="0"/>
          <w:numId w:val="1"/>
        </w:numPr>
        <w:spacing w:line="276" w:lineRule="auto"/>
        <w:jc w:val="both"/>
        <w:rPr>
          <w:rFonts w:ascii="Tw Cen MT" w:hAnsi="Tw Cen MT" w:cstheme="minorHAnsi"/>
          <w:sz w:val="24"/>
          <w:szCs w:val="24"/>
          <w:lang w:eastAsia="pt-PT"/>
        </w:rPr>
      </w:pPr>
      <w:r w:rsidRPr="009715A7">
        <w:rPr>
          <w:rFonts w:ascii="Tw Cen MT" w:hAnsi="Tw Cen MT" w:cstheme="minorHAnsi"/>
          <w:sz w:val="24"/>
          <w:szCs w:val="24"/>
          <w:lang w:eastAsia="pt-PT"/>
        </w:rPr>
        <w:t xml:space="preserve">EN14056 : mobilier de laboratoire </w:t>
      </w:r>
    </w:p>
    <w:p w:rsidR="00734656" w:rsidRPr="009715A7" w:rsidRDefault="00734656" w:rsidP="00734656">
      <w:pPr>
        <w:pStyle w:val="Paragraphedeliste"/>
        <w:numPr>
          <w:ilvl w:val="0"/>
          <w:numId w:val="1"/>
        </w:numPr>
        <w:spacing w:line="276" w:lineRule="auto"/>
        <w:jc w:val="both"/>
        <w:rPr>
          <w:rFonts w:ascii="Tw Cen MT" w:hAnsi="Tw Cen MT" w:cstheme="minorHAnsi"/>
          <w:sz w:val="24"/>
          <w:szCs w:val="24"/>
          <w:lang w:eastAsia="pt-PT"/>
        </w:rPr>
      </w:pPr>
      <w:r w:rsidRPr="009715A7">
        <w:rPr>
          <w:rFonts w:ascii="Tw Cen MT" w:hAnsi="Tw Cen MT" w:cstheme="minorHAnsi"/>
          <w:sz w:val="24"/>
          <w:szCs w:val="24"/>
          <w:lang w:eastAsia="pt-PT"/>
        </w:rPr>
        <w:t>EN13150: paillasses</w:t>
      </w:r>
    </w:p>
    <w:p w:rsidR="00734656" w:rsidRPr="009715A7" w:rsidRDefault="00734656" w:rsidP="00734656">
      <w:pPr>
        <w:pStyle w:val="Paragraphedeliste"/>
        <w:numPr>
          <w:ilvl w:val="0"/>
          <w:numId w:val="1"/>
        </w:numPr>
        <w:spacing w:line="276" w:lineRule="auto"/>
        <w:jc w:val="both"/>
        <w:rPr>
          <w:rFonts w:ascii="Tw Cen MT" w:hAnsi="Tw Cen MT" w:cstheme="minorHAnsi"/>
          <w:sz w:val="24"/>
          <w:szCs w:val="24"/>
          <w:lang w:eastAsia="pt-PT"/>
        </w:rPr>
      </w:pPr>
      <w:r w:rsidRPr="009715A7">
        <w:rPr>
          <w:rFonts w:ascii="Tw Cen MT" w:hAnsi="Tw Cen MT" w:cstheme="minorHAnsi"/>
          <w:sz w:val="24"/>
          <w:szCs w:val="24"/>
        </w:rPr>
        <w:t>EN14470 : armoires de sécurité</w:t>
      </w:r>
    </w:p>
    <w:p w:rsidR="00734656" w:rsidRPr="009715A7" w:rsidRDefault="00734656" w:rsidP="00734656">
      <w:pPr>
        <w:pStyle w:val="Paragraphedeliste"/>
        <w:numPr>
          <w:ilvl w:val="0"/>
          <w:numId w:val="1"/>
        </w:numPr>
        <w:spacing w:line="276" w:lineRule="auto"/>
        <w:jc w:val="both"/>
        <w:rPr>
          <w:rFonts w:ascii="Tw Cen MT" w:hAnsi="Tw Cen MT" w:cstheme="minorHAnsi"/>
          <w:sz w:val="24"/>
          <w:szCs w:val="24"/>
          <w:lang w:eastAsia="pt-PT"/>
        </w:rPr>
      </w:pPr>
      <w:r w:rsidRPr="009715A7">
        <w:rPr>
          <w:rFonts w:ascii="Tw Cen MT" w:hAnsi="Tw Cen MT" w:cstheme="minorHAnsi"/>
          <w:sz w:val="24"/>
          <w:szCs w:val="24"/>
        </w:rPr>
        <w:t xml:space="preserve">EN15154 : douche lave yeux </w:t>
      </w:r>
    </w:p>
    <w:p w:rsidR="00734656" w:rsidRPr="009715A7" w:rsidRDefault="00734656" w:rsidP="00734656">
      <w:pPr>
        <w:spacing w:line="276" w:lineRule="auto"/>
        <w:rPr>
          <w:rFonts w:ascii="Tw Cen MT" w:hAnsi="Tw Cen MT" w:cstheme="minorHAnsi"/>
          <w:sz w:val="24"/>
          <w:szCs w:val="24"/>
          <w:lang w:eastAsia="pt-PT"/>
        </w:rPr>
      </w:pPr>
    </w:p>
    <w:p w:rsidR="00734656" w:rsidRPr="009715A7" w:rsidRDefault="00734656" w:rsidP="00734656">
      <w:pPr>
        <w:spacing w:line="276" w:lineRule="auto"/>
        <w:rPr>
          <w:rFonts w:ascii="Tw Cen MT" w:hAnsi="Tw Cen MT" w:cstheme="minorHAnsi"/>
          <w:sz w:val="24"/>
          <w:szCs w:val="24"/>
          <w:u w:val="single"/>
          <w:lang w:eastAsia="pt-PT"/>
        </w:rPr>
      </w:pPr>
      <w:r w:rsidRPr="009715A7">
        <w:rPr>
          <w:rFonts w:ascii="Tw Cen MT" w:hAnsi="Tw Cen MT" w:cstheme="minorHAnsi"/>
          <w:sz w:val="24"/>
          <w:szCs w:val="24"/>
          <w:u w:val="single"/>
          <w:lang w:eastAsia="pt-PT"/>
        </w:rPr>
        <w:t xml:space="preserve">Conformité aux </w:t>
      </w:r>
      <w:r w:rsidRPr="009715A7">
        <w:rPr>
          <w:rFonts w:ascii="Tw Cen MT" w:hAnsi="Tw Cen MT" w:cstheme="minorHAnsi"/>
          <w:caps/>
          <w:sz w:val="24"/>
          <w:szCs w:val="24"/>
          <w:u w:val="single"/>
          <w:lang w:eastAsia="pt-PT"/>
        </w:rPr>
        <w:t>locaux </w:t>
      </w:r>
      <w:r w:rsidRPr="009715A7">
        <w:rPr>
          <w:rFonts w:ascii="Tw Cen MT" w:hAnsi="Tw Cen MT" w:cstheme="minorHAnsi"/>
          <w:sz w:val="24"/>
          <w:szCs w:val="24"/>
          <w:u w:val="single"/>
          <w:lang w:eastAsia="pt-PT"/>
        </w:rPr>
        <w:t xml:space="preserve">: </w:t>
      </w:r>
    </w:p>
    <w:p w:rsidR="00734656" w:rsidRPr="009715A7" w:rsidRDefault="00734656" w:rsidP="00734656">
      <w:pPr>
        <w:pStyle w:val="Paragraphedeliste"/>
        <w:numPr>
          <w:ilvl w:val="0"/>
          <w:numId w:val="1"/>
        </w:numPr>
        <w:spacing w:line="276" w:lineRule="auto"/>
        <w:jc w:val="both"/>
        <w:rPr>
          <w:rFonts w:ascii="Tw Cen MT" w:hAnsi="Tw Cen MT" w:cstheme="minorHAnsi"/>
          <w:sz w:val="24"/>
          <w:szCs w:val="24"/>
          <w:lang w:eastAsia="pt-PT"/>
        </w:rPr>
      </w:pPr>
      <w:r w:rsidRPr="009715A7">
        <w:rPr>
          <w:rFonts w:ascii="Tw Cen MT" w:hAnsi="Tw Cen MT" w:cstheme="minorHAnsi"/>
          <w:sz w:val="24"/>
          <w:szCs w:val="24"/>
          <w:lang w:eastAsia="pt-PT"/>
        </w:rPr>
        <w:t>Les concurrents devront présenter leurs solutions d’aménagement avec plans en 2D en format Autocad.</w:t>
      </w:r>
    </w:p>
    <w:p w:rsidR="00734656" w:rsidRPr="009715A7" w:rsidRDefault="00734656" w:rsidP="00734656">
      <w:pPr>
        <w:pStyle w:val="Paragraphedeliste"/>
        <w:numPr>
          <w:ilvl w:val="0"/>
          <w:numId w:val="1"/>
        </w:numPr>
        <w:spacing w:line="276" w:lineRule="auto"/>
        <w:jc w:val="both"/>
        <w:rPr>
          <w:rFonts w:ascii="Tw Cen MT" w:hAnsi="Tw Cen MT" w:cstheme="minorHAnsi"/>
          <w:sz w:val="24"/>
          <w:szCs w:val="24"/>
          <w:lang w:eastAsia="pt-PT"/>
        </w:rPr>
      </w:pPr>
      <w:r w:rsidRPr="009715A7">
        <w:rPr>
          <w:rFonts w:ascii="Tw Cen MT" w:hAnsi="Tw Cen MT" w:cstheme="minorHAnsi"/>
          <w:sz w:val="24"/>
          <w:szCs w:val="24"/>
          <w:lang w:eastAsia="pt-PT"/>
        </w:rPr>
        <w:t>Il y aura lieu une visite aux locaux avant la soumission des offres pour confirmation de toutes les conditions de chantier.</w:t>
      </w:r>
    </w:p>
    <w:p w:rsidR="00734656" w:rsidRPr="009715A7" w:rsidRDefault="00734656" w:rsidP="00734656">
      <w:pPr>
        <w:pStyle w:val="Paragraphedeliste"/>
        <w:numPr>
          <w:ilvl w:val="0"/>
          <w:numId w:val="1"/>
        </w:numPr>
        <w:spacing w:line="276" w:lineRule="auto"/>
        <w:jc w:val="both"/>
        <w:rPr>
          <w:rFonts w:ascii="Tw Cen MT" w:hAnsi="Tw Cen MT" w:cstheme="minorHAnsi"/>
          <w:sz w:val="24"/>
          <w:szCs w:val="24"/>
          <w:lang w:eastAsia="pt-PT"/>
        </w:rPr>
      </w:pPr>
      <w:r w:rsidRPr="009715A7">
        <w:rPr>
          <w:rFonts w:ascii="Tw Cen MT" w:hAnsi="Tw Cen MT" w:cstheme="minorHAnsi"/>
          <w:sz w:val="24"/>
          <w:szCs w:val="24"/>
          <w:lang w:eastAsia="pt-PT"/>
        </w:rPr>
        <w:t xml:space="preserve">Le soumissionnaire doit confirmer le plan final avec les utilisateurs avant démarrage de fabrication. Les quantités données par article du présent document sont à titre indicatif : nous estimons un changement éventuel des quantités de +/- 10% au moment de validation des plans après adjudication </w:t>
      </w:r>
      <w:r w:rsidRPr="009715A7">
        <w:rPr>
          <w:rFonts w:ascii="Tw Cen MT" w:hAnsi="Tw Cen MT" w:cstheme="minorHAnsi"/>
          <w:b/>
          <w:sz w:val="24"/>
          <w:szCs w:val="24"/>
          <w:lang w:eastAsia="pt-PT"/>
        </w:rPr>
        <w:t>(les quantités livrées seront les quantités à facturer).</w:t>
      </w:r>
    </w:p>
    <w:p w:rsidR="00734656" w:rsidRPr="009715A7" w:rsidRDefault="00734656" w:rsidP="00734656">
      <w:pPr>
        <w:tabs>
          <w:tab w:val="left" w:pos="1065"/>
        </w:tabs>
        <w:rPr>
          <w:rFonts w:ascii="Tw Cen MT" w:hAnsi="Tw Cen MT"/>
          <w:sz w:val="24"/>
          <w:szCs w:val="24"/>
          <w:lang w:eastAsia="pt-PT"/>
        </w:rPr>
      </w:pPr>
    </w:p>
    <w:p w:rsidR="00734656" w:rsidRPr="009715A7" w:rsidRDefault="00734656" w:rsidP="00734656">
      <w:pPr>
        <w:pStyle w:val="Titulo2"/>
        <w:spacing w:line="276" w:lineRule="auto"/>
        <w:rPr>
          <w:rFonts w:ascii="Tw Cen MT" w:hAnsi="Tw Cen MT" w:cstheme="minorHAnsi"/>
          <w:sz w:val="24"/>
          <w:szCs w:val="24"/>
          <w:lang w:val="fr-FR"/>
        </w:rPr>
      </w:pPr>
      <w:r w:rsidRPr="009715A7">
        <w:rPr>
          <w:rFonts w:ascii="Tw Cen MT" w:hAnsi="Tw Cen MT"/>
          <w:sz w:val="24"/>
          <w:szCs w:val="24"/>
          <w:u w:val="single"/>
        </w:rPr>
        <w:t>ARTICLE N°1:PALLIASSES MURAL ET CENTRALE</w:t>
      </w:r>
    </w:p>
    <w:p w:rsidR="00734656" w:rsidRPr="009715A7" w:rsidRDefault="00734656" w:rsidP="00734656">
      <w:pPr>
        <w:spacing w:line="276" w:lineRule="auto"/>
        <w:rPr>
          <w:rFonts w:ascii="Tw Cen MT" w:hAnsi="Tw Cen MT" w:cstheme="minorHAnsi"/>
          <w:b/>
          <w:sz w:val="24"/>
          <w:szCs w:val="24"/>
          <w:lang w:val="fr-MA"/>
        </w:rPr>
      </w:pPr>
      <w:r w:rsidRPr="009715A7">
        <w:rPr>
          <w:rFonts w:ascii="Tw Cen MT" w:hAnsi="Tw Cen MT" w:cstheme="minorHAnsi"/>
          <w:b/>
          <w:sz w:val="24"/>
          <w:szCs w:val="24"/>
          <w:lang w:val="fr-MA"/>
        </w:rPr>
        <w:t xml:space="preserve">Caractéristiques générales </w:t>
      </w:r>
    </w:p>
    <w:p w:rsidR="00734656" w:rsidRPr="009715A7" w:rsidRDefault="00734656" w:rsidP="00734656">
      <w:pPr>
        <w:spacing w:line="276" w:lineRule="auto"/>
        <w:jc w:val="both"/>
        <w:rPr>
          <w:rFonts w:ascii="Tw Cen MT" w:hAnsi="Tw Cen MT" w:cstheme="minorHAnsi"/>
          <w:sz w:val="24"/>
          <w:szCs w:val="24"/>
          <w:lang w:val="fr-MA"/>
        </w:rPr>
      </w:pPr>
      <w:r w:rsidRPr="009715A7">
        <w:rPr>
          <w:rFonts w:ascii="Tw Cen MT" w:hAnsi="Tw Cen MT" w:cstheme="minorHAnsi"/>
          <w:sz w:val="24"/>
          <w:szCs w:val="24"/>
          <w:lang w:val="fr-MA"/>
        </w:rPr>
        <w:t>Les paillasses doivent être constituées par des systèmes modulaires composés par des structures verticales, structures de liaison et surface de travail avec ou sans dosserets.</w:t>
      </w:r>
    </w:p>
    <w:p w:rsidR="00734656" w:rsidRPr="009715A7" w:rsidRDefault="00734656" w:rsidP="00734656">
      <w:pPr>
        <w:spacing w:line="276" w:lineRule="auto"/>
        <w:jc w:val="both"/>
        <w:rPr>
          <w:rFonts w:ascii="Tw Cen MT" w:hAnsi="Tw Cen MT" w:cstheme="minorHAnsi"/>
          <w:sz w:val="24"/>
          <w:szCs w:val="24"/>
          <w:lang w:val="fr-MA"/>
        </w:rPr>
      </w:pPr>
      <w:r w:rsidRPr="009715A7">
        <w:rPr>
          <w:rFonts w:ascii="Tw Cen MT" w:hAnsi="Tw Cen MT" w:cstheme="minorHAnsi"/>
          <w:sz w:val="24"/>
          <w:szCs w:val="24"/>
          <w:lang w:val="fr-MA"/>
        </w:rPr>
        <w:t xml:space="preserve">Le système devra garantir une haute sécurité, stabilité structurel, dimensionnel et fonctionnel et la construction par des éléments modulaires devra garantir la flexibilité de configuration, pour permettre l’adaptation aux différentes mesures et conditions des salles de laboratoires. </w:t>
      </w:r>
    </w:p>
    <w:p w:rsidR="00734656" w:rsidRPr="009715A7" w:rsidRDefault="00734656" w:rsidP="00734656">
      <w:pPr>
        <w:spacing w:line="276" w:lineRule="auto"/>
        <w:rPr>
          <w:rFonts w:ascii="Tw Cen MT" w:hAnsi="Tw Cen MT" w:cstheme="minorHAnsi"/>
          <w:sz w:val="24"/>
          <w:szCs w:val="24"/>
          <w:lang w:val="fr-MA"/>
        </w:rPr>
      </w:pPr>
      <w:r w:rsidRPr="009715A7">
        <w:rPr>
          <w:rFonts w:ascii="Tw Cen MT" w:hAnsi="Tw Cen MT" w:cstheme="minorHAnsi"/>
          <w:sz w:val="24"/>
          <w:szCs w:val="24"/>
          <w:lang w:val="fr-MA"/>
        </w:rPr>
        <w:t xml:space="preserve">Les paillasses devront être de facile montage et démontage, permettant la formation de paillasses murales ainsi que centrales, avec la diversité de profondeur et hauteur pour leur adéquation aux différents équipements et position de travail. </w:t>
      </w:r>
    </w:p>
    <w:p w:rsidR="00734656" w:rsidRPr="009715A7" w:rsidRDefault="00734656" w:rsidP="00734656">
      <w:pPr>
        <w:spacing w:line="276" w:lineRule="auto"/>
        <w:rPr>
          <w:rFonts w:ascii="Tw Cen MT" w:hAnsi="Tw Cen MT" w:cstheme="minorHAnsi"/>
          <w:sz w:val="24"/>
          <w:szCs w:val="24"/>
          <w:lang w:val="fr-MA"/>
        </w:rPr>
      </w:pPr>
      <w:r w:rsidRPr="009715A7">
        <w:rPr>
          <w:rFonts w:ascii="Tw Cen MT" w:hAnsi="Tw Cen MT" w:cstheme="minorHAnsi"/>
          <w:sz w:val="24"/>
          <w:szCs w:val="24"/>
          <w:lang w:val="fr-MA"/>
        </w:rPr>
        <w:t>Les paillasses doivent s'adapter aux irrégularités du sol, assurant les surfaces de travail parfaitement nivelées.</w:t>
      </w:r>
    </w:p>
    <w:p w:rsidR="00734656" w:rsidRPr="009715A7" w:rsidRDefault="00734656" w:rsidP="00734656">
      <w:pPr>
        <w:spacing w:line="276" w:lineRule="auto"/>
        <w:rPr>
          <w:rFonts w:ascii="Tw Cen MT" w:hAnsi="Tw Cen MT" w:cstheme="minorHAnsi"/>
          <w:sz w:val="24"/>
          <w:szCs w:val="24"/>
          <w:lang w:val="fr-MA"/>
        </w:rPr>
      </w:pPr>
      <w:r w:rsidRPr="009715A7">
        <w:rPr>
          <w:rFonts w:ascii="Tw Cen MT" w:hAnsi="Tw Cen MT" w:cstheme="minorHAnsi"/>
          <w:sz w:val="24"/>
          <w:szCs w:val="24"/>
          <w:lang w:val="fr-MA"/>
        </w:rPr>
        <w:t>Plan de travail en résine phénolique HPL avec une bonne résistance chimique et au colorants, aux bactéries</w:t>
      </w:r>
    </w:p>
    <w:p w:rsidR="00734656" w:rsidRPr="009715A7" w:rsidRDefault="00734656" w:rsidP="00734656">
      <w:pPr>
        <w:spacing w:after="0" w:line="256" w:lineRule="auto"/>
        <w:contextualSpacing/>
        <w:jc w:val="both"/>
        <w:rPr>
          <w:rFonts w:ascii="Tw Cen MT" w:hAnsi="Tw Cen MT" w:cs="Arial"/>
          <w:sz w:val="24"/>
          <w:szCs w:val="24"/>
        </w:rPr>
      </w:pPr>
      <w:r w:rsidRPr="009715A7">
        <w:rPr>
          <w:rFonts w:ascii="Tw Cen MT" w:hAnsi="Tw Cen MT" w:cstheme="minorHAnsi"/>
          <w:sz w:val="24"/>
          <w:szCs w:val="24"/>
          <w:lang w:val="fr-MA"/>
        </w:rPr>
        <w:lastRenderedPageBreak/>
        <w:t>Les paillasses doivent présentées une résistance mécanique e robustesse élevée, avec une capacité de charge supérieure de 200 kg</w:t>
      </w:r>
      <w:r w:rsidRPr="009715A7">
        <w:rPr>
          <w:rFonts w:ascii="Tw Cen MT" w:hAnsi="Tw Cen MT" w:cs="Arial"/>
          <w:sz w:val="24"/>
          <w:szCs w:val="24"/>
        </w:rPr>
        <w:t xml:space="preserve"> /m² </w:t>
      </w:r>
    </w:p>
    <w:p w:rsidR="00734656" w:rsidRPr="009715A7" w:rsidRDefault="00734656" w:rsidP="00734656">
      <w:pPr>
        <w:spacing w:line="276" w:lineRule="auto"/>
        <w:rPr>
          <w:rFonts w:ascii="Tw Cen MT" w:hAnsi="Tw Cen MT" w:cstheme="minorHAnsi"/>
          <w:sz w:val="24"/>
          <w:szCs w:val="24"/>
          <w:lang w:val="fr-MA"/>
        </w:rPr>
      </w:pPr>
      <w:r w:rsidRPr="009715A7">
        <w:rPr>
          <w:rFonts w:ascii="Tw Cen MT" w:hAnsi="Tw Cen MT" w:cstheme="minorHAnsi"/>
          <w:sz w:val="24"/>
          <w:szCs w:val="24"/>
          <w:lang w:val="fr-MA"/>
        </w:rPr>
        <w:t xml:space="preserve">La construction de la structure de support devra être faite par une pièce entièrement métallique sans pièces plastiques. </w:t>
      </w:r>
    </w:p>
    <w:p w:rsidR="00734656" w:rsidRPr="009715A7" w:rsidRDefault="00734656" w:rsidP="00734656">
      <w:pPr>
        <w:spacing w:line="276" w:lineRule="auto"/>
        <w:rPr>
          <w:rFonts w:ascii="Tw Cen MT" w:hAnsi="Tw Cen MT" w:cstheme="minorHAnsi"/>
          <w:sz w:val="24"/>
          <w:szCs w:val="24"/>
          <w:lang w:val="fr-MA"/>
        </w:rPr>
      </w:pPr>
      <w:r w:rsidRPr="009715A7">
        <w:rPr>
          <w:rFonts w:ascii="Tw Cen MT" w:hAnsi="Tw Cen MT" w:cstheme="minorHAnsi"/>
          <w:sz w:val="24"/>
          <w:szCs w:val="24"/>
          <w:lang w:val="fr-MA"/>
        </w:rPr>
        <w:t>Les paillasses doivent prévoir un espace arrière pour zone technique, qui devra être fermé sur les cotés par des panneaux</w:t>
      </w:r>
      <w:bookmarkStart w:id="3" w:name="_Hlk167719374"/>
      <w:r w:rsidRPr="009715A7">
        <w:rPr>
          <w:rFonts w:ascii="Tw Cen MT" w:hAnsi="Tw Cen MT" w:cstheme="minorHAnsi"/>
          <w:sz w:val="24"/>
          <w:szCs w:val="24"/>
          <w:lang w:val="fr-MA"/>
        </w:rPr>
        <w:t xml:space="preserve">. En Aluminium coulissants fermés qui permette l’installation et la maintenance de fluides et l’électricités </w:t>
      </w:r>
      <w:bookmarkEnd w:id="3"/>
    </w:p>
    <w:p w:rsidR="00734656" w:rsidRPr="009715A7" w:rsidRDefault="00734656" w:rsidP="00734656">
      <w:pPr>
        <w:spacing w:line="276" w:lineRule="auto"/>
        <w:rPr>
          <w:rFonts w:ascii="Tw Cen MT" w:hAnsi="Tw Cen MT" w:cstheme="minorHAnsi"/>
          <w:sz w:val="24"/>
          <w:szCs w:val="24"/>
          <w:lang w:val="fr-MA"/>
        </w:rPr>
      </w:pPr>
      <w:r w:rsidRPr="009715A7">
        <w:rPr>
          <w:rFonts w:ascii="Tw Cen MT" w:hAnsi="Tw Cen MT" w:cstheme="minorHAnsi"/>
          <w:sz w:val="24"/>
          <w:szCs w:val="24"/>
          <w:lang w:val="fr-MA"/>
        </w:rPr>
        <w:t xml:space="preserve">Les paillasses doivent permettre l’insertion des  meubles  sous paillasses suspendus coulissante et mobiles sur roulettes. </w:t>
      </w:r>
    </w:p>
    <w:p w:rsidR="00734656" w:rsidRPr="009715A7" w:rsidRDefault="00734656" w:rsidP="00734656">
      <w:pPr>
        <w:spacing w:line="276" w:lineRule="auto"/>
        <w:rPr>
          <w:rFonts w:ascii="Tw Cen MT" w:hAnsi="Tw Cen MT" w:cstheme="minorHAnsi"/>
          <w:sz w:val="24"/>
          <w:szCs w:val="24"/>
          <w:lang w:val="fr-MA"/>
        </w:rPr>
      </w:pPr>
      <w:r w:rsidRPr="009715A7">
        <w:rPr>
          <w:rFonts w:ascii="Tw Cen MT" w:hAnsi="Tw Cen MT" w:cstheme="minorHAnsi"/>
          <w:sz w:val="24"/>
          <w:szCs w:val="24"/>
          <w:lang w:val="fr-MA"/>
        </w:rPr>
        <w:t>L’insertion devra garantir un alignement correct entre le meuble et la face frontal de la structure.</w:t>
      </w:r>
    </w:p>
    <w:p w:rsidR="00734656" w:rsidRPr="009715A7" w:rsidRDefault="00734656" w:rsidP="00734656">
      <w:pPr>
        <w:spacing w:line="276" w:lineRule="auto"/>
        <w:rPr>
          <w:rFonts w:ascii="Tw Cen MT" w:hAnsi="Tw Cen MT" w:cstheme="minorHAnsi"/>
          <w:sz w:val="24"/>
          <w:szCs w:val="24"/>
          <w:lang w:val="fr-MA"/>
        </w:rPr>
      </w:pPr>
      <w:r w:rsidRPr="009715A7">
        <w:rPr>
          <w:rFonts w:ascii="Tw Cen MT" w:hAnsi="Tw Cen MT" w:cstheme="minorHAnsi"/>
          <w:sz w:val="24"/>
          <w:szCs w:val="24"/>
          <w:lang w:val="fr-MA"/>
        </w:rPr>
        <w:t>Le système devra être évolutif et flexible, pour garantir la bonne adaptation aux besoins des laborantins au long du temps. Pour cela, il devra être possible l’intégration de surfaces interactives, sans nécessiter de remplacement des éléments de support.</w:t>
      </w:r>
    </w:p>
    <w:p w:rsidR="00734656" w:rsidRPr="009715A7" w:rsidRDefault="00734656" w:rsidP="00734656">
      <w:pPr>
        <w:spacing w:line="276" w:lineRule="auto"/>
        <w:rPr>
          <w:rFonts w:ascii="Tw Cen MT" w:hAnsi="Tw Cen MT" w:cstheme="minorHAnsi"/>
          <w:sz w:val="24"/>
          <w:szCs w:val="24"/>
          <w:lang w:val="fr-MA"/>
        </w:rPr>
      </w:pPr>
      <w:r w:rsidRPr="009715A7">
        <w:rPr>
          <w:rFonts w:ascii="Tw Cen MT" w:hAnsi="Tw Cen MT" w:cstheme="minorHAnsi"/>
          <w:sz w:val="24"/>
          <w:szCs w:val="24"/>
          <w:lang w:val="fr-MA"/>
        </w:rPr>
        <w:t xml:space="preserve">Les paillasses doivent être développées, construites e avec certificat d’essai selon la norme EN13150:version en vigueur  « Paillasses de laboratoire - Dimensions, spécifications de sécurité et méthodes d'essai ». </w:t>
      </w:r>
    </w:p>
    <w:p w:rsidR="00734656" w:rsidRPr="009715A7" w:rsidRDefault="00734656" w:rsidP="00734656">
      <w:pPr>
        <w:spacing w:line="276" w:lineRule="auto"/>
        <w:rPr>
          <w:rFonts w:ascii="Tw Cen MT" w:hAnsi="Tw Cen MT" w:cstheme="minorHAnsi"/>
          <w:sz w:val="24"/>
          <w:szCs w:val="24"/>
          <w:lang w:val="fr-MA"/>
        </w:rPr>
      </w:pPr>
      <w:r w:rsidRPr="009715A7">
        <w:rPr>
          <w:rFonts w:ascii="Tw Cen MT" w:hAnsi="Tw Cen MT" w:cstheme="minorHAnsi"/>
          <w:sz w:val="24"/>
          <w:szCs w:val="24"/>
          <w:lang w:val="fr-MA"/>
        </w:rPr>
        <w:t xml:space="preserve">Pour la dimension maximum prévue sur la norme. </w:t>
      </w:r>
    </w:p>
    <w:p w:rsidR="00734656" w:rsidRPr="009715A7" w:rsidRDefault="00734656" w:rsidP="00734656">
      <w:pPr>
        <w:spacing w:line="276" w:lineRule="auto"/>
        <w:rPr>
          <w:rFonts w:ascii="Tw Cen MT" w:hAnsi="Tw Cen MT" w:cstheme="minorHAnsi"/>
          <w:sz w:val="24"/>
          <w:szCs w:val="24"/>
          <w:lang w:val="fr-MA"/>
        </w:rPr>
      </w:pPr>
      <w:r w:rsidRPr="009715A7">
        <w:rPr>
          <w:rFonts w:ascii="Tw Cen MT" w:hAnsi="Tw Cen MT" w:cstheme="minorHAnsi"/>
          <w:sz w:val="24"/>
          <w:szCs w:val="24"/>
          <w:lang w:val="fr-MA"/>
        </w:rPr>
        <w:t xml:space="preserve">Chacune de ces caractéristiques doivent être documentées et présentés les respectifs certificats lors de la présentation de l’offre. </w:t>
      </w:r>
    </w:p>
    <w:p w:rsidR="00734656" w:rsidRPr="009715A7" w:rsidRDefault="00734656" w:rsidP="00734656">
      <w:pPr>
        <w:spacing w:line="256" w:lineRule="auto"/>
        <w:jc w:val="both"/>
        <w:rPr>
          <w:rFonts w:ascii="Tw Cen MT" w:hAnsi="Tw Cen MT" w:cs="Arial"/>
          <w:b/>
          <w:sz w:val="24"/>
          <w:szCs w:val="24"/>
        </w:rPr>
      </w:pPr>
      <w:r w:rsidRPr="009715A7">
        <w:rPr>
          <w:rFonts w:ascii="Tw Cen MT" w:hAnsi="Tw Cen MT" w:cs="Arial"/>
          <w:b/>
          <w:sz w:val="24"/>
          <w:szCs w:val="24"/>
        </w:rPr>
        <w:t>-Supports métalliques type « O » :</w:t>
      </w:r>
    </w:p>
    <w:p w:rsidR="00734656" w:rsidRPr="009715A7" w:rsidRDefault="00734656" w:rsidP="006B24D5">
      <w:pPr>
        <w:numPr>
          <w:ilvl w:val="0"/>
          <w:numId w:val="24"/>
        </w:numPr>
        <w:spacing w:after="0" w:line="256" w:lineRule="auto"/>
        <w:contextualSpacing/>
        <w:jc w:val="both"/>
        <w:rPr>
          <w:rFonts w:ascii="Tw Cen MT" w:hAnsi="Tw Cen MT" w:cs="Arial"/>
          <w:sz w:val="24"/>
          <w:szCs w:val="24"/>
        </w:rPr>
      </w:pPr>
      <w:r w:rsidRPr="009715A7">
        <w:rPr>
          <w:rFonts w:ascii="Tw Cen MT" w:hAnsi="Tw Cen MT" w:cs="Arial"/>
          <w:sz w:val="24"/>
          <w:szCs w:val="24"/>
        </w:rPr>
        <w:t xml:space="preserve"> Ossature métallique de type « O » en tube d’acier à haute résistance mécanique, protégé par un revêtement homogène de résines hybrides epoxy-polystère, de structure en « O», du type DLZ permettant une bonne mobilité du manipulateur dans sa position assise le long de la paillasse sans qu’il soit gêner par un obstacle métallique pendant la manipulation ;permettre l’insertion des meubles sous paillasse suspendus coulissante</w:t>
      </w:r>
    </w:p>
    <w:p w:rsidR="00734656" w:rsidRPr="009715A7" w:rsidRDefault="00734656" w:rsidP="006B24D5">
      <w:pPr>
        <w:numPr>
          <w:ilvl w:val="0"/>
          <w:numId w:val="24"/>
        </w:numPr>
        <w:spacing w:after="0" w:line="256" w:lineRule="auto"/>
        <w:contextualSpacing/>
        <w:jc w:val="both"/>
        <w:rPr>
          <w:rFonts w:ascii="Tw Cen MT" w:hAnsi="Tw Cen MT" w:cs="Arial"/>
          <w:sz w:val="24"/>
          <w:szCs w:val="24"/>
        </w:rPr>
      </w:pPr>
      <w:r w:rsidRPr="009715A7">
        <w:rPr>
          <w:rFonts w:ascii="Tw Cen MT" w:hAnsi="Tw Cen MT" w:cs="Arial"/>
          <w:sz w:val="24"/>
          <w:szCs w:val="24"/>
        </w:rPr>
        <w:t>Support métallique démontables, modulaires et autoporteuses, qui peut admettre un module initial et d’autres additionnels ;</w:t>
      </w:r>
    </w:p>
    <w:p w:rsidR="00734656" w:rsidRPr="009715A7" w:rsidRDefault="00734656" w:rsidP="006B24D5">
      <w:pPr>
        <w:numPr>
          <w:ilvl w:val="0"/>
          <w:numId w:val="24"/>
        </w:numPr>
        <w:spacing w:after="0" w:line="256" w:lineRule="auto"/>
        <w:contextualSpacing/>
        <w:jc w:val="both"/>
        <w:rPr>
          <w:rFonts w:ascii="Tw Cen MT" w:hAnsi="Tw Cen MT" w:cs="Arial"/>
          <w:sz w:val="24"/>
          <w:szCs w:val="24"/>
        </w:rPr>
      </w:pPr>
      <w:r w:rsidRPr="009715A7">
        <w:rPr>
          <w:rFonts w:ascii="Tw Cen MT" w:hAnsi="Tw Cen MT" w:cs="Arial"/>
          <w:sz w:val="24"/>
          <w:szCs w:val="24"/>
        </w:rPr>
        <w:t xml:space="preserve">Union de différentes unités pour installer des paillasses murales, avec deux hauteurs et de longueurs variés ; </w:t>
      </w:r>
    </w:p>
    <w:p w:rsidR="00734656" w:rsidRPr="009715A7" w:rsidRDefault="00734656" w:rsidP="006B24D5">
      <w:pPr>
        <w:numPr>
          <w:ilvl w:val="0"/>
          <w:numId w:val="24"/>
        </w:numPr>
        <w:spacing w:after="0" w:line="256" w:lineRule="auto"/>
        <w:contextualSpacing/>
        <w:jc w:val="both"/>
        <w:rPr>
          <w:rFonts w:ascii="Tw Cen MT" w:hAnsi="Tw Cen MT" w:cs="Arial"/>
          <w:sz w:val="24"/>
          <w:szCs w:val="24"/>
        </w:rPr>
      </w:pPr>
      <w:r w:rsidRPr="009715A7">
        <w:rPr>
          <w:rFonts w:ascii="Tw Cen MT" w:hAnsi="Tw Cen MT" w:cs="Arial"/>
          <w:sz w:val="24"/>
          <w:szCs w:val="24"/>
        </w:rPr>
        <w:t>Haute résistance mécanique, avec une capacité de charge minimum de 200 à 250Kg/m², selon les normes EN 13150 :2001 ;</w:t>
      </w:r>
    </w:p>
    <w:p w:rsidR="00734656" w:rsidRPr="009715A7" w:rsidRDefault="00734656" w:rsidP="006B24D5">
      <w:pPr>
        <w:numPr>
          <w:ilvl w:val="0"/>
          <w:numId w:val="24"/>
        </w:numPr>
        <w:spacing w:after="0" w:line="256" w:lineRule="auto"/>
        <w:contextualSpacing/>
        <w:jc w:val="both"/>
        <w:rPr>
          <w:rFonts w:ascii="Tw Cen MT" w:hAnsi="Tw Cen MT" w:cs="Arial"/>
          <w:sz w:val="24"/>
          <w:szCs w:val="24"/>
        </w:rPr>
      </w:pPr>
      <w:r w:rsidRPr="009715A7">
        <w:rPr>
          <w:rFonts w:ascii="Tw Cen MT" w:hAnsi="Tw Cen MT" w:cs="Arial"/>
          <w:sz w:val="24"/>
          <w:szCs w:val="24"/>
        </w:rPr>
        <w:t>Haute résistance à la corrosion au choc et à l’abrasion ;</w:t>
      </w:r>
    </w:p>
    <w:p w:rsidR="00734656" w:rsidRPr="009715A7" w:rsidRDefault="00734656" w:rsidP="006B24D5">
      <w:pPr>
        <w:numPr>
          <w:ilvl w:val="0"/>
          <w:numId w:val="24"/>
        </w:numPr>
        <w:spacing w:after="0" w:line="256" w:lineRule="auto"/>
        <w:contextualSpacing/>
        <w:jc w:val="both"/>
        <w:rPr>
          <w:rFonts w:ascii="Tw Cen MT" w:hAnsi="Tw Cen MT" w:cs="Arial"/>
          <w:sz w:val="24"/>
          <w:szCs w:val="24"/>
        </w:rPr>
      </w:pPr>
      <w:r w:rsidRPr="009715A7">
        <w:rPr>
          <w:rFonts w:ascii="Tw Cen MT" w:hAnsi="Tw Cen MT" w:cs="Arial"/>
          <w:sz w:val="24"/>
          <w:szCs w:val="24"/>
        </w:rPr>
        <w:t>La distance entre pieds de support d’environ 1500 mm au maximum ; de hauteur et profondeur adaptable pour paillasse de 75cm à 90cm de profondeur pour paillasse murale et palliasse centrale</w:t>
      </w:r>
    </w:p>
    <w:p w:rsidR="00734656" w:rsidRPr="009715A7" w:rsidRDefault="00734656" w:rsidP="006B24D5">
      <w:pPr>
        <w:numPr>
          <w:ilvl w:val="0"/>
          <w:numId w:val="24"/>
        </w:numPr>
        <w:spacing w:after="0" w:line="256" w:lineRule="auto"/>
        <w:contextualSpacing/>
        <w:jc w:val="both"/>
        <w:rPr>
          <w:rFonts w:ascii="Tw Cen MT" w:hAnsi="Tw Cen MT" w:cs="Arial"/>
          <w:sz w:val="24"/>
          <w:szCs w:val="24"/>
        </w:rPr>
      </w:pPr>
      <w:r w:rsidRPr="009715A7">
        <w:rPr>
          <w:rFonts w:ascii="Tw Cen MT" w:hAnsi="Tw Cen MT" w:cs="Arial"/>
          <w:sz w:val="24"/>
          <w:szCs w:val="24"/>
        </w:rPr>
        <w:t xml:space="preserve">Structure soudée des pieds en tube d'acier laminé à chaud S235JR selon les normes EN 10025-2 (ST37-2 selon DIN 17100), de section rectangulaire de 60mm x </w:t>
      </w:r>
      <w:r w:rsidRPr="009715A7">
        <w:rPr>
          <w:rFonts w:ascii="Tw Cen MT" w:hAnsi="Tw Cen MT" w:cs="Arial"/>
          <w:sz w:val="24"/>
          <w:szCs w:val="24"/>
        </w:rPr>
        <w:lastRenderedPageBreak/>
        <w:t>30mm x2mm d’épaisseur selon EN 10305-5 supportant une charge minimum de 200kg ;</w:t>
      </w:r>
    </w:p>
    <w:p w:rsidR="00734656" w:rsidRPr="009715A7" w:rsidRDefault="00734656" w:rsidP="006B24D5">
      <w:pPr>
        <w:numPr>
          <w:ilvl w:val="0"/>
          <w:numId w:val="24"/>
        </w:numPr>
        <w:spacing w:after="0" w:line="256" w:lineRule="auto"/>
        <w:contextualSpacing/>
        <w:jc w:val="both"/>
        <w:rPr>
          <w:rFonts w:ascii="Tw Cen MT" w:hAnsi="Tw Cen MT" w:cs="Arial"/>
          <w:sz w:val="24"/>
          <w:szCs w:val="24"/>
        </w:rPr>
      </w:pPr>
      <w:r w:rsidRPr="009715A7">
        <w:rPr>
          <w:rFonts w:ascii="Tw Cen MT" w:hAnsi="Tw Cen MT" w:cs="Arial"/>
          <w:sz w:val="24"/>
          <w:szCs w:val="24"/>
        </w:rPr>
        <w:t>Joints imperceptibles, soudés et pincés, afin d'empêcher l'accumulation de contaminants ;</w:t>
      </w:r>
    </w:p>
    <w:p w:rsidR="00734656" w:rsidRPr="009715A7" w:rsidRDefault="00734656" w:rsidP="006B24D5">
      <w:pPr>
        <w:numPr>
          <w:ilvl w:val="0"/>
          <w:numId w:val="24"/>
        </w:numPr>
        <w:spacing w:after="0" w:line="256" w:lineRule="auto"/>
        <w:contextualSpacing/>
        <w:jc w:val="both"/>
        <w:rPr>
          <w:rFonts w:ascii="Tw Cen MT" w:hAnsi="Tw Cen MT" w:cs="Arial"/>
          <w:sz w:val="24"/>
          <w:szCs w:val="24"/>
        </w:rPr>
      </w:pPr>
      <w:r w:rsidRPr="009715A7">
        <w:rPr>
          <w:rFonts w:ascii="Tw Cen MT" w:hAnsi="Tw Cen MT" w:cs="Arial"/>
          <w:sz w:val="24"/>
          <w:szCs w:val="24"/>
        </w:rPr>
        <w:t xml:space="preserve">Revêtement en poudre thermodurcissable de résines époxy polyester d'épaisseur 150 à 200 </w:t>
      </w:r>
      <w:r w:rsidRPr="009715A7">
        <w:rPr>
          <w:rFonts w:ascii="Arial" w:hAnsi="Arial" w:cs="Arial"/>
          <w:sz w:val="24"/>
          <w:szCs w:val="24"/>
        </w:rPr>
        <w:t>μ</w:t>
      </w:r>
      <w:r w:rsidRPr="009715A7">
        <w:rPr>
          <w:rFonts w:ascii="Tw Cen MT" w:hAnsi="Tw Cen MT" w:cs="Arial"/>
          <w:sz w:val="24"/>
          <w:szCs w:val="24"/>
        </w:rPr>
        <w:t>m ± 20%, appliqué dans une chaîne de peinture électrostatique à une température de 210 ° C, qui confère une très grande résistance chimique et à l’usure et à rouille ;</w:t>
      </w:r>
    </w:p>
    <w:p w:rsidR="00734656" w:rsidRPr="009715A7" w:rsidRDefault="00734656" w:rsidP="006B24D5">
      <w:pPr>
        <w:numPr>
          <w:ilvl w:val="0"/>
          <w:numId w:val="24"/>
        </w:numPr>
        <w:spacing w:after="0" w:line="256" w:lineRule="auto"/>
        <w:contextualSpacing/>
        <w:jc w:val="both"/>
        <w:rPr>
          <w:rFonts w:ascii="Tw Cen MT" w:hAnsi="Tw Cen MT" w:cs="Arial"/>
          <w:sz w:val="24"/>
          <w:szCs w:val="24"/>
        </w:rPr>
      </w:pPr>
      <w:r w:rsidRPr="009715A7">
        <w:rPr>
          <w:rFonts w:ascii="Tw Cen MT" w:hAnsi="Tw Cen MT" w:cs="Arial"/>
          <w:sz w:val="24"/>
          <w:szCs w:val="24"/>
        </w:rPr>
        <w:t>Niveleurs en PVC avec vis en acier dans la partie inférieure des pieds, avec possibilité de réglage entre -5 mm et +20 mm, pour compenser les irrégularités du sol ;</w:t>
      </w:r>
    </w:p>
    <w:p w:rsidR="00734656" w:rsidRPr="009715A7" w:rsidRDefault="00734656" w:rsidP="006B24D5">
      <w:pPr>
        <w:numPr>
          <w:ilvl w:val="0"/>
          <w:numId w:val="24"/>
        </w:numPr>
        <w:spacing w:after="0" w:line="256" w:lineRule="auto"/>
        <w:contextualSpacing/>
        <w:jc w:val="both"/>
        <w:rPr>
          <w:rFonts w:ascii="Tw Cen MT" w:hAnsi="Tw Cen MT" w:cs="Arial"/>
          <w:sz w:val="24"/>
          <w:szCs w:val="24"/>
        </w:rPr>
      </w:pPr>
      <w:r w:rsidRPr="009715A7">
        <w:rPr>
          <w:rFonts w:ascii="Tw Cen MT" w:hAnsi="Tw Cen MT" w:cs="Arial"/>
          <w:sz w:val="24"/>
          <w:szCs w:val="24"/>
        </w:rPr>
        <w:t xml:space="preserve">Panneaux  sous paillasse </w:t>
      </w:r>
      <w:r w:rsidRPr="009715A7">
        <w:rPr>
          <w:rFonts w:ascii="Tw Cen MT" w:hAnsi="Tw Cen MT" w:cstheme="minorHAnsi"/>
          <w:sz w:val="24"/>
          <w:szCs w:val="24"/>
          <w:lang w:val="fr-MA"/>
        </w:rPr>
        <w:t xml:space="preserve"> en Aluminium coulissants fermés qui permette l’installation et la maintenance de fluides et l’électricités (panneaux cache fluides)</w:t>
      </w:r>
    </w:p>
    <w:p w:rsidR="00734656" w:rsidRPr="009715A7" w:rsidRDefault="00734656" w:rsidP="006B24D5">
      <w:pPr>
        <w:numPr>
          <w:ilvl w:val="0"/>
          <w:numId w:val="24"/>
        </w:numPr>
        <w:spacing w:after="0" w:line="256" w:lineRule="auto"/>
        <w:contextualSpacing/>
        <w:jc w:val="both"/>
        <w:rPr>
          <w:rFonts w:ascii="Tw Cen MT" w:hAnsi="Tw Cen MT" w:cs="Arial"/>
          <w:sz w:val="24"/>
          <w:szCs w:val="24"/>
        </w:rPr>
      </w:pPr>
      <w:r w:rsidRPr="009715A7">
        <w:rPr>
          <w:rFonts w:ascii="Tw Cen MT" w:hAnsi="Tw Cen MT" w:cs="Arial"/>
          <w:sz w:val="24"/>
          <w:szCs w:val="24"/>
        </w:rPr>
        <w:t>Zone technique où se logent les câblages, tuyauteries d’assainissement et de déversement, gaz, électricité et donnés. Cette zone est fermée aux extrémités par les panneaux caches-tuyaux amovibles (qui facilitent l’accès rapide pour les opérations de maintenance) ;</w:t>
      </w:r>
    </w:p>
    <w:p w:rsidR="00734656" w:rsidRPr="009715A7" w:rsidRDefault="00734656" w:rsidP="006B24D5">
      <w:pPr>
        <w:numPr>
          <w:ilvl w:val="0"/>
          <w:numId w:val="24"/>
        </w:numPr>
        <w:spacing w:after="0" w:line="256" w:lineRule="auto"/>
        <w:contextualSpacing/>
        <w:jc w:val="both"/>
        <w:rPr>
          <w:rFonts w:ascii="Tw Cen MT" w:hAnsi="Tw Cen MT" w:cs="Arial"/>
          <w:sz w:val="24"/>
          <w:szCs w:val="24"/>
        </w:rPr>
      </w:pPr>
      <w:r w:rsidRPr="009715A7">
        <w:rPr>
          <w:rFonts w:ascii="Tw Cen MT" w:hAnsi="Tw Cen MT" w:cs="Arial"/>
          <w:sz w:val="24"/>
          <w:szCs w:val="24"/>
        </w:rPr>
        <w:t xml:space="preserve">Profondeur de la zone technique pour paillasse mural et paillasse centrale d‘environ de </w:t>
      </w:r>
      <w:r w:rsidRPr="009715A7">
        <w:rPr>
          <w:rFonts w:ascii="Tw Cen MT" w:hAnsi="Tw Cen MT" w:cs="Arial"/>
          <w:b/>
          <w:bCs/>
          <w:sz w:val="24"/>
          <w:szCs w:val="24"/>
        </w:rPr>
        <w:t>145mm</w:t>
      </w:r>
      <w:r w:rsidRPr="009715A7">
        <w:rPr>
          <w:rFonts w:ascii="Tw Cen MT" w:hAnsi="Tw Cen MT" w:cs="Arial"/>
          <w:sz w:val="24"/>
          <w:szCs w:val="24"/>
        </w:rPr>
        <w:t xml:space="preserve"> à </w:t>
      </w:r>
      <w:r w:rsidRPr="009715A7">
        <w:rPr>
          <w:rFonts w:ascii="Tw Cen MT" w:hAnsi="Tw Cen MT" w:cs="Arial"/>
          <w:b/>
          <w:bCs/>
          <w:sz w:val="24"/>
          <w:szCs w:val="24"/>
        </w:rPr>
        <w:t xml:space="preserve">350mm </w:t>
      </w:r>
    </w:p>
    <w:p w:rsidR="00734656" w:rsidRPr="009715A7" w:rsidRDefault="00734656" w:rsidP="00734656">
      <w:pPr>
        <w:spacing w:line="256" w:lineRule="auto"/>
        <w:jc w:val="both"/>
        <w:rPr>
          <w:rFonts w:ascii="Tw Cen MT" w:hAnsi="Tw Cen MT" w:cs="Arial"/>
          <w:b/>
          <w:sz w:val="24"/>
          <w:szCs w:val="24"/>
        </w:rPr>
      </w:pPr>
      <w:r w:rsidRPr="009715A7">
        <w:rPr>
          <w:rFonts w:ascii="Tw Cen MT" w:hAnsi="Tw Cen MT" w:cs="Arial"/>
          <w:b/>
          <w:sz w:val="24"/>
          <w:szCs w:val="24"/>
        </w:rPr>
        <w:t xml:space="preserve">-Surface de travail            </w:t>
      </w:r>
    </w:p>
    <w:p w:rsidR="00734656" w:rsidRPr="009715A7" w:rsidRDefault="00734656" w:rsidP="006B24D5">
      <w:pPr>
        <w:numPr>
          <w:ilvl w:val="0"/>
          <w:numId w:val="25"/>
        </w:numPr>
        <w:spacing w:after="0" w:line="256" w:lineRule="auto"/>
        <w:contextualSpacing/>
        <w:jc w:val="both"/>
        <w:rPr>
          <w:rFonts w:ascii="Tw Cen MT" w:hAnsi="Tw Cen MT" w:cs="Arial"/>
          <w:sz w:val="24"/>
          <w:szCs w:val="24"/>
        </w:rPr>
      </w:pPr>
      <w:r w:rsidRPr="009715A7">
        <w:rPr>
          <w:rFonts w:ascii="Tw Cen MT" w:hAnsi="Tw Cen MT" w:cs="Arial"/>
          <w:sz w:val="24"/>
          <w:szCs w:val="24"/>
        </w:rPr>
        <w:t>Plan de travail construit en stratifié de résines phénoliques de haute résistance chimique HPL et dispose d´un traitement par décharge d´électrons, appliqué sur la superficie, ce qui lui apporte des caractéristiques exceptionnelles de résistance chimique, plan de travail pour laboratoires, testé en conformité avec les normes EN 13150 :2001 et à la fabrication de contrôle de qualité de toutes les composantes en conformités aux prescriptions de la norme ISO9001 :2015 ;</w:t>
      </w:r>
    </w:p>
    <w:p w:rsidR="00734656" w:rsidRPr="009715A7" w:rsidRDefault="00734656" w:rsidP="006B24D5">
      <w:pPr>
        <w:numPr>
          <w:ilvl w:val="0"/>
          <w:numId w:val="25"/>
        </w:numPr>
        <w:spacing w:after="0" w:line="256" w:lineRule="auto"/>
        <w:contextualSpacing/>
        <w:jc w:val="both"/>
        <w:rPr>
          <w:rFonts w:ascii="Tw Cen MT" w:hAnsi="Tw Cen MT" w:cs="Arial"/>
          <w:sz w:val="24"/>
          <w:szCs w:val="24"/>
          <w:lang w:eastAsia="pt-PT"/>
        </w:rPr>
      </w:pPr>
      <w:r w:rsidRPr="009715A7">
        <w:rPr>
          <w:rFonts w:ascii="Tw Cen MT" w:hAnsi="Tw Cen MT" w:cs="Arial"/>
          <w:sz w:val="24"/>
          <w:szCs w:val="24"/>
        </w:rPr>
        <w:t xml:space="preserve">Surface de travail en stratifié de résine phénolique de haute résistance chimique utilisées dans les laboratoires de biochimies et de médecine, </w:t>
      </w:r>
      <w:r w:rsidRPr="009715A7">
        <w:rPr>
          <w:rFonts w:ascii="Tw Cen MT" w:hAnsi="Tw Cen MT" w:cs="Arial"/>
          <w:sz w:val="24"/>
          <w:szCs w:val="24"/>
          <w:lang w:eastAsia="pt-PT"/>
        </w:rPr>
        <w:t xml:space="preserve">renforcée de manière homogène par des fibres cellulosiques, avec hautes performances mécaniques et chimiques, d’acide (minimum 89%), solvants (100%), eau (100%) (développés spécifiquement à l’exposition pour une utilisation intensive au laboratoire du type </w:t>
      </w:r>
      <w:r w:rsidRPr="009715A7">
        <w:rPr>
          <w:rFonts w:ascii="Tw Cen MT" w:hAnsi="Tw Cen MT" w:cs="Arial"/>
          <w:b/>
          <w:bCs/>
          <w:sz w:val="24"/>
          <w:szCs w:val="24"/>
          <w:lang w:eastAsia="pt-PT"/>
        </w:rPr>
        <w:t>Trespa Toplab plus</w:t>
      </w:r>
      <w:r w:rsidRPr="009715A7">
        <w:rPr>
          <w:rFonts w:ascii="Tw Cen MT" w:hAnsi="Tw Cen MT" w:cs="Arial"/>
          <w:sz w:val="24"/>
          <w:szCs w:val="24"/>
          <w:lang w:eastAsia="pt-PT"/>
        </w:rPr>
        <w:t xml:space="preserve">, </w:t>
      </w:r>
      <w:r w:rsidRPr="009715A7">
        <w:rPr>
          <w:rFonts w:ascii="Tw Cen MT" w:hAnsi="Tw Cen MT" w:cs="Arial"/>
          <w:b/>
          <w:bCs/>
          <w:sz w:val="24"/>
          <w:szCs w:val="24"/>
          <w:lang w:eastAsia="pt-PT"/>
        </w:rPr>
        <w:t>de 20 mm d’épaisseur au minimum</w:t>
      </w:r>
      <w:r w:rsidRPr="009715A7">
        <w:rPr>
          <w:rFonts w:ascii="Tw Cen MT" w:hAnsi="Tw Cen MT" w:cs="Arial"/>
          <w:sz w:val="24"/>
          <w:szCs w:val="24"/>
          <w:lang w:eastAsia="pt-PT"/>
        </w:rPr>
        <w:t xml:space="preserve"> ;</w:t>
      </w:r>
    </w:p>
    <w:p w:rsidR="00734656" w:rsidRPr="009715A7" w:rsidRDefault="00734656" w:rsidP="006B24D5">
      <w:pPr>
        <w:numPr>
          <w:ilvl w:val="0"/>
          <w:numId w:val="25"/>
        </w:numPr>
        <w:spacing w:after="0" w:line="256" w:lineRule="auto"/>
        <w:contextualSpacing/>
        <w:jc w:val="both"/>
        <w:rPr>
          <w:rFonts w:ascii="Tw Cen MT" w:hAnsi="Tw Cen MT" w:cs="Arial"/>
          <w:sz w:val="24"/>
          <w:szCs w:val="24"/>
          <w:lang w:eastAsia="pt-PT"/>
        </w:rPr>
      </w:pPr>
      <w:r w:rsidRPr="009715A7">
        <w:rPr>
          <w:rFonts w:ascii="Tw Cen MT" w:hAnsi="Tw Cen MT" w:cs="Arial"/>
          <w:sz w:val="24"/>
          <w:szCs w:val="24"/>
          <w:lang w:eastAsia="pt-PT"/>
        </w:rPr>
        <w:t xml:space="preserve">Résistante chimiquement à l’exposition aux réactifs les plus agressifs, testée en conformité avec les normes en vigueur (fournir un tableau avec la résistance chimique et aux colorants) ;  </w:t>
      </w:r>
    </w:p>
    <w:p w:rsidR="00734656" w:rsidRPr="009715A7" w:rsidRDefault="00734656" w:rsidP="006B24D5">
      <w:pPr>
        <w:numPr>
          <w:ilvl w:val="0"/>
          <w:numId w:val="25"/>
        </w:numPr>
        <w:spacing w:after="0" w:line="256" w:lineRule="auto"/>
        <w:contextualSpacing/>
        <w:jc w:val="both"/>
        <w:rPr>
          <w:rFonts w:ascii="Tw Cen MT" w:hAnsi="Tw Cen MT" w:cs="Arial"/>
          <w:sz w:val="24"/>
          <w:szCs w:val="24"/>
          <w:lang w:eastAsia="pt-PT"/>
        </w:rPr>
      </w:pPr>
      <w:r w:rsidRPr="009715A7">
        <w:rPr>
          <w:rFonts w:ascii="Tw Cen MT" w:hAnsi="Tw Cen MT" w:cs="Arial"/>
          <w:sz w:val="24"/>
          <w:szCs w:val="24"/>
          <w:lang w:eastAsia="pt-PT"/>
        </w:rPr>
        <w:t xml:space="preserve"> Résistance aux rayures, aux chocs, à l’abrasion et température (minimum 180°C) ;</w:t>
      </w:r>
    </w:p>
    <w:p w:rsidR="00734656" w:rsidRPr="009715A7" w:rsidRDefault="00734656" w:rsidP="006B24D5">
      <w:pPr>
        <w:numPr>
          <w:ilvl w:val="0"/>
          <w:numId w:val="25"/>
        </w:numPr>
        <w:spacing w:after="0" w:line="256" w:lineRule="auto"/>
        <w:contextualSpacing/>
        <w:jc w:val="both"/>
        <w:rPr>
          <w:rFonts w:ascii="Tw Cen MT" w:hAnsi="Tw Cen MT" w:cs="Arial"/>
          <w:sz w:val="24"/>
          <w:szCs w:val="24"/>
          <w:lang w:eastAsia="pt-PT"/>
        </w:rPr>
      </w:pPr>
      <w:r w:rsidRPr="009715A7">
        <w:rPr>
          <w:rFonts w:ascii="Tw Cen MT" w:hAnsi="Tw Cen MT" w:cs="Arial"/>
          <w:sz w:val="24"/>
          <w:szCs w:val="24"/>
          <w:lang w:eastAsia="pt-PT"/>
        </w:rPr>
        <w:t xml:space="preserve"> Hygiénique et antistatique, avec une grande facilité lisse, non poreuse, imperméable aux bactéries, champignons, avoir une résistance au nettoyage et à la décontamination ; </w:t>
      </w:r>
    </w:p>
    <w:p w:rsidR="00734656" w:rsidRPr="009715A7" w:rsidRDefault="00734656" w:rsidP="006B24D5">
      <w:pPr>
        <w:numPr>
          <w:ilvl w:val="0"/>
          <w:numId w:val="25"/>
        </w:numPr>
        <w:spacing w:after="0" w:line="256" w:lineRule="auto"/>
        <w:contextualSpacing/>
        <w:jc w:val="both"/>
        <w:rPr>
          <w:rFonts w:ascii="Tw Cen MT" w:hAnsi="Tw Cen MT" w:cs="Arial"/>
          <w:sz w:val="24"/>
          <w:szCs w:val="24"/>
          <w:lang w:eastAsia="pt-PT"/>
        </w:rPr>
      </w:pPr>
      <w:r w:rsidRPr="009715A7">
        <w:rPr>
          <w:rFonts w:ascii="Tw Cen MT" w:hAnsi="Tw Cen MT" w:cs="Arial"/>
          <w:sz w:val="24"/>
          <w:szCs w:val="24"/>
          <w:lang w:eastAsia="pt-PT"/>
        </w:rPr>
        <w:t>Surface de travail de couleur blanche ;</w:t>
      </w:r>
    </w:p>
    <w:p w:rsidR="00734656" w:rsidRPr="009715A7" w:rsidRDefault="00734656" w:rsidP="006B24D5">
      <w:pPr>
        <w:numPr>
          <w:ilvl w:val="0"/>
          <w:numId w:val="25"/>
        </w:numPr>
        <w:spacing w:after="0" w:line="256" w:lineRule="auto"/>
        <w:contextualSpacing/>
        <w:jc w:val="both"/>
        <w:rPr>
          <w:rFonts w:ascii="Tw Cen MT" w:hAnsi="Tw Cen MT" w:cs="Arial"/>
          <w:sz w:val="24"/>
          <w:szCs w:val="24"/>
          <w:lang w:eastAsia="pt-PT"/>
        </w:rPr>
      </w:pPr>
      <w:r w:rsidRPr="009715A7">
        <w:rPr>
          <w:rFonts w:ascii="Tw Cen MT" w:hAnsi="Tw Cen MT" w:cs="Arial"/>
          <w:sz w:val="24"/>
          <w:szCs w:val="24"/>
          <w:lang w:eastAsia="pt-PT"/>
        </w:rPr>
        <w:t>Configuration des paillasses doit être pour paillasse murale</w:t>
      </w:r>
    </w:p>
    <w:p w:rsidR="00734656" w:rsidRPr="009715A7" w:rsidRDefault="00734656" w:rsidP="006B24D5">
      <w:pPr>
        <w:numPr>
          <w:ilvl w:val="0"/>
          <w:numId w:val="25"/>
        </w:numPr>
        <w:spacing w:after="0" w:line="256" w:lineRule="auto"/>
        <w:contextualSpacing/>
        <w:jc w:val="both"/>
        <w:rPr>
          <w:rFonts w:ascii="Tw Cen MT" w:hAnsi="Tw Cen MT" w:cs="Arial"/>
          <w:sz w:val="24"/>
          <w:szCs w:val="24"/>
          <w:lang w:eastAsia="pt-PT"/>
        </w:rPr>
      </w:pPr>
      <w:r w:rsidRPr="009715A7">
        <w:rPr>
          <w:rFonts w:ascii="Tw Cen MT" w:hAnsi="Tw Cen MT" w:cs="Arial"/>
          <w:sz w:val="24"/>
          <w:szCs w:val="24"/>
          <w:lang w:eastAsia="pt-PT"/>
        </w:rPr>
        <w:t>Paillasse adaptable pour encadrer différents types des éviers ;</w:t>
      </w:r>
    </w:p>
    <w:p w:rsidR="00734656" w:rsidRPr="009715A7" w:rsidRDefault="00734656" w:rsidP="006B24D5">
      <w:pPr>
        <w:numPr>
          <w:ilvl w:val="0"/>
          <w:numId w:val="25"/>
        </w:numPr>
        <w:spacing w:after="0" w:line="256" w:lineRule="auto"/>
        <w:contextualSpacing/>
        <w:jc w:val="both"/>
        <w:rPr>
          <w:rFonts w:ascii="Tw Cen MT" w:hAnsi="Tw Cen MT" w:cs="Arial"/>
          <w:sz w:val="24"/>
          <w:szCs w:val="24"/>
          <w:lang w:eastAsia="pt-PT"/>
        </w:rPr>
      </w:pPr>
      <w:r w:rsidRPr="009715A7">
        <w:rPr>
          <w:rFonts w:ascii="Tw Cen MT" w:hAnsi="Tw Cen MT" w:cs="Arial"/>
          <w:sz w:val="24"/>
          <w:szCs w:val="24"/>
          <w:lang w:eastAsia="pt-PT"/>
        </w:rPr>
        <w:t xml:space="preserve">Paillasse adaptable pour meuble sous paillasse mobile sur roulette, et suspendue coulissante à la longueur de la paillasse ; </w:t>
      </w:r>
    </w:p>
    <w:p w:rsidR="00734656" w:rsidRPr="009715A7" w:rsidRDefault="00734656" w:rsidP="006B24D5">
      <w:pPr>
        <w:numPr>
          <w:ilvl w:val="0"/>
          <w:numId w:val="25"/>
        </w:numPr>
        <w:spacing w:after="0" w:line="256" w:lineRule="auto"/>
        <w:contextualSpacing/>
        <w:jc w:val="both"/>
        <w:rPr>
          <w:rFonts w:ascii="Tw Cen MT" w:hAnsi="Tw Cen MT" w:cs="Arial"/>
          <w:b/>
          <w:sz w:val="24"/>
          <w:szCs w:val="24"/>
          <w:lang w:eastAsia="pt-PT"/>
        </w:rPr>
      </w:pPr>
      <w:r w:rsidRPr="009715A7">
        <w:rPr>
          <w:rFonts w:ascii="Tw Cen MT" w:hAnsi="Tw Cen MT" w:cs="Arial"/>
          <w:b/>
          <w:sz w:val="24"/>
          <w:szCs w:val="24"/>
          <w:lang w:eastAsia="pt-PT"/>
        </w:rPr>
        <w:t>Dimensions des paillasses murales (PxH) :</w:t>
      </w:r>
    </w:p>
    <w:p w:rsidR="00734656" w:rsidRPr="009715A7" w:rsidRDefault="00734656" w:rsidP="006B24D5">
      <w:pPr>
        <w:numPr>
          <w:ilvl w:val="1"/>
          <w:numId w:val="25"/>
        </w:numPr>
        <w:spacing w:after="0" w:line="256" w:lineRule="auto"/>
        <w:contextualSpacing/>
        <w:jc w:val="both"/>
        <w:rPr>
          <w:rFonts w:ascii="Tw Cen MT" w:hAnsi="Tw Cen MT" w:cs="Arial"/>
          <w:sz w:val="24"/>
          <w:szCs w:val="24"/>
          <w:lang w:eastAsia="pt-PT"/>
        </w:rPr>
      </w:pPr>
      <w:r w:rsidRPr="009715A7">
        <w:rPr>
          <w:rFonts w:ascii="Tw Cen MT" w:hAnsi="Tw Cen MT" w:cs="Arial"/>
          <w:sz w:val="24"/>
          <w:szCs w:val="24"/>
          <w:lang w:eastAsia="pt-PT"/>
        </w:rPr>
        <w:lastRenderedPageBreak/>
        <w:t>Dimension des paillasses murales de longueur selon les plans fournis ; Plan de travail libre pour manipulation 750mm ;</w:t>
      </w:r>
    </w:p>
    <w:p w:rsidR="00734656" w:rsidRPr="009715A7" w:rsidRDefault="00734656" w:rsidP="006B24D5">
      <w:pPr>
        <w:numPr>
          <w:ilvl w:val="1"/>
          <w:numId w:val="25"/>
        </w:numPr>
        <w:spacing w:after="0" w:line="256" w:lineRule="auto"/>
        <w:contextualSpacing/>
        <w:jc w:val="both"/>
        <w:rPr>
          <w:rFonts w:ascii="Tw Cen MT" w:hAnsi="Tw Cen MT" w:cs="Arial"/>
          <w:b/>
          <w:bCs/>
          <w:sz w:val="24"/>
          <w:szCs w:val="24"/>
          <w:lang w:eastAsia="pt-PT"/>
        </w:rPr>
      </w:pPr>
      <w:r w:rsidRPr="009715A7">
        <w:rPr>
          <w:rFonts w:ascii="Tw Cen MT" w:hAnsi="Tw Cen MT" w:cs="Arial"/>
          <w:b/>
          <w:bCs/>
          <w:sz w:val="24"/>
          <w:szCs w:val="24"/>
          <w:lang w:eastAsia="pt-PT"/>
        </w:rPr>
        <w:t>0,75x0,90m</w:t>
      </w:r>
    </w:p>
    <w:p w:rsidR="00734656" w:rsidRPr="009715A7" w:rsidRDefault="00734656" w:rsidP="00734656">
      <w:pPr>
        <w:spacing w:after="0" w:line="256" w:lineRule="auto"/>
        <w:contextualSpacing/>
        <w:jc w:val="both"/>
        <w:rPr>
          <w:rFonts w:ascii="Tw Cen MT" w:hAnsi="Tw Cen MT" w:cs="Arial"/>
          <w:b/>
          <w:sz w:val="24"/>
          <w:szCs w:val="24"/>
          <w:lang w:eastAsia="pt-PT"/>
        </w:rPr>
      </w:pPr>
      <w:r w:rsidRPr="009715A7">
        <w:rPr>
          <w:rFonts w:ascii="Tw Cen MT" w:hAnsi="Tw Cen MT" w:cs="Arial"/>
          <w:b/>
          <w:bCs/>
          <w:sz w:val="24"/>
          <w:szCs w:val="24"/>
          <w:lang w:eastAsia="pt-PT"/>
        </w:rPr>
        <w:t xml:space="preserve">       -</w:t>
      </w:r>
      <w:r w:rsidRPr="009715A7">
        <w:rPr>
          <w:rFonts w:ascii="Tw Cen MT" w:hAnsi="Tw Cen MT" w:cs="Arial"/>
          <w:b/>
          <w:sz w:val="24"/>
          <w:szCs w:val="24"/>
          <w:lang w:eastAsia="pt-PT"/>
        </w:rPr>
        <w:t xml:space="preserve"> Dimensions des paillasses centrales (PxH) :</w:t>
      </w:r>
    </w:p>
    <w:p w:rsidR="00734656" w:rsidRPr="009715A7" w:rsidRDefault="00734656" w:rsidP="006B24D5">
      <w:pPr>
        <w:numPr>
          <w:ilvl w:val="1"/>
          <w:numId w:val="25"/>
        </w:numPr>
        <w:spacing w:after="0" w:line="256" w:lineRule="auto"/>
        <w:contextualSpacing/>
        <w:jc w:val="both"/>
        <w:rPr>
          <w:rFonts w:ascii="Tw Cen MT" w:hAnsi="Tw Cen MT" w:cs="Arial"/>
          <w:b/>
          <w:bCs/>
          <w:sz w:val="24"/>
          <w:szCs w:val="24"/>
          <w:lang w:eastAsia="pt-PT"/>
        </w:rPr>
      </w:pPr>
      <w:r w:rsidRPr="009715A7">
        <w:rPr>
          <w:rFonts w:ascii="Tw Cen MT" w:hAnsi="Tw Cen MT" w:cs="Arial"/>
          <w:b/>
          <w:bCs/>
          <w:sz w:val="24"/>
          <w:szCs w:val="24"/>
          <w:lang w:eastAsia="pt-PT"/>
        </w:rPr>
        <w:t>1,5mx0,90m</w:t>
      </w:r>
    </w:p>
    <w:p w:rsidR="00734656" w:rsidRPr="009715A7" w:rsidRDefault="00734656" w:rsidP="00734656">
      <w:pPr>
        <w:spacing w:after="0" w:line="256" w:lineRule="auto"/>
        <w:contextualSpacing/>
        <w:jc w:val="both"/>
        <w:rPr>
          <w:rFonts w:ascii="Tw Cen MT" w:hAnsi="Tw Cen MT" w:cs="Arial"/>
          <w:b/>
          <w:bCs/>
          <w:sz w:val="24"/>
          <w:szCs w:val="24"/>
          <w:lang w:eastAsia="pt-PT"/>
        </w:rPr>
      </w:pPr>
    </w:p>
    <w:p w:rsidR="00734656" w:rsidRPr="009715A7" w:rsidRDefault="00734656" w:rsidP="00734656">
      <w:pPr>
        <w:pStyle w:val="Titulo2"/>
        <w:spacing w:line="276" w:lineRule="auto"/>
        <w:rPr>
          <w:rFonts w:ascii="Tw Cen MT" w:hAnsi="Tw Cen MT" w:cstheme="minorHAnsi"/>
          <w:sz w:val="24"/>
          <w:szCs w:val="24"/>
          <w:lang w:val="fr-FR"/>
        </w:rPr>
      </w:pPr>
      <w:r w:rsidRPr="009715A7">
        <w:rPr>
          <w:rFonts w:ascii="Tw Cen MT" w:hAnsi="Tw Cen MT" w:cstheme="minorHAnsi"/>
          <w:sz w:val="24"/>
          <w:szCs w:val="24"/>
          <w:lang w:val="fr-FR"/>
        </w:rPr>
        <w:t>Paillasse Murale</w:t>
      </w:r>
    </w:p>
    <w:p w:rsidR="00734656" w:rsidRPr="009715A7" w:rsidRDefault="00734656" w:rsidP="00734656">
      <w:pPr>
        <w:pStyle w:val="CE-TEXTOMINI"/>
        <w:spacing w:line="276" w:lineRule="auto"/>
        <w:ind w:left="0"/>
        <w:rPr>
          <w:rFonts w:ascii="Tw Cen MT" w:eastAsiaTheme="minorEastAsia" w:hAnsi="Tw Cen MT"/>
          <w:bCs w:val="0"/>
          <w:sz w:val="24"/>
          <w:szCs w:val="24"/>
          <w:lang w:val="fr-FR" w:eastAsia="en-US" w:bidi="en-US"/>
        </w:rPr>
      </w:pPr>
      <w:r w:rsidRPr="009715A7">
        <w:rPr>
          <w:rFonts w:ascii="Tw Cen MT" w:eastAsiaTheme="minorEastAsia" w:hAnsi="Tw Cen MT"/>
          <w:bCs w:val="0"/>
          <w:sz w:val="24"/>
          <w:szCs w:val="24"/>
          <w:lang w:val="fr-FR" w:eastAsia="en-US" w:bidi="en-US"/>
        </w:rPr>
        <w:t xml:space="preserve">Dimensions : </w:t>
      </w:r>
    </w:p>
    <w:p w:rsidR="00734656" w:rsidRPr="009715A7" w:rsidRDefault="00734656" w:rsidP="00734656">
      <w:pPr>
        <w:pStyle w:val="CE-TEXTOMINI"/>
        <w:spacing w:line="276" w:lineRule="auto"/>
        <w:rPr>
          <w:rFonts w:ascii="Tw Cen MT" w:eastAsiaTheme="minorEastAsia" w:hAnsi="Tw Cen MT"/>
          <w:bCs w:val="0"/>
          <w:sz w:val="24"/>
          <w:szCs w:val="24"/>
          <w:lang w:val="fr-FR" w:eastAsia="en-US" w:bidi="en-US"/>
        </w:rPr>
      </w:pPr>
      <w:r w:rsidRPr="009715A7">
        <w:rPr>
          <w:rFonts w:ascii="Tw Cen MT" w:eastAsiaTheme="minorEastAsia" w:hAnsi="Tw Cen MT"/>
          <w:bCs w:val="0"/>
          <w:sz w:val="24"/>
          <w:szCs w:val="24"/>
          <w:lang w:val="fr-FR" w:eastAsia="en-US" w:bidi="en-US"/>
        </w:rPr>
        <w:t>Profondeur minimum  (surface de travail)</w:t>
      </w:r>
      <w:r w:rsidRPr="009715A7">
        <w:rPr>
          <w:rFonts w:ascii="Tw Cen MT" w:eastAsiaTheme="minorEastAsia" w:hAnsi="Tw Cen MT"/>
          <w:bCs w:val="0"/>
          <w:sz w:val="24"/>
          <w:szCs w:val="24"/>
          <w:lang w:val="fr-FR" w:eastAsia="en-US" w:bidi="en-US"/>
        </w:rPr>
        <w:tab/>
        <w:t>P: 900/750mm</w:t>
      </w:r>
    </w:p>
    <w:p w:rsidR="00734656" w:rsidRPr="009715A7" w:rsidRDefault="00734656" w:rsidP="00734656">
      <w:pPr>
        <w:pStyle w:val="CE-TEXTOMINI"/>
        <w:spacing w:line="276" w:lineRule="auto"/>
        <w:rPr>
          <w:rFonts w:ascii="Tw Cen MT" w:eastAsiaTheme="minorEastAsia" w:hAnsi="Tw Cen MT"/>
          <w:bCs w:val="0"/>
          <w:sz w:val="24"/>
          <w:szCs w:val="24"/>
          <w:lang w:val="fr-FR" w:eastAsia="en-US" w:bidi="en-US"/>
        </w:rPr>
      </w:pPr>
      <w:r w:rsidRPr="009715A7">
        <w:rPr>
          <w:rFonts w:ascii="Tw Cen MT" w:eastAsiaTheme="minorEastAsia" w:hAnsi="Tw Cen MT"/>
          <w:bCs w:val="0"/>
          <w:sz w:val="24"/>
          <w:szCs w:val="24"/>
          <w:lang w:val="fr-FR" w:eastAsia="en-US" w:bidi="en-US"/>
        </w:rPr>
        <w:t>Profondeur minimum (structures)</w:t>
      </w:r>
      <w:r w:rsidRPr="009715A7">
        <w:rPr>
          <w:rFonts w:ascii="Tw Cen MT" w:eastAsiaTheme="minorEastAsia" w:hAnsi="Tw Cen MT"/>
          <w:bCs w:val="0"/>
          <w:sz w:val="24"/>
          <w:szCs w:val="24"/>
          <w:lang w:val="fr-FR" w:eastAsia="en-US" w:bidi="en-US"/>
        </w:rPr>
        <w:tab/>
      </w:r>
      <w:r w:rsidRPr="009715A7">
        <w:rPr>
          <w:rFonts w:ascii="Tw Cen MT" w:eastAsiaTheme="minorEastAsia" w:hAnsi="Tw Cen MT"/>
          <w:bCs w:val="0"/>
          <w:sz w:val="24"/>
          <w:szCs w:val="24"/>
          <w:lang w:val="fr-FR" w:eastAsia="en-US" w:bidi="en-US"/>
        </w:rPr>
        <w:tab/>
        <w:t>P: 700/550mm</w:t>
      </w:r>
    </w:p>
    <w:p w:rsidR="00734656" w:rsidRPr="009715A7" w:rsidRDefault="00734656" w:rsidP="00734656">
      <w:pPr>
        <w:pStyle w:val="CE-TEXTOMINI"/>
        <w:spacing w:line="276" w:lineRule="auto"/>
        <w:rPr>
          <w:rFonts w:ascii="Tw Cen MT" w:eastAsiaTheme="minorEastAsia" w:hAnsi="Tw Cen MT"/>
          <w:bCs w:val="0"/>
          <w:sz w:val="24"/>
          <w:szCs w:val="24"/>
          <w:lang w:val="fr-FR" w:eastAsia="en-US" w:bidi="en-US"/>
        </w:rPr>
      </w:pPr>
      <w:r w:rsidRPr="009715A7">
        <w:rPr>
          <w:rFonts w:ascii="Tw Cen MT" w:eastAsiaTheme="minorEastAsia" w:hAnsi="Tw Cen MT"/>
          <w:bCs w:val="0"/>
          <w:sz w:val="24"/>
          <w:szCs w:val="24"/>
          <w:lang w:val="fr-FR" w:eastAsia="en-US" w:bidi="en-US"/>
        </w:rPr>
        <w:t>Hauteur</w:t>
      </w:r>
      <w:r w:rsidRPr="009715A7">
        <w:rPr>
          <w:rFonts w:ascii="Tw Cen MT" w:eastAsiaTheme="minorEastAsia" w:hAnsi="Tw Cen MT"/>
          <w:bCs w:val="0"/>
          <w:sz w:val="24"/>
          <w:szCs w:val="24"/>
          <w:lang w:val="fr-FR" w:eastAsia="en-US" w:bidi="en-US"/>
        </w:rPr>
        <w:tab/>
      </w:r>
      <w:r w:rsidRPr="009715A7">
        <w:rPr>
          <w:rFonts w:ascii="Tw Cen MT" w:eastAsiaTheme="minorEastAsia" w:hAnsi="Tw Cen MT"/>
          <w:bCs w:val="0"/>
          <w:sz w:val="24"/>
          <w:szCs w:val="24"/>
          <w:lang w:val="fr-FR" w:eastAsia="en-US" w:bidi="en-US"/>
        </w:rPr>
        <w:tab/>
      </w:r>
      <w:r w:rsidRPr="009715A7">
        <w:rPr>
          <w:rFonts w:ascii="Tw Cen MT" w:eastAsiaTheme="minorEastAsia" w:hAnsi="Tw Cen MT"/>
          <w:bCs w:val="0"/>
          <w:sz w:val="24"/>
          <w:szCs w:val="24"/>
          <w:lang w:val="fr-FR" w:eastAsia="en-US" w:bidi="en-US"/>
        </w:rPr>
        <w:tab/>
      </w:r>
      <w:r w:rsidRPr="009715A7">
        <w:rPr>
          <w:rFonts w:ascii="Tw Cen MT" w:eastAsiaTheme="minorEastAsia" w:hAnsi="Tw Cen MT"/>
          <w:bCs w:val="0"/>
          <w:sz w:val="24"/>
          <w:szCs w:val="24"/>
          <w:lang w:val="fr-FR" w:eastAsia="en-US" w:bidi="en-US"/>
        </w:rPr>
        <w:tab/>
      </w:r>
      <w:r w:rsidRPr="009715A7">
        <w:rPr>
          <w:rFonts w:ascii="Tw Cen MT" w:eastAsiaTheme="minorEastAsia" w:hAnsi="Tw Cen MT"/>
          <w:bCs w:val="0"/>
          <w:sz w:val="24"/>
          <w:szCs w:val="24"/>
          <w:lang w:val="fr-FR" w:eastAsia="en-US" w:bidi="en-US"/>
        </w:rPr>
        <w:tab/>
        <w:t>H : 900mm</w:t>
      </w:r>
    </w:p>
    <w:p w:rsidR="00734656" w:rsidRPr="009715A7" w:rsidRDefault="00734656" w:rsidP="00734656">
      <w:pPr>
        <w:pStyle w:val="CE-TEXTOMINI"/>
        <w:spacing w:line="276" w:lineRule="auto"/>
        <w:rPr>
          <w:rFonts w:ascii="Tw Cen MT" w:eastAsiaTheme="minorEastAsia" w:hAnsi="Tw Cen MT"/>
          <w:bCs w:val="0"/>
          <w:sz w:val="24"/>
          <w:szCs w:val="24"/>
          <w:lang w:val="fr-FR" w:eastAsia="en-US" w:bidi="en-US"/>
        </w:rPr>
      </w:pPr>
      <w:r w:rsidRPr="009715A7">
        <w:rPr>
          <w:rFonts w:ascii="Tw Cen MT" w:eastAsiaTheme="minorEastAsia" w:hAnsi="Tw Cen MT"/>
          <w:bCs w:val="0"/>
          <w:sz w:val="24"/>
          <w:szCs w:val="24"/>
          <w:lang w:val="fr-FR" w:eastAsia="en-US" w:bidi="en-US"/>
        </w:rPr>
        <w:t>- Longueur</w:t>
      </w:r>
      <w:r w:rsidRPr="009715A7">
        <w:rPr>
          <w:rFonts w:ascii="Tw Cen MT" w:eastAsiaTheme="minorEastAsia" w:hAnsi="Tw Cen MT"/>
          <w:bCs w:val="0"/>
          <w:sz w:val="24"/>
          <w:szCs w:val="24"/>
          <w:lang w:val="fr-FR" w:eastAsia="en-US" w:bidi="en-US"/>
        </w:rPr>
        <w:tab/>
      </w:r>
      <w:r w:rsidRPr="009715A7">
        <w:rPr>
          <w:rFonts w:ascii="Tw Cen MT" w:eastAsiaTheme="minorEastAsia" w:hAnsi="Tw Cen MT"/>
          <w:bCs w:val="0"/>
          <w:sz w:val="24"/>
          <w:szCs w:val="24"/>
          <w:lang w:val="fr-FR" w:eastAsia="en-US" w:bidi="en-US"/>
        </w:rPr>
        <w:tab/>
      </w:r>
      <w:r w:rsidRPr="009715A7">
        <w:rPr>
          <w:rFonts w:ascii="Tw Cen MT" w:eastAsiaTheme="minorEastAsia" w:hAnsi="Tw Cen MT"/>
          <w:bCs w:val="0"/>
          <w:sz w:val="24"/>
          <w:szCs w:val="24"/>
          <w:lang w:val="fr-FR" w:eastAsia="en-US" w:bidi="en-US"/>
        </w:rPr>
        <w:tab/>
      </w:r>
      <w:r w:rsidRPr="009715A7">
        <w:rPr>
          <w:rFonts w:ascii="Tw Cen MT" w:eastAsiaTheme="minorEastAsia" w:hAnsi="Tw Cen MT"/>
          <w:bCs w:val="0"/>
          <w:sz w:val="24"/>
          <w:szCs w:val="24"/>
          <w:lang w:val="fr-FR" w:eastAsia="en-US" w:bidi="en-US"/>
        </w:rPr>
        <w:tab/>
        <w:t>L: variable</w:t>
      </w:r>
    </w:p>
    <w:p w:rsidR="00734656" w:rsidRPr="009715A7" w:rsidRDefault="00734656" w:rsidP="00734656">
      <w:pPr>
        <w:pStyle w:val="CE-TEXTOMINI"/>
        <w:spacing w:line="276" w:lineRule="auto"/>
        <w:rPr>
          <w:rFonts w:ascii="Tw Cen MT" w:eastAsiaTheme="minorEastAsia" w:hAnsi="Tw Cen MT"/>
          <w:bCs w:val="0"/>
          <w:sz w:val="24"/>
          <w:szCs w:val="24"/>
          <w:lang w:val="fr-FR" w:eastAsia="en-US" w:bidi="en-US"/>
        </w:rPr>
      </w:pPr>
      <w:r w:rsidRPr="009715A7">
        <w:rPr>
          <w:rFonts w:ascii="Tw Cen MT" w:eastAsiaTheme="minorEastAsia" w:hAnsi="Tw Cen MT"/>
          <w:bCs w:val="0"/>
          <w:sz w:val="24"/>
          <w:szCs w:val="24"/>
          <w:lang w:val="fr-FR" w:eastAsia="en-US" w:bidi="en-US"/>
        </w:rPr>
        <w:t>- Zone technique (profondeur minimum)</w:t>
      </w:r>
      <w:r w:rsidRPr="009715A7">
        <w:rPr>
          <w:rFonts w:ascii="Tw Cen MT" w:eastAsiaTheme="minorEastAsia" w:hAnsi="Tw Cen MT"/>
          <w:bCs w:val="0"/>
          <w:sz w:val="24"/>
          <w:szCs w:val="24"/>
          <w:lang w:val="fr-FR" w:eastAsia="en-US" w:bidi="en-US"/>
        </w:rPr>
        <w:tab/>
        <w:t>P: 90/150mm</w:t>
      </w:r>
    </w:p>
    <w:p w:rsidR="00734656" w:rsidRPr="009715A7" w:rsidRDefault="00734656" w:rsidP="00734656">
      <w:pPr>
        <w:pStyle w:val="CE-TEXTOMINI"/>
        <w:spacing w:line="276" w:lineRule="auto"/>
        <w:rPr>
          <w:rFonts w:ascii="Tw Cen MT" w:eastAsiaTheme="minorEastAsia" w:hAnsi="Tw Cen MT"/>
          <w:bCs w:val="0"/>
          <w:sz w:val="24"/>
          <w:szCs w:val="24"/>
          <w:lang w:val="fr-FR" w:eastAsia="en-US" w:bidi="en-US"/>
        </w:rPr>
      </w:pPr>
      <w:r w:rsidRPr="009715A7">
        <w:rPr>
          <w:rFonts w:ascii="Tw Cen MT" w:eastAsiaTheme="minorEastAsia" w:hAnsi="Tw Cen MT"/>
          <w:bCs w:val="0"/>
          <w:sz w:val="24"/>
          <w:szCs w:val="24"/>
          <w:lang w:val="fr-FR" w:eastAsia="en-US" w:bidi="en-US"/>
        </w:rPr>
        <w:t xml:space="preserve">- panneaux cache fluides </w:t>
      </w:r>
      <w:r w:rsidRPr="009715A7">
        <w:rPr>
          <w:rFonts w:ascii="Tw Cen MT" w:eastAsiaTheme="minorEastAsia" w:hAnsi="Tw Cen MT"/>
          <w:bCs w:val="0"/>
          <w:sz w:val="24"/>
          <w:szCs w:val="24"/>
          <w:lang w:val="fr-FR" w:eastAsia="en-US" w:bidi="en-US"/>
        </w:rPr>
        <w:tab/>
      </w:r>
      <w:r w:rsidRPr="009715A7">
        <w:rPr>
          <w:rFonts w:ascii="Tw Cen MT" w:eastAsiaTheme="minorEastAsia" w:hAnsi="Tw Cen MT"/>
          <w:bCs w:val="0"/>
          <w:sz w:val="24"/>
          <w:szCs w:val="24"/>
          <w:lang w:val="fr-FR" w:eastAsia="en-US" w:bidi="en-US"/>
        </w:rPr>
        <w:tab/>
      </w:r>
      <w:r w:rsidRPr="009715A7">
        <w:rPr>
          <w:rFonts w:ascii="Tw Cen MT" w:eastAsiaTheme="minorEastAsia" w:hAnsi="Tw Cen MT"/>
          <w:bCs w:val="0"/>
          <w:sz w:val="24"/>
          <w:szCs w:val="24"/>
          <w:lang w:val="fr-FR" w:eastAsia="en-US" w:bidi="en-US"/>
        </w:rPr>
        <w:tab/>
        <w:t>L: variable</w:t>
      </w:r>
    </w:p>
    <w:p w:rsidR="00734656" w:rsidRPr="009715A7" w:rsidRDefault="00734656" w:rsidP="00734656">
      <w:pPr>
        <w:pStyle w:val="CE-TEXTOMINI"/>
        <w:spacing w:line="276" w:lineRule="auto"/>
        <w:rPr>
          <w:rFonts w:ascii="Tw Cen MT" w:eastAsiaTheme="minorEastAsia" w:hAnsi="Tw Cen MT"/>
          <w:bCs w:val="0"/>
          <w:sz w:val="24"/>
          <w:szCs w:val="24"/>
          <w:lang w:val="fr-FR" w:eastAsia="en-US" w:bidi="en-US"/>
        </w:rPr>
      </w:pPr>
    </w:p>
    <w:p w:rsidR="00734656" w:rsidRPr="009715A7" w:rsidRDefault="00734656" w:rsidP="00734656">
      <w:pPr>
        <w:pStyle w:val="Titulo2"/>
        <w:spacing w:line="276" w:lineRule="auto"/>
        <w:rPr>
          <w:rFonts w:ascii="Tw Cen MT" w:hAnsi="Tw Cen MT" w:cstheme="minorHAnsi"/>
          <w:sz w:val="24"/>
          <w:szCs w:val="24"/>
          <w:lang w:val="fr-FR"/>
        </w:rPr>
      </w:pPr>
      <w:r w:rsidRPr="009715A7">
        <w:rPr>
          <w:rFonts w:ascii="Tw Cen MT" w:hAnsi="Tw Cen MT" w:cstheme="minorHAnsi"/>
          <w:sz w:val="24"/>
          <w:szCs w:val="24"/>
          <w:lang w:val="fr-FR"/>
        </w:rPr>
        <w:t>Paillasse Centrale</w:t>
      </w:r>
    </w:p>
    <w:p w:rsidR="00734656" w:rsidRPr="009715A7" w:rsidRDefault="00734656" w:rsidP="00734656">
      <w:pPr>
        <w:pStyle w:val="CE-TEXTOMINI"/>
        <w:spacing w:line="276" w:lineRule="auto"/>
        <w:ind w:left="0"/>
        <w:rPr>
          <w:rFonts w:ascii="Tw Cen MT" w:eastAsiaTheme="minorEastAsia" w:hAnsi="Tw Cen MT"/>
          <w:bCs w:val="0"/>
          <w:sz w:val="24"/>
          <w:szCs w:val="24"/>
          <w:lang w:val="fr-FR" w:eastAsia="en-US" w:bidi="en-US"/>
        </w:rPr>
      </w:pPr>
      <w:r w:rsidRPr="009715A7">
        <w:rPr>
          <w:rFonts w:ascii="Tw Cen MT" w:eastAsiaTheme="minorEastAsia" w:hAnsi="Tw Cen MT"/>
          <w:bCs w:val="0"/>
          <w:sz w:val="24"/>
          <w:szCs w:val="24"/>
          <w:lang w:val="fr-FR" w:eastAsia="en-US" w:bidi="en-US"/>
        </w:rPr>
        <w:t xml:space="preserve">Dimensions : </w:t>
      </w:r>
    </w:p>
    <w:p w:rsidR="00734656" w:rsidRPr="009715A7" w:rsidRDefault="00734656" w:rsidP="00734656">
      <w:pPr>
        <w:pStyle w:val="CE-TEXTOMINI"/>
        <w:spacing w:line="276" w:lineRule="auto"/>
        <w:rPr>
          <w:rFonts w:ascii="Tw Cen MT" w:eastAsiaTheme="minorEastAsia" w:hAnsi="Tw Cen MT"/>
          <w:bCs w:val="0"/>
          <w:sz w:val="24"/>
          <w:szCs w:val="24"/>
          <w:lang w:val="fr-FR" w:eastAsia="en-US" w:bidi="en-US"/>
        </w:rPr>
      </w:pPr>
      <w:r w:rsidRPr="009715A7">
        <w:rPr>
          <w:rFonts w:ascii="Tw Cen MT" w:eastAsiaTheme="minorEastAsia" w:hAnsi="Tw Cen MT"/>
          <w:bCs w:val="0"/>
          <w:sz w:val="24"/>
          <w:szCs w:val="24"/>
          <w:lang w:val="fr-FR" w:eastAsia="en-US" w:bidi="en-US"/>
        </w:rPr>
        <w:t>Profondeur minimum  (surface de travail)</w:t>
      </w:r>
      <w:r w:rsidRPr="009715A7">
        <w:rPr>
          <w:rFonts w:ascii="Tw Cen MT" w:eastAsiaTheme="minorEastAsia" w:hAnsi="Tw Cen MT"/>
          <w:bCs w:val="0"/>
          <w:sz w:val="24"/>
          <w:szCs w:val="24"/>
          <w:lang w:val="fr-FR" w:eastAsia="en-US" w:bidi="en-US"/>
        </w:rPr>
        <w:tab/>
        <w:t>P: 1500mm</w:t>
      </w:r>
    </w:p>
    <w:p w:rsidR="00734656" w:rsidRPr="009715A7" w:rsidRDefault="00734656" w:rsidP="00734656">
      <w:pPr>
        <w:pStyle w:val="CE-TEXTOMINI"/>
        <w:spacing w:line="276" w:lineRule="auto"/>
        <w:rPr>
          <w:rFonts w:ascii="Tw Cen MT" w:eastAsiaTheme="minorEastAsia" w:hAnsi="Tw Cen MT"/>
          <w:bCs w:val="0"/>
          <w:sz w:val="24"/>
          <w:szCs w:val="24"/>
          <w:lang w:val="fr-FR" w:eastAsia="en-US" w:bidi="en-US"/>
        </w:rPr>
      </w:pPr>
      <w:r w:rsidRPr="009715A7">
        <w:rPr>
          <w:rFonts w:ascii="Tw Cen MT" w:eastAsiaTheme="minorEastAsia" w:hAnsi="Tw Cen MT"/>
          <w:bCs w:val="0"/>
          <w:sz w:val="24"/>
          <w:szCs w:val="24"/>
          <w:lang w:val="fr-FR" w:eastAsia="en-US" w:bidi="en-US"/>
        </w:rPr>
        <w:t>Profondeur minimum (structures)</w:t>
      </w:r>
      <w:r w:rsidRPr="009715A7">
        <w:rPr>
          <w:rFonts w:ascii="Tw Cen MT" w:eastAsiaTheme="minorEastAsia" w:hAnsi="Tw Cen MT"/>
          <w:bCs w:val="0"/>
          <w:sz w:val="24"/>
          <w:szCs w:val="24"/>
          <w:lang w:val="fr-FR" w:eastAsia="en-US" w:bidi="en-US"/>
        </w:rPr>
        <w:tab/>
      </w:r>
      <w:r w:rsidRPr="009715A7">
        <w:rPr>
          <w:rFonts w:ascii="Tw Cen MT" w:eastAsiaTheme="minorEastAsia" w:hAnsi="Tw Cen MT"/>
          <w:bCs w:val="0"/>
          <w:sz w:val="24"/>
          <w:szCs w:val="24"/>
          <w:lang w:val="fr-FR" w:eastAsia="en-US" w:bidi="en-US"/>
        </w:rPr>
        <w:tab/>
        <w:t>P: 1100mm</w:t>
      </w:r>
    </w:p>
    <w:p w:rsidR="00734656" w:rsidRPr="009715A7" w:rsidRDefault="00734656" w:rsidP="00734656">
      <w:pPr>
        <w:pStyle w:val="CE-TEXTOMINI"/>
        <w:spacing w:line="276" w:lineRule="auto"/>
        <w:rPr>
          <w:rFonts w:ascii="Tw Cen MT" w:eastAsiaTheme="minorEastAsia" w:hAnsi="Tw Cen MT"/>
          <w:bCs w:val="0"/>
          <w:sz w:val="24"/>
          <w:szCs w:val="24"/>
          <w:lang w:val="fr-FR" w:eastAsia="en-US" w:bidi="en-US"/>
        </w:rPr>
      </w:pPr>
      <w:r w:rsidRPr="009715A7">
        <w:rPr>
          <w:rFonts w:ascii="Tw Cen MT" w:eastAsiaTheme="minorEastAsia" w:hAnsi="Tw Cen MT"/>
          <w:bCs w:val="0"/>
          <w:sz w:val="24"/>
          <w:szCs w:val="24"/>
          <w:lang w:val="fr-FR" w:eastAsia="en-US" w:bidi="en-US"/>
        </w:rPr>
        <w:t>Hauteur</w:t>
      </w:r>
      <w:r w:rsidRPr="009715A7">
        <w:rPr>
          <w:rFonts w:ascii="Tw Cen MT" w:eastAsiaTheme="minorEastAsia" w:hAnsi="Tw Cen MT"/>
          <w:bCs w:val="0"/>
          <w:sz w:val="24"/>
          <w:szCs w:val="24"/>
          <w:lang w:val="fr-FR" w:eastAsia="en-US" w:bidi="en-US"/>
        </w:rPr>
        <w:tab/>
      </w:r>
      <w:r w:rsidRPr="009715A7">
        <w:rPr>
          <w:rFonts w:ascii="Tw Cen MT" w:eastAsiaTheme="minorEastAsia" w:hAnsi="Tw Cen MT"/>
          <w:bCs w:val="0"/>
          <w:sz w:val="24"/>
          <w:szCs w:val="24"/>
          <w:lang w:val="fr-FR" w:eastAsia="en-US" w:bidi="en-US"/>
        </w:rPr>
        <w:tab/>
      </w:r>
      <w:r w:rsidRPr="009715A7">
        <w:rPr>
          <w:rFonts w:ascii="Tw Cen MT" w:eastAsiaTheme="minorEastAsia" w:hAnsi="Tw Cen MT"/>
          <w:bCs w:val="0"/>
          <w:sz w:val="24"/>
          <w:szCs w:val="24"/>
          <w:lang w:val="fr-FR" w:eastAsia="en-US" w:bidi="en-US"/>
        </w:rPr>
        <w:tab/>
      </w:r>
      <w:r w:rsidRPr="009715A7">
        <w:rPr>
          <w:rFonts w:ascii="Tw Cen MT" w:eastAsiaTheme="minorEastAsia" w:hAnsi="Tw Cen MT"/>
          <w:bCs w:val="0"/>
          <w:sz w:val="24"/>
          <w:szCs w:val="24"/>
          <w:lang w:val="fr-FR" w:eastAsia="en-US" w:bidi="en-US"/>
        </w:rPr>
        <w:tab/>
      </w:r>
      <w:r w:rsidRPr="009715A7">
        <w:rPr>
          <w:rFonts w:ascii="Tw Cen MT" w:eastAsiaTheme="minorEastAsia" w:hAnsi="Tw Cen MT"/>
          <w:bCs w:val="0"/>
          <w:sz w:val="24"/>
          <w:szCs w:val="24"/>
          <w:lang w:val="fr-FR" w:eastAsia="en-US" w:bidi="en-US"/>
        </w:rPr>
        <w:tab/>
        <w:t>H : 900mm</w:t>
      </w:r>
    </w:p>
    <w:p w:rsidR="00734656" w:rsidRPr="009715A7" w:rsidRDefault="00734656" w:rsidP="00734656">
      <w:pPr>
        <w:pStyle w:val="CE-TEXTOMINI"/>
        <w:spacing w:line="276" w:lineRule="auto"/>
        <w:rPr>
          <w:rFonts w:ascii="Tw Cen MT" w:eastAsiaTheme="minorEastAsia" w:hAnsi="Tw Cen MT"/>
          <w:bCs w:val="0"/>
          <w:sz w:val="24"/>
          <w:szCs w:val="24"/>
          <w:lang w:val="fr-FR" w:eastAsia="en-US" w:bidi="en-US"/>
        </w:rPr>
      </w:pPr>
      <w:r w:rsidRPr="009715A7">
        <w:rPr>
          <w:rFonts w:ascii="Tw Cen MT" w:eastAsiaTheme="minorEastAsia" w:hAnsi="Tw Cen MT"/>
          <w:bCs w:val="0"/>
          <w:sz w:val="24"/>
          <w:szCs w:val="24"/>
          <w:lang w:val="fr-FR" w:eastAsia="en-US" w:bidi="en-US"/>
        </w:rPr>
        <w:t>- Longueur</w:t>
      </w:r>
      <w:r w:rsidRPr="009715A7">
        <w:rPr>
          <w:rFonts w:ascii="Tw Cen MT" w:eastAsiaTheme="minorEastAsia" w:hAnsi="Tw Cen MT"/>
          <w:bCs w:val="0"/>
          <w:sz w:val="24"/>
          <w:szCs w:val="24"/>
          <w:lang w:val="fr-FR" w:eastAsia="en-US" w:bidi="en-US"/>
        </w:rPr>
        <w:tab/>
      </w:r>
      <w:r w:rsidRPr="009715A7">
        <w:rPr>
          <w:rFonts w:ascii="Tw Cen MT" w:eastAsiaTheme="minorEastAsia" w:hAnsi="Tw Cen MT"/>
          <w:bCs w:val="0"/>
          <w:sz w:val="24"/>
          <w:szCs w:val="24"/>
          <w:lang w:val="fr-FR" w:eastAsia="en-US" w:bidi="en-US"/>
        </w:rPr>
        <w:tab/>
      </w:r>
      <w:r w:rsidRPr="009715A7">
        <w:rPr>
          <w:rFonts w:ascii="Tw Cen MT" w:eastAsiaTheme="minorEastAsia" w:hAnsi="Tw Cen MT"/>
          <w:bCs w:val="0"/>
          <w:sz w:val="24"/>
          <w:szCs w:val="24"/>
          <w:lang w:val="fr-FR" w:eastAsia="en-US" w:bidi="en-US"/>
        </w:rPr>
        <w:tab/>
      </w:r>
      <w:r w:rsidRPr="009715A7">
        <w:rPr>
          <w:rFonts w:ascii="Tw Cen MT" w:eastAsiaTheme="minorEastAsia" w:hAnsi="Tw Cen MT"/>
          <w:bCs w:val="0"/>
          <w:sz w:val="24"/>
          <w:szCs w:val="24"/>
          <w:lang w:val="fr-FR" w:eastAsia="en-US" w:bidi="en-US"/>
        </w:rPr>
        <w:tab/>
        <w:t>L: variable</w:t>
      </w:r>
    </w:p>
    <w:p w:rsidR="00734656" w:rsidRPr="009715A7" w:rsidRDefault="00734656" w:rsidP="00734656">
      <w:pPr>
        <w:pStyle w:val="CE-TEXTOMINI"/>
        <w:spacing w:line="276" w:lineRule="auto"/>
        <w:rPr>
          <w:rFonts w:ascii="Tw Cen MT" w:eastAsiaTheme="minorEastAsia" w:hAnsi="Tw Cen MT"/>
          <w:bCs w:val="0"/>
          <w:sz w:val="24"/>
          <w:szCs w:val="24"/>
          <w:lang w:val="fr-FR" w:eastAsia="en-US" w:bidi="en-US"/>
        </w:rPr>
      </w:pPr>
      <w:r w:rsidRPr="009715A7">
        <w:rPr>
          <w:rFonts w:ascii="Tw Cen MT" w:eastAsiaTheme="minorEastAsia" w:hAnsi="Tw Cen MT"/>
          <w:bCs w:val="0"/>
          <w:sz w:val="24"/>
          <w:szCs w:val="24"/>
          <w:lang w:val="fr-FR" w:eastAsia="en-US" w:bidi="en-US"/>
        </w:rPr>
        <w:t>- Zone technique (profondeur minimum)</w:t>
      </w:r>
      <w:r w:rsidRPr="009715A7">
        <w:rPr>
          <w:rFonts w:ascii="Tw Cen MT" w:eastAsiaTheme="minorEastAsia" w:hAnsi="Tw Cen MT"/>
          <w:bCs w:val="0"/>
          <w:sz w:val="24"/>
          <w:szCs w:val="24"/>
          <w:lang w:val="fr-FR" w:eastAsia="en-US" w:bidi="en-US"/>
        </w:rPr>
        <w:tab/>
        <w:t>P: 240mm /300mm</w:t>
      </w:r>
    </w:p>
    <w:p w:rsidR="00734656" w:rsidRPr="009715A7" w:rsidRDefault="00734656" w:rsidP="00734656">
      <w:pPr>
        <w:pStyle w:val="CE-TEXTOMINI"/>
        <w:spacing w:line="276" w:lineRule="auto"/>
        <w:rPr>
          <w:rFonts w:ascii="Tw Cen MT" w:eastAsiaTheme="minorEastAsia" w:hAnsi="Tw Cen MT"/>
          <w:bCs w:val="0"/>
          <w:sz w:val="24"/>
          <w:szCs w:val="24"/>
          <w:lang w:val="fr-FR" w:eastAsia="en-US" w:bidi="en-US"/>
        </w:rPr>
      </w:pPr>
      <w:r w:rsidRPr="009715A7">
        <w:rPr>
          <w:rFonts w:ascii="Tw Cen MT" w:eastAsiaTheme="minorEastAsia" w:hAnsi="Tw Cen MT"/>
          <w:bCs w:val="0"/>
          <w:sz w:val="24"/>
          <w:szCs w:val="24"/>
          <w:lang w:val="fr-FR" w:eastAsia="en-US" w:bidi="en-US"/>
        </w:rPr>
        <w:t xml:space="preserve">- panneaux cache fluides </w:t>
      </w:r>
      <w:r w:rsidRPr="009715A7">
        <w:rPr>
          <w:rFonts w:ascii="Tw Cen MT" w:eastAsiaTheme="minorEastAsia" w:hAnsi="Tw Cen MT"/>
          <w:bCs w:val="0"/>
          <w:sz w:val="24"/>
          <w:szCs w:val="24"/>
          <w:lang w:val="fr-FR" w:eastAsia="en-US" w:bidi="en-US"/>
        </w:rPr>
        <w:tab/>
      </w:r>
      <w:r w:rsidRPr="009715A7">
        <w:rPr>
          <w:rFonts w:ascii="Tw Cen MT" w:eastAsiaTheme="minorEastAsia" w:hAnsi="Tw Cen MT"/>
          <w:bCs w:val="0"/>
          <w:sz w:val="24"/>
          <w:szCs w:val="24"/>
          <w:lang w:val="fr-FR" w:eastAsia="en-US" w:bidi="en-US"/>
        </w:rPr>
        <w:tab/>
      </w:r>
      <w:r w:rsidRPr="009715A7">
        <w:rPr>
          <w:rFonts w:ascii="Tw Cen MT" w:eastAsiaTheme="minorEastAsia" w:hAnsi="Tw Cen MT"/>
          <w:bCs w:val="0"/>
          <w:sz w:val="24"/>
          <w:szCs w:val="24"/>
          <w:lang w:val="fr-FR" w:eastAsia="en-US" w:bidi="en-US"/>
        </w:rPr>
        <w:tab/>
        <w:t>L: variable</w:t>
      </w:r>
    </w:p>
    <w:p w:rsidR="00734656" w:rsidRPr="009715A7" w:rsidRDefault="00734656" w:rsidP="00734656">
      <w:pPr>
        <w:spacing w:after="0" w:line="256" w:lineRule="auto"/>
        <w:contextualSpacing/>
        <w:jc w:val="both"/>
        <w:rPr>
          <w:rFonts w:ascii="Tw Cen MT" w:hAnsi="Tw Cen MT" w:cs="Arial"/>
          <w:b/>
          <w:bCs/>
          <w:sz w:val="24"/>
          <w:szCs w:val="24"/>
          <w:lang w:eastAsia="pt-PT"/>
        </w:rPr>
      </w:pPr>
    </w:p>
    <w:p w:rsidR="00734656" w:rsidRPr="009715A7" w:rsidRDefault="00734656" w:rsidP="00734656">
      <w:pPr>
        <w:spacing w:after="0" w:line="256" w:lineRule="auto"/>
        <w:contextualSpacing/>
        <w:jc w:val="both"/>
        <w:rPr>
          <w:rFonts w:ascii="Tw Cen MT" w:hAnsi="Tw Cen MT" w:cs="Arial"/>
          <w:b/>
          <w:bCs/>
          <w:sz w:val="24"/>
          <w:szCs w:val="24"/>
          <w:lang w:eastAsia="pt-PT"/>
        </w:rPr>
      </w:pPr>
    </w:p>
    <w:p w:rsidR="00734656" w:rsidRPr="009715A7" w:rsidRDefault="00734656" w:rsidP="00734656">
      <w:pPr>
        <w:spacing w:line="276" w:lineRule="auto"/>
        <w:rPr>
          <w:rFonts w:ascii="Tw Cen MT" w:hAnsi="Tw Cen MT" w:cstheme="minorHAnsi"/>
          <w:b/>
          <w:sz w:val="24"/>
          <w:szCs w:val="24"/>
        </w:rPr>
      </w:pPr>
      <w:r w:rsidRPr="009715A7">
        <w:rPr>
          <w:rFonts w:ascii="Tw Cen MT" w:hAnsi="Tw Cen MT" w:cstheme="minorHAnsi"/>
          <w:b/>
          <w:sz w:val="24"/>
          <w:szCs w:val="24"/>
        </w:rPr>
        <w:t xml:space="preserve">Passe Câbles en plastique </w:t>
      </w:r>
    </w:p>
    <w:p w:rsidR="00734656" w:rsidRPr="009715A7" w:rsidRDefault="00734656" w:rsidP="00734656">
      <w:pPr>
        <w:spacing w:line="276" w:lineRule="auto"/>
        <w:jc w:val="both"/>
        <w:rPr>
          <w:rFonts w:ascii="Tw Cen MT" w:hAnsi="Tw Cen MT" w:cstheme="minorHAnsi"/>
          <w:sz w:val="24"/>
          <w:szCs w:val="24"/>
          <w:lang w:eastAsia="pt-PT"/>
        </w:rPr>
      </w:pPr>
      <w:r w:rsidRPr="009715A7">
        <w:rPr>
          <w:rFonts w:ascii="Tw Cen MT" w:hAnsi="Tw Cen MT" w:cstheme="minorHAnsi"/>
          <w:sz w:val="24"/>
          <w:szCs w:val="24"/>
          <w:lang w:eastAsia="pt-PT"/>
        </w:rPr>
        <w:t>Accessoire en polyamide d’encastré sur le plan de travail pour le passage de câbles entre la surface de travail et la zone inférieur de la paillasse. Il devra être localisé dans la zone technique de la paillasse et devra avoir un diamètre minimum de 50mm. Le passe câbles devra avoir un couvercle qui permet occulter total ou partiellement l’ouverture selon les besoins de l’utilisateur.</w:t>
      </w:r>
    </w:p>
    <w:p w:rsidR="00734656" w:rsidRPr="009715A7" w:rsidRDefault="00734656" w:rsidP="00734656">
      <w:pPr>
        <w:spacing w:line="276" w:lineRule="auto"/>
        <w:rPr>
          <w:rFonts w:ascii="Tw Cen MT" w:hAnsi="Tw Cen MT" w:cstheme="minorHAnsi"/>
          <w:b/>
          <w:sz w:val="24"/>
          <w:szCs w:val="24"/>
        </w:rPr>
      </w:pPr>
      <w:r w:rsidRPr="009715A7">
        <w:rPr>
          <w:rFonts w:ascii="Tw Cen MT" w:hAnsi="Tw Cen MT" w:cstheme="majorBidi"/>
          <w:b/>
          <w:sz w:val="24"/>
          <w:szCs w:val="24"/>
          <w:u w:val="single"/>
          <w:lang w:eastAsia="pt-PT"/>
        </w:rPr>
        <w:t>ARTICLE N° 2</w:t>
      </w:r>
      <w:r w:rsidRPr="009715A7">
        <w:rPr>
          <w:rFonts w:ascii="Tw Cen MT" w:hAnsi="Tw Cen MT" w:cstheme="minorHAnsi"/>
          <w:b/>
          <w:sz w:val="24"/>
          <w:szCs w:val="24"/>
        </w:rPr>
        <w:t xml:space="preserve"> Cellule technique </w:t>
      </w:r>
    </w:p>
    <w:p w:rsidR="00734656" w:rsidRPr="009715A7" w:rsidRDefault="00734656" w:rsidP="00734656">
      <w:pPr>
        <w:spacing w:line="276" w:lineRule="auto"/>
        <w:jc w:val="both"/>
        <w:rPr>
          <w:rFonts w:ascii="Tw Cen MT" w:hAnsi="Tw Cen MT" w:cstheme="minorHAnsi"/>
          <w:sz w:val="24"/>
          <w:szCs w:val="24"/>
        </w:rPr>
      </w:pPr>
      <w:r w:rsidRPr="009715A7">
        <w:rPr>
          <w:rFonts w:ascii="Tw Cen MT" w:hAnsi="Tw Cen MT" w:cstheme="minorHAnsi"/>
          <w:sz w:val="24"/>
          <w:szCs w:val="24"/>
        </w:rPr>
        <w:t>Les Cellule techniques devront pouvoir intégrer des prises électriques, informatiques</w:t>
      </w:r>
    </w:p>
    <w:p w:rsidR="00734656" w:rsidRPr="009715A7" w:rsidRDefault="00734656" w:rsidP="00734656">
      <w:pPr>
        <w:spacing w:line="276" w:lineRule="auto"/>
        <w:jc w:val="both"/>
        <w:rPr>
          <w:rFonts w:ascii="Tw Cen MT" w:hAnsi="Tw Cen MT" w:cstheme="minorHAnsi"/>
          <w:sz w:val="24"/>
          <w:szCs w:val="24"/>
        </w:rPr>
      </w:pPr>
      <w:r w:rsidRPr="009715A7">
        <w:rPr>
          <w:rFonts w:ascii="Tw Cen MT" w:hAnsi="Tw Cen MT" w:cstheme="minorHAnsi"/>
          <w:sz w:val="24"/>
          <w:szCs w:val="24"/>
        </w:rPr>
        <w:t xml:space="preserve">Le format du système de services doit garantir le correct isolement des différentes infrastructures, pour assurer la sécurité du système, ainsi que l’élimination des interférences électromagnétiques, en respectant les normes et régulations dans ce domaine. </w:t>
      </w:r>
    </w:p>
    <w:p w:rsidR="00734656" w:rsidRPr="009715A7" w:rsidRDefault="00734656" w:rsidP="00734656">
      <w:pPr>
        <w:spacing w:line="276" w:lineRule="auto"/>
        <w:rPr>
          <w:rFonts w:ascii="Tw Cen MT" w:hAnsi="Tw Cen MT" w:cstheme="minorHAnsi"/>
          <w:sz w:val="24"/>
          <w:szCs w:val="24"/>
        </w:rPr>
      </w:pPr>
      <w:r w:rsidRPr="009715A7">
        <w:rPr>
          <w:rFonts w:ascii="Tw Cen MT" w:hAnsi="Tw Cen MT" w:cstheme="minorHAnsi"/>
          <w:sz w:val="24"/>
          <w:szCs w:val="24"/>
        </w:rPr>
        <w:t xml:space="preserve">Les infrastructures à poser sur les systèmes de services sont indiqué sur le bordereau de quantités. </w:t>
      </w:r>
    </w:p>
    <w:p w:rsidR="00734656" w:rsidRPr="009715A7" w:rsidRDefault="00734656" w:rsidP="00734656">
      <w:pPr>
        <w:spacing w:line="276" w:lineRule="auto"/>
        <w:rPr>
          <w:rFonts w:ascii="Tw Cen MT" w:hAnsi="Tw Cen MT" w:cstheme="minorHAnsi"/>
          <w:sz w:val="24"/>
          <w:szCs w:val="24"/>
        </w:rPr>
      </w:pPr>
      <w:r w:rsidRPr="009715A7">
        <w:rPr>
          <w:rFonts w:ascii="Tw Cen MT" w:hAnsi="Tw Cen MT" w:cstheme="minorHAnsi"/>
          <w:sz w:val="24"/>
          <w:szCs w:val="24"/>
        </w:rPr>
        <w:t xml:space="preserve">Les prises éléctriques devront être du type IP44, de classe de protection I. </w:t>
      </w:r>
    </w:p>
    <w:p w:rsidR="00734656" w:rsidRPr="009715A7" w:rsidRDefault="00734656" w:rsidP="00734656">
      <w:pPr>
        <w:pStyle w:val="Titulo2"/>
        <w:spacing w:line="276" w:lineRule="auto"/>
        <w:rPr>
          <w:rFonts w:ascii="Tw Cen MT" w:hAnsi="Tw Cen MT" w:cstheme="minorHAnsi"/>
          <w:sz w:val="24"/>
          <w:szCs w:val="24"/>
          <w:lang w:val="fr-FR"/>
        </w:rPr>
      </w:pPr>
      <w:r w:rsidRPr="009715A7">
        <w:rPr>
          <w:rFonts w:ascii="Tw Cen MT" w:hAnsi="Tw Cen MT"/>
          <w:sz w:val="24"/>
          <w:szCs w:val="24"/>
          <w:u w:val="single"/>
        </w:rPr>
        <w:lastRenderedPageBreak/>
        <w:t xml:space="preserve">ARTICLE N° 3- </w:t>
      </w:r>
      <w:r w:rsidRPr="009715A7">
        <w:rPr>
          <w:rFonts w:ascii="Tw Cen MT" w:hAnsi="Tw Cen MT" w:cstheme="minorHAnsi"/>
          <w:sz w:val="24"/>
          <w:szCs w:val="24"/>
          <w:lang w:val="fr-FR"/>
        </w:rPr>
        <w:t xml:space="preserve"> Paillasse Humide</w:t>
      </w:r>
    </w:p>
    <w:p w:rsidR="00734656" w:rsidRPr="009715A7" w:rsidRDefault="00734656" w:rsidP="00734656">
      <w:pPr>
        <w:spacing w:line="276" w:lineRule="auto"/>
        <w:jc w:val="both"/>
        <w:rPr>
          <w:rFonts w:ascii="Tw Cen MT" w:hAnsi="Tw Cen MT" w:cstheme="minorHAnsi"/>
          <w:sz w:val="24"/>
          <w:szCs w:val="24"/>
        </w:rPr>
      </w:pPr>
      <w:r w:rsidRPr="009715A7">
        <w:rPr>
          <w:rFonts w:ascii="Tw Cen MT" w:hAnsi="Tw Cen MT" w:cstheme="minorHAnsi"/>
          <w:sz w:val="24"/>
          <w:szCs w:val="24"/>
        </w:rPr>
        <w:t xml:space="preserve">Les paillasses humides devront répondre aux besoins des points de lavage dans le laboratoire. </w:t>
      </w:r>
    </w:p>
    <w:p w:rsidR="00734656" w:rsidRPr="009715A7" w:rsidRDefault="00734656" w:rsidP="00734656">
      <w:pPr>
        <w:spacing w:line="276" w:lineRule="auto"/>
        <w:jc w:val="both"/>
        <w:rPr>
          <w:rFonts w:ascii="Tw Cen MT" w:hAnsi="Tw Cen MT" w:cstheme="minorHAnsi"/>
          <w:sz w:val="24"/>
          <w:szCs w:val="24"/>
        </w:rPr>
      </w:pPr>
      <w:r w:rsidRPr="009715A7">
        <w:rPr>
          <w:rFonts w:ascii="Tw Cen MT" w:hAnsi="Tw Cen MT" w:cstheme="minorHAnsi"/>
          <w:sz w:val="24"/>
          <w:szCs w:val="24"/>
        </w:rPr>
        <w:t xml:space="preserve">Les paillasses humides devront être posées sur socle et garantir tous leurs alignements avec les autres paillasses. </w:t>
      </w:r>
    </w:p>
    <w:p w:rsidR="00734656" w:rsidRPr="009715A7" w:rsidRDefault="00734656" w:rsidP="00734656">
      <w:pPr>
        <w:spacing w:line="276" w:lineRule="auto"/>
        <w:jc w:val="both"/>
        <w:rPr>
          <w:rFonts w:ascii="Tw Cen MT" w:hAnsi="Tw Cen MT" w:cstheme="minorHAnsi"/>
          <w:sz w:val="24"/>
          <w:szCs w:val="24"/>
        </w:rPr>
      </w:pPr>
      <w:r w:rsidRPr="009715A7">
        <w:rPr>
          <w:rFonts w:ascii="Tw Cen MT" w:hAnsi="Tw Cen MT" w:cstheme="minorHAnsi"/>
          <w:sz w:val="24"/>
          <w:szCs w:val="24"/>
        </w:rPr>
        <w:t xml:space="preserve">Les paillasses humides seront composées par : corps, laverie, robinet, douche lave yeux et égouttoir, ou seront seulement lave mains. </w:t>
      </w:r>
    </w:p>
    <w:p w:rsidR="00734656" w:rsidRPr="009715A7" w:rsidRDefault="00734656" w:rsidP="00734656">
      <w:pPr>
        <w:spacing w:line="276" w:lineRule="auto"/>
        <w:jc w:val="both"/>
        <w:rPr>
          <w:rFonts w:ascii="Tw Cen MT" w:hAnsi="Tw Cen MT" w:cstheme="minorHAnsi"/>
          <w:sz w:val="24"/>
          <w:szCs w:val="24"/>
        </w:rPr>
      </w:pPr>
      <w:r w:rsidRPr="009715A7">
        <w:rPr>
          <w:rFonts w:ascii="Tw Cen MT" w:hAnsi="Tw Cen MT" w:cstheme="minorHAnsi"/>
          <w:sz w:val="24"/>
          <w:szCs w:val="24"/>
        </w:rPr>
        <w:t>Doit</w:t>
      </w:r>
      <w:r w:rsidRPr="009715A7">
        <w:rPr>
          <w:rFonts w:ascii="Tw Cen MT" w:hAnsi="Tw Cen MT" w:cstheme="minorHAnsi"/>
          <w:sz w:val="24"/>
          <w:szCs w:val="24"/>
          <w:lang w:eastAsia="pt-PT"/>
        </w:rPr>
        <w:t xml:space="preserve"> inclure tous les branchements avec accessoires de liaison de sortie et siphon.</w:t>
      </w:r>
    </w:p>
    <w:p w:rsidR="00734656" w:rsidRPr="009715A7" w:rsidRDefault="00734656" w:rsidP="00734656">
      <w:pPr>
        <w:spacing w:line="276" w:lineRule="auto"/>
        <w:rPr>
          <w:rFonts w:ascii="Tw Cen MT" w:hAnsi="Tw Cen MT" w:cstheme="minorHAnsi"/>
          <w:sz w:val="24"/>
          <w:szCs w:val="24"/>
          <w:u w:val="single"/>
        </w:rPr>
      </w:pPr>
      <w:r w:rsidRPr="009715A7">
        <w:rPr>
          <w:rFonts w:ascii="Tw Cen MT" w:hAnsi="Tw Cen MT" w:cstheme="minorHAnsi"/>
          <w:sz w:val="24"/>
          <w:szCs w:val="24"/>
          <w:u w:val="single"/>
        </w:rPr>
        <w:t>Corps</w:t>
      </w:r>
    </w:p>
    <w:p w:rsidR="00734656" w:rsidRPr="009715A7" w:rsidRDefault="00734656" w:rsidP="00734656">
      <w:pPr>
        <w:spacing w:line="276" w:lineRule="auto"/>
        <w:rPr>
          <w:rFonts w:ascii="Tw Cen MT" w:hAnsi="Tw Cen MT" w:cstheme="minorHAnsi"/>
          <w:sz w:val="24"/>
          <w:szCs w:val="24"/>
        </w:rPr>
      </w:pPr>
      <w:r w:rsidRPr="009715A7">
        <w:rPr>
          <w:rFonts w:ascii="Tw Cen MT" w:hAnsi="Tw Cen MT" w:cstheme="minorHAnsi"/>
          <w:sz w:val="24"/>
          <w:szCs w:val="24"/>
        </w:rPr>
        <w:t xml:space="preserve">Le corps peut être en 2 types de matières, selon l’emplacement  de la paillasse humide: </w:t>
      </w:r>
    </w:p>
    <w:p w:rsidR="00734656" w:rsidRPr="009715A7" w:rsidRDefault="00734656" w:rsidP="00734656">
      <w:pPr>
        <w:spacing w:line="276" w:lineRule="auto"/>
        <w:rPr>
          <w:rFonts w:ascii="Tw Cen MT" w:hAnsi="Tw Cen MT" w:cstheme="minorHAnsi"/>
          <w:sz w:val="24"/>
          <w:szCs w:val="24"/>
        </w:rPr>
      </w:pPr>
      <w:r w:rsidRPr="009715A7">
        <w:rPr>
          <w:rFonts w:ascii="Tw Cen MT" w:hAnsi="Tw Cen MT" w:cstheme="minorHAnsi"/>
          <w:sz w:val="24"/>
          <w:szCs w:val="24"/>
        </w:rPr>
        <w:t xml:space="preserve">1 - résine phénolique (meubles avec une porte) </w:t>
      </w:r>
    </w:p>
    <w:p w:rsidR="00734656" w:rsidRPr="009715A7" w:rsidRDefault="00734656" w:rsidP="00734656">
      <w:pPr>
        <w:spacing w:line="276" w:lineRule="auto"/>
        <w:ind w:left="708"/>
        <w:rPr>
          <w:rFonts w:ascii="Tw Cen MT" w:hAnsi="Tw Cen MT" w:cstheme="minorHAnsi"/>
          <w:sz w:val="24"/>
          <w:szCs w:val="24"/>
          <w:lang w:val="fr-MA" w:eastAsia="pt-PT"/>
        </w:rPr>
      </w:pPr>
      <w:r w:rsidRPr="009715A7">
        <w:rPr>
          <w:rFonts w:ascii="Tw Cen MT" w:hAnsi="Tw Cen MT" w:cstheme="minorHAnsi"/>
          <w:sz w:val="24"/>
          <w:szCs w:val="24"/>
          <w:lang w:val="fr-MA" w:eastAsia="pt-PT"/>
        </w:rPr>
        <w:t xml:space="preserve">Le corps et les portes devront être en stratifié de résines phénoliques de 16mm d’épaisseur avec performances mécaniques et chimiques, développés spécifiquement à l’exposition pour une utilisation intensive en laboratoires. La surface devra résister chimiquement à l’exposition aux réactifs les plus agressifs et être testée en conformité avec les normes en vigueur.  </w:t>
      </w:r>
    </w:p>
    <w:p w:rsidR="00734656" w:rsidRPr="009715A7" w:rsidRDefault="00734656" w:rsidP="00734656">
      <w:pPr>
        <w:spacing w:line="276" w:lineRule="auto"/>
        <w:ind w:left="708"/>
        <w:rPr>
          <w:rFonts w:ascii="Tw Cen MT" w:hAnsi="Tw Cen MT" w:cstheme="minorHAnsi"/>
          <w:sz w:val="24"/>
          <w:szCs w:val="24"/>
          <w:lang w:val="fr-MA" w:eastAsia="pt-PT"/>
        </w:rPr>
      </w:pPr>
      <w:r w:rsidRPr="009715A7">
        <w:rPr>
          <w:rFonts w:ascii="Tw Cen MT" w:hAnsi="Tw Cen MT" w:cstheme="minorHAnsi"/>
          <w:sz w:val="24"/>
          <w:szCs w:val="24"/>
          <w:lang w:val="fr-MA" w:eastAsia="pt-PT"/>
        </w:rPr>
        <w:t>Les surfaces doivent êtres robustes avec résistance aux rayures, aux chocs, à l'abrasion et aux produits chimique. Le matériel doit être hygiénique et anti-statique, avec une grande facilité lisse, non poreuse, imperméable aux bactéries, champignons et autres micro-organismes, mais avoir du nettoyage et de la décontamination et de résister à la chaleur jusqu'à 180 °, et les effets du vieillissement provoqué par la lumière, en gardant l'aspect d'origine au cours d'une longue période de temps.</w:t>
      </w:r>
    </w:p>
    <w:p w:rsidR="00734656" w:rsidRPr="009715A7" w:rsidRDefault="00734656" w:rsidP="00734656">
      <w:pPr>
        <w:spacing w:line="276" w:lineRule="auto"/>
        <w:ind w:left="708"/>
        <w:rPr>
          <w:rFonts w:ascii="Tw Cen MT" w:hAnsi="Tw Cen MT" w:cstheme="minorHAnsi"/>
          <w:sz w:val="24"/>
          <w:szCs w:val="24"/>
          <w:lang w:val="fr-MA" w:eastAsia="pt-PT"/>
        </w:rPr>
      </w:pPr>
      <w:r w:rsidRPr="009715A7">
        <w:rPr>
          <w:rFonts w:ascii="Tw Cen MT" w:hAnsi="Tw Cen MT" w:cstheme="minorHAnsi"/>
          <w:sz w:val="24"/>
          <w:szCs w:val="24"/>
          <w:lang w:val="fr-MA" w:eastAsia="pt-PT"/>
        </w:rPr>
        <w:t>Les plaques doivent être testés conformément à la norme EN 438:2005 - stratifiés décoratifs haute pression (HPL) Plaques à base de résines thermodurcissables (communément appelées stratifiés). Le matériel doit également avoir la certification FSC et PEFC environnement et avoir conformité CE.</w:t>
      </w:r>
    </w:p>
    <w:p w:rsidR="00734656" w:rsidRPr="009715A7" w:rsidRDefault="00734656" w:rsidP="00734656">
      <w:pPr>
        <w:spacing w:line="276" w:lineRule="auto"/>
        <w:rPr>
          <w:rFonts w:ascii="Tw Cen MT" w:hAnsi="Tw Cen MT" w:cstheme="minorHAnsi"/>
          <w:sz w:val="24"/>
          <w:szCs w:val="24"/>
        </w:rPr>
      </w:pPr>
      <w:r w:rsidRPr="009715A7">
        <w:rPr>
          <w:rFonts w:ascii="Tw Cen MT" w:hAnsi="Tw Cen MT" w:cstheme="minorHAnsi"/>
          <w:sz w:val="24"/>
          <w:szCs w:val="24"/>
        </w:rPr>
        <w:t xml:space="preserve">2 – Mélamine (meuble avec 1 porte) </w:t>
      </w:r>
    </w:p>
    <w:p w:rsidR="00734656" w:rsidRPr="009715A7" w:rsidRDefault="00734656" w:rsidP="00734656">
      <w:pPr>
        <w:spacing w:line="276" w:lineRule="auto"/>
        <w:ind w:left="708"/>
        <w:rPr>
          <w:rFonts w:ascii="Tw Cen MT" w:hAnsi="Tw Cen MT" w:cstheme="minorHAnsi"/>
          <w:sz w:val="24"/>
          <w:szCs w:val="24"/>
        </w:rPr>
      </w:pPr>
      <w:r w:rsidRPr="009715A7">
        <w:rPr>
          <w:rFonts w:ascii="Tw Cen MT" w:hAnsi="Tw Cen MT" w:cstheme="minorHAnsi"/>
          <w:sz w:val="24"/>
          <w:szCs w:val="24"/>
        </w:rPr>
        <w:t xml:space="preserve">Le corps de la paillasse humide devra être construit par un matériel non poreux et avoir une bonne résistance à la chaleur humide, aux tâches, à la vapeur d’eau, aux rayures, à l’action des produits de nettoyage et avoir une haute résistance physique et mécanique ainsi que stabilité dimensionnelle. </w:t>
      </w:r>
    </w:p>
    <w:p w:rsidR="00734656" w:rsidRPr="009715A7" w:rsidRDefault="00734656" w:rsidP="00734656">
      <w:pPr>
        <w:spacing w:line="276" w:lineRule="auto"/>
        <w:ind w:left="708"/>
        <w:rPr>
          <w:rFonts w:ascii="Tw Cen MT" w:hAnsi="Tw Cen MT" w:cstheme="minorHAnsi"/>
          <w:sz w:val="24"/>
          <w:szCs w:val="24"/>
        </w:rPr>
      </w:pPr>
      <w:r w:rsidRPr="009715A7">
        <w:rPr>
          <w:rFonts w:ascii="Tw Cen MT" w:hAnsi="Tw Cen MT" w:cstheme="minorHAnsi"/>
          <w:sz w:val="24"/>
          <w:szCs w:val="24"/>
        </w:rPr>
        <w:t xml:space="preserve">Le corps et les portes devront être construis en plaque d’aggloméré de 19mm d’épaisseur, avec un revêtement de mélamine avec finition de 100g/cm2 (minimum). L’étagère intérieure devra être construite avec le même matériel et devra être réglable en hauteur à travers un système de fixation occulté et doit présenter une capacité de charge verticale minimum de 20kg. </w:t>
      </w:r>
    </w:p>
    <w:p w:rsidR="00734656" w:rsidRPr="009715A7" w:rsidRDefault="00734656" w:rsidP="00734656">
      <w:pPr>
        <w:spacing w:line="276" w:lineRule="auto"/>
        <w:ind w:left="708"/>
        <w:rPr>
          <w:rFonts w:ascii="Tw Cen MT" w:hAnsi="Tw Cen MT" w:cstheme="minorHAnsi"/>
          <w:sz w:val="24"/>
          <w:szCs w:val="24"/>
        </w:rPr>
      </w:pPr>
      <w:r w:rsidRPr="009715A7">
        <w:rPr>
          <w:rFonts w:ascii="Tw Cen MT" w:hAnsi="Tw Cen MT" w:cstheme="minorHAnsi"/>
          <w:sz w:val="24"/>
          <w:szCs w:val="24"/>
        </w:rPr>
        <w:lastRenderedPageBreak/>
        <w:t xml:space="preserve">Les bords des portes devront être revêtus avec une bride de PVC de la même couleur du meuble, avec une épaisseur minimum de 1mm. Les bords du corps et de l’étagère devront être revêtus avec du PVC avec une épaisseur minimum de 0,4mm. </w:t>
      </w:r>
    </w:p>
    <w:p w:rsidR="00734656" w:rsidRPr="009715A7" w:rsidRDefault="00734656" w:rsidP="00734656">
      <w:pPr>
        <w:spacing w:line="276" w:lineRule="auto"/>
        <w:ind w:left="708"/>
        <w:rPr>
          <w:rFonts w:ascii="Tw Cen MT" w:hAnsi="Tw Cen MT" w:cstheme="minorHAnsi"/>
          <w:sz w:val="24"/>
          <w:szCs w:val="24"/>
        </w:rPr>
      </w:pPr>
      <w:r w:rsidRPr="009715A7">
        <w:rPr>
          <w:rFonts w:ascii="Tw Cen MT" w:hAnsi="Tw Cen MT" w:cstheme="minorHAnsi"/>
          <w:sz w:val="24"/>
          <w:szCs w:val="24"/>
        </w:rPr>
        <w:t>Les portes doivent avoir une résistance élevée et être construits avec des composants testés et certifiés.</w:t>
      </w:r>
    </w:p>
    <w:p w:rsidR="00734656" w:rsidRPr="009715A7" w:rsidRDefault="00734656" w:rsidP="00734656">
      <w:pPr>
        <w:spacing w:line="276" w:lineRule="auto"/>
        <w:rPr>
          <w:rFonts w:ascii="Tw Cen MT" w:hAnsi="Tw Cen MT" w:cstheme="minorHAnsi"/>
          <w:sz w:val="24"/>
          <w:szCs w:val="24"/>
        </w:rPr>
      </w:pPr>
      <w:r w:rsidRPr="009715A7">
        <w:rPr>
          <w:rFonts w:ascii="Tw Cen MT" w:hAnsi="Tw Cen MT" w:cstheme="minorHAnsi"/>
          <w:sz w:val="24"/>
          <w:szCs w:val="24"/>
        </w:rPr>
        <w:t xml:space="preserve">Les poignées devront être en acier, pour une meilleure résistance chimique, mécanique et désinfection. </w:t>
      </w:r>
    </w:p>
    <w:p w:rsidR="00734656" w:rsidRPr="009715A7" w:rsidRDefault="00734656" w:rsidP="00734656">
      <w:pPr>
        <w:spacing w:line="276" w:lineRule="auto"/>
        <w:rPr>
          <w:rFonts w:ascii="Tw Cen MT" w:hAnsi="Tw Cen MT" w:cstheme="minorHAnsi"/>
          <w:sz w:val="24"/>
          <w:szCs w:val="24"/>
        </w:rPr>
      </w:pPr>
      <w:r w:rsidRPr="009715A7">
        <w:rPr>
          <w:rFonts w:ascii="Tw Cen MT" w:hAnsi="Tw Cen MT" w:cstheme="minorHAnsi"/>
          <w:sz w:val="24"/>
          <w:szCs w:val="24"/>
        </w:rPr>
        <w:t>Les portes doivent être équipées par des charnières avec un angle d'ouverture minimum de 160 °. Les charnières doivent être entièrement métalliques avec finition plaquée nickel. Les charnières doivent être d’une construction fonctionnelle avec une face frontale visible de 3mm d'épaisseur (minimum). Les charnières doivent être testées et certifiées et conformes à la norme.</w:t>
      </w:r>
    </w:p>
    <w:p w:rsidR="00734656" w:rsidRPr="009715A7" w:rsidRDefault="00734656" w:rsidP="00734656">
      <w:pPr>
        <w:spacing w:line="276" w:lineRule="auto"/>
        <w:rPr>
          <w:rFonts w:ascii="Tw Cen MT" w:hAnsi="Tw Cen MT" w:cstheme="minorHAnsi"/>
          <w:sz w:val="24"/>
          <w:szCs w:val="24"/>
        </w:rPr>
      </w:pPr>
      <w:r w:rsidRPr="009715A7">
        <w:rPr>
          <w:rFonts w:ascii="Tw Cen MT" w:hAnsi="Tw Cen MT" w:cstheme="minorHAnsi"/>
          <w:sz w:val="24"/>
          <w:szCs w:val="24"/>
        </w:rPr>
        <w:t xml:space="preserve">Le corps doit avoir une base en stratifié de résines phénoliques d’épaisseur minimum de 6mm, incorporée au fond du meuble, pour garantir le meilleur comportement à l’humidité. La base devra être isolé avec de la silicone. </w:t>
      </w:r>
    </w:p>
    <w:p w:rsidR="00734656" w:rsidRPr="009715A7" w:rsidRDefault="00734656" w:rsidP="00734656">
      <w:pPr>
        <w:spacing w:line="276" w:lineRule="auto"/>
        <w:rPr>
          <w:rFonts w:ascii="Tw Cen MT" w:hAnsi="Tw Cen MT" w:cstheme="minorHAnsi"/>
          <w:sz w:val="24"/>
          <w:szCs w:val="24"/>
        </w:rPr>
      </w:pPr>
      <w:r w:rsidRPr="009715A7">
        <w:rPr>
          <w:rFonts w:ascii="Tw Cen MT" w:hAnsi="Tw Cen MT" w:cstheme="minorHAnsi"/>
          <w:sz w:val="24"/>
          <w:szCs w:val="24"/>
        </w:rPr>
        <w:t xml:space="preserve">Le socle du meuble devra être composé para un matériel avec une résistance chimique élevée, comme la résine phénolique, ou équivalent. </w:t>
      </w:r>
    </w:p>
    <w:p w:rsidR="00734656" w:rsidRPr="009715A7" w:rsidRDefault="00734656" w:rsidP="00734656">
      <w:pPr>
        <w:spacing w:line="276" w:lineRule="auto"/>
        <w:rPr>
          <w:rFonts w:ascii="Tw Cen MT" w:hAnsi="Tw Cen MT" w:cstheme="minorHAnsi"/>
          <w:sz w:val="24"/>
          <w:szCs w:val="24"/>
        </w:rPr>
      </w:pPr>
      <w:r w:rsidRPr="009715A7">
        <w:rPr>
          <w:rFonts w:ascii="Tw Cen MT" w:hAnsi="Tw Cen MT" w:cstheme="minorHAnsi"/>
          <w:sz w:val="24"/>
          <w:szCs w:val="24"/>
        </w:rPr>
        <w:t xml:space="preserve">Dimensions : </w:t>
      </w:r>
    </w:p>
    <w:p w:rsidR="00734656" w:rsidRPr="009715A7" w:rsidRDefault="00734656" w:rsidP="00734656">
      <w:pPr>
        <w:spacing w:line="276" w:lineRule="auto"/>
        <w:rPr>
          <w:rFonts w:ascii="Tw Cen MT" w:hAnsi="Tw Cen MT" w:cstheme="minorHAnsi"/>
          <w:sz w:val="24"/>
          <w:szCs w:val="24"/>
        </w:rPr>
      </w:pPr>
      <w:r w:rsidRPr="009715A7">
        <w:rPr>
          <w:rFonts w:ascii="Tw Cen MT" w:hAnsi="Tw Cen MT" w:cstheme="minorHAnsi"/>
          <w:sz w:val="24"/>
          <w:szCs w:val="24"/>
        </w:rPr>
        <w:t>Profondeur P : 730 mm</w:t>
      </w:r>
    </w:p>
    <w:p w:rsidR="00734656" w:rsidRPr="009715A7" w:rsidRDefault="00734656" w:rsidP="00734656">
      <w:pPr>
        <w:spacing w:line="276" w:lineRule="auto"/>
        <w:rPr>
          <w:rFonts w:ascii="Tw Cen MT" w:hAnsi="Tw Cen MT" w:cstheme="minorHAnsi"/>
          <w:sz w:val="24"/>
          <w:szCs w:val="24"/>
        </w:rPr>
      </w:pPr>
      <w:r w:rsidRPr="009715A7">
        <w:rPr>
          <w:rFonts w:ascii="Tw Cen MT" w:hAnsi="Tw Cen MT" w:cstheme="minorHAnsi"/>
          <w:sz w:val="24"/>
          <w:szCs w:val="24"/>
        </w:rPr>
        <w:t>Hauteur</w:t>
      </w:r>
      <w:r w:rsidRPr="009715A7">
        <w:rPr>
          <w:rFonts w:ascii="Tw Cen MT" w:hAnsi="Tw Cen MT" w:cstheme="minorHAnsi"/>
          <w:sz w:val="24"/>
          <w:szCs w:val="24"/>
        </w:rPr>
        <w:tab/>
        <w:t xml:space="preserve"> H :860 mm</w:t>
      </w:r>
    </w:p>
    <w:p w:rsidR="00734656" w:rsidRPr="009715A7" w:rsidRDefault="00734656" w:rsidP="00734656">
      <w:pPr>
        <w:spacing w:line="276" w:lineRule="auto"/>
        <w:rPr>
          <w:rFonts w:ascii="Tw Cen MT" w:hAnsi="Tw Cen MT" w:cstheme="minorHAnsi"/>
          <w:sz w:val="24"/>
          <w:szCs w:val="24"/>
        </w:rPr>
      </w:pPr>
      <w:r w:rsidRPr="009715A7">
        <w:rPr>
          <w:rFonts w:ascii="Tw Cen MT" w:hAnsi="Tw Cen MT" w:cstheme="minorHAnsi"/>
          <w:sz w:val="24"/>
          <w:szCs w:val="24"/>
        </w:rPr>
        <w:t>Longueur L : 600 mm</w:t>
      </w:r>
    </w:p>
    <w:p w:rsidR="00734656" w:rsidRPr="009715A7" w:rsidRDefault="00734656" w:rsidP="00734656">
      <w:pPr>
        <w:spacing w:line="276" w:lineRule="auto"/>
        <w:rPr>
          <w:rFonts w:ascii="Tw Cen MT" w:hAnsi="Tw Cen MT" w:cstheme="minorHAnsi"/>
          <w:sz w:val="24"/>
          <w:szCs w:val="24"/>
          <w:u w:val="single"/>
        </w:rPr>
      </w:pPr>
      <w:r w:rsidRPr="009715A7">
        <w:rPr>
          <w:rFonts w:ascii="Tw Cen MT" w:hAnsi="Tw Cen MT" w:cstheme="minorHAnsi"/>
          <w:sz w:val="24"/>
          <w:szCs w:val="24"/>
          <w:u w:val="single"/>
        </w:rPr>
        <w:t>Laverie</w:t>
      </w:r>
    </w:p>
    <w:p w:rsidR="00734656" w:rsidRPr="009715A7" w:rsidRDefault="00734656" w:rsidP="00734656">
      <w:pPr>
        <w:spacing w:line="276" w:lineRule="auto"/>
        <w:rPr>
          <w:rFonts w:ascii="Tw Cen MT" w:hAnsi="Tw Cen MT" w:cstheme="minorHAnsi"/>
          <w:sz w:val="24"/>
          <w:szCs w:val="24"/>
        </w:rPr>
      </w:pPr>
      <w:r w:rsidRPr="009715A7">
        <w:rPr>
          <w:rFonts w:ascii="Tw Cen MT" w:hAnsi="Tw Cen MT" w:cstheme="minorHAnsi"/>
          <w:sz w:val="24"/>
          <w:szCs w:val="24"/>
        </w:rPr>
        <w:t xml:space="preserve">La laverie est la surface de contact pendant toutes les opérations de lavage du laboratoire. </w:t>
      </w:r>
    </w:p>
    <w:p w:rsidR="00734656" w:rsidRPr="009715A7" w:rsidRDefault="00734656" w:rsidP="00734656">
      <w:pPr>
        <w:spacing w:line="276" w:lineRule="auto"/>
        <w:rPr>
          <w:rFonts w:ascii="Tw Cen MT" w:hAnsi="Tw Cen MT" w:cstheme="minorHAnsi"/>
          <w:sz w:val="24"/>
          <w:szCs w:val="24"/>
        </w:rPr>
      </w:pPr>
      <w:r w:rsidRPr="009715A7">
        <w:rPr>
          <w:rFonts w:ascii="Tw Cen MT" w:hAnsi="Tw Cen MT" w:cstheme="minorHAnsi"/>
          <w:sz w:val="24"/>
          <w:szCs w:val="24"/>
        </w:rPr>
        <w:t xml:space="preserve">Les laveries peuvent être de différents matériaux en fonction du type de laboratoire. </w:t>
      </w:r>
    </w:p>
    <w:p w:rsidR="00734656" w:rsidRPr="009715A7" w:rsidRDefault="00734656" w:rsidP="00734656">
      <w:pPr>
        <w:spacing w:line="276" w:lineRule="auto"/>
        <w:rPr>
          <w:rFonts w:ascii="Tw Cen MT" w:hAnsi="Tw Cen MT" w:cstheme="minorHAnsi"/>
          <w:sz w:val="24"/>
          <w:szCs w:val="24"/>
        </w:rPr>
      </w:pPr>
      <w:r w:rsidRPr="009715A7">
        <w:rPr>
          <w:rFonts w:ascii="Tw Cen MT" w:hAnsi="Tw Cen MT" w:cstheme="minorHAnsi"/>
          <w:sz w:val="24"/>
          <w:szCs w:val="24"/>
        </w:rPr>
        <w:t xml:space="preserve">Les matériaux sélectionnés sont : le polypropylène. </w:t>
      </w:r>
    </w:p>
    <w:p w:rsidR="00734656" w:rsidRPr="009715A7" w:rsidRDefault="00734656" w:rsidP="00734656">
      <w:pPr>
        <w:spacing w:line="276" w:lineRule="auto"/>
        <w:rPr>
          <w:rFonts w:ascii="Tw Cen MT" w:hAnsi="Tw Cen MT" w:cstheme="minorHAnsi"/>
          <w:sz w:val="24"/>
          <w:szCs w:val="24"/>
        </w:rPr>
      </w:pPr>
      <w:r w:rsidRPr="009715A7">
        <w:rPr>
          <w:rFonts w:ascii="Tw Cen MT" w:hAnsi="Tw Cen MT" w:cstheme="minorHAnsi"/>
          <w:sz w:val="24"/>
          <w:szCs w:val="24"/>
        </w:rPr>
        <w:t xml:space="preserve">Laverie en Polypropylène : </w:t>
      </w:r>
    </w:p>
    <w:p w:rsidR="00734656" w:rsidRPr="009715A7" w:rsidRDefault="00734656" w:rsidP="00734656">
      <w:pPr>
        <w:spacing w:line="276" w:lineRule="auto"/>
        <w:rPr>
          <w:rFonts w:ascii="Tw Cen MT" w:hAnsi="Tw Cen MT" w:cstheme="minorHAnsi"/>
          <w:sz w:val="24"/>
          <w:szCs w:val="24"/>
        </w:rPr>
      </w:pPr>
      <w:r w:rsidRPr="009715A7">
        <w:rPr>
          <w:rFonts w:ascii="Tw Cen MT" w:hAnsi="Tw Cen MT" w:cstheme="minorHAnsi"/>
          <w:sz w:val="24"/>
          <w:szCs w:val="24"/>
        </w:rPr>
        <w:t>La laverie devra être un composé de polypropylène, un matériel thermoplastique de haute stabilité thermique et une bonne résistance chimique, produit recyclé, qui ne cause pas de problèmes environnementaux.  Le plan de travail devra avoir une épaisseur minimum de 40 mm. Le matériel doit être de facile décontamination, non-toxique. La laverie peut avoir 1 ou 2 cuves, avec 1 ou 2 égouttoirs horizontaux. Dimension minimum des cuves : H30xL400Xp400mm.</w:t>
      </w:r>
    </w:p>
    <w:p w:rsidR="00734656" w:rsidRPr="009715A7" w:rsidRDefault="00734656" w:rsidP="00734656">
      <w:pPr>
        <w:spacing w:line="276" w:lineRule="auto"/>
        <w:rPr>
          <w:rFonts w:ascii="Tw Cen MT" w:hAnsi="Tw Cen MT" w:cstheme="minorHAnsi"/>
          <w:sz w:val="24"/>
          <w:szCs w:val="24"/>
        </w:rPr>
      </w:pPr>
      <w:r w:rsidRPr="009715A7">
        <w:rPr>
          <w:rFonts w:ascii="Tw Cen MT" w:hAnsi="Tw Cen MT" w:cstheme="minorHAnsi"/>
          <w:sz w:val="24"/>
          <w:szCs w:val="24"/>
        </w:rPr>
        <w:t xml:space="preserve">Dimensions : </w:t>
      </w:r>
    </w:p>
    <w:p w:rsidR="00734656" w:rsidRPr="009715A7" w:rsidRDefault="00734656" w:rsidP="00734656">
      <w:pPr>
        <w:spacing w:line="276" w:lineRule="auto"/>
        <w:rPr>
          <w:rFonts w:ascii="Tw Cen MT" w:hAnsi="Tw Cen MT" w:cstheme="minorHAnsi"/>
          <w:sz w:val="24"/>
          <w:szCs w:val="24"/>
        </w:rPr>
      </w:pPr>
      <w:r w:rsidRPr="009715A7">
        <w:rPr>
          <w:rFonts w:ascii="Tw Cen MT" w:hAnsi="Tw Cen MT" w:cstheme="minorHAnsi"/>
          <w:sz w:val="24"/>
          <w:szCs w:val="24"/>
        </w:rPr>
        <w:t>Profondeur P : 750 mm</w:t>
      </w:r>
    </w:p>
    <w:p w:rsidR="00734656" w:rsidRPr="009715A7" w:rsidRDefault="00734656" w:rsidP="00734656">
      <w:pPr>
        <w:spacing w:line="276" w:lineRule="auto"/>
        <w:rPr>
          <w:rFonts w:ascii="Tw Cen MT" w:hAnsi="Tw Cen MT" w:cstheme="minorHAnsi"/>
          <w:sz w:val="24"/>
          <w:szCs w:val="24"/>
        </w:rPr>
      </w:pPr>
      <w:r w:rsidRPr="009715A7">
        <w:rPr>
          <w:rFonts w:ascii="Tw Cen MT" w:hAnsi="Tw Cen MT" w:cstheme="minorHAnsi"/>
          <w:sz w:val="24"/>
          <w:szCs w:val="24"/>
        </w:rPr>
        <w:t>Hauteur</w:t>
      </w:r>
      <w:r w:rsidRPr="009715A7">
        <w:rPr>
          <w:rFonts w:ascii="Tw Cen MT" w:hAnsi="Tw Cen MT" w:cstheme="minorHAnsi"/>
          <w:sz w:val="24"/>
          <w:szCs w:val="24"/>
        </w:rPr>
        <w:tab/>
        <w:t xml:space="preserve"> H : variable en fonction du matériel </w:t>
      </w:r>
    </w:p>
    <w:p w:rsidR="00734656" w:rsidRPr="009715A7" w:rsidRDefault="00734656" w:rsidP="00734656">
      <w:pPr>
        <w:spacing w:line="276" w:lineRule="auto"/>
        <w:rPr>
          <w:rFonts w:ascii="Tw Cen MT" w:hAnsi="Tw Cen MT" w:cstheme="minorHAnsi"/>
          <w:sz w:val="24"/>
          <w:szCs w:val="24"/>
        </w:rPr>
      </w:pPr>
      <w:r w:rsidRPr="009715A7">
        <w:rPr>
          <w:rFonts w:ascii="Tw Cen MT" w:hAnsi="Tw Cen MT" w:cstheme="minorHAnsi"/>
          <w:sz w:val="24"/>
          <w:szCs w:val="24"/>
        </w:rPr>
        <w:t>Longueur L: 600mm/1200/1500</w:t>
      </w:r>
    </w:p>
    <w:p w:rsidR="00734656" w:rsidRPr="009715A7" w:rsidRDefault="00734656" w:rsidP="00734656">
      <w:pPr>
        <w:spacing w:line="276" w:lineRule="auto"/>
        <w:rPr>
          <w:rFonts w:ascii="Tw Cen MT" w:hAnsi="Tw Cen MT" w:cstheme="minorHAnsi"/>
          <w:b/>
          <w:sz w:val="24"/>
          <w:szCs w:val="24"/>
          <w:u w:val="single"/>
        </w:rPr>
      </w:pPr>
      <w:r w:rsidRPr="009715A7">
        <w:rPr>
          <w:rFonts w:ascii="Tw Cen MT" w:hAnsi="Tw Cen MT" w:cstheme="minorHAnsi"/>
          <w:b/>
          <w:sz w:val="24"/>
          <w:szCs w:val="24"/>
          <w:u w:val="single"/>
        </w:rPr>
        <w:lastRenderedPageBreak/>
        <w:t xml:space="preserve">Robinets </w:t>
      </w:r>
    </w:p>
    <w:p w:rsidR="00734656" w:rsidRPr="009715A7" w:rsidRDefault="00734656" w:rsidP="00734656">
      <w:pPr>
        <w:spacing w:line="276" w:lineRule="auto"/>
        <w:rPr>
          <w:rFonts w:ascii="Tw Cen MT" w:hAnsi="Tw Cen MT" w:cstheme="minorHAnsi"/>
          <w:sz w:val="24"/>
          <w:szCs w:val="24"/>
        </w:rPr>
      </w:pPr>
      <w:r w:rsidRPr="009715A7">
        <w:rPr>
          <w:rFonts w:ascii="Tw Cen MT" w:hAnsi="Tw Cen MT" w:cstheme="minorHAnsi"/>
          <w:sz w:val="24"/>
          <w:szCs w:val="24"/>
        </w:rPr>
        <w:t>Tous les robinets d’eau pour laboratoires devront être développés spécifiquement pour utilisation en laboratoires, devront avoir une excellente performance et durabilité, et être facile à installer et à entretenir. Tous les accessoires doivent être fournis par un seul fabricant, qui devra avoir un certificat de qualité selon la norme ISO 9001: version en vigueur.</w:t>
      </w:r>
    </w:p>
    <w:p w:rsidR="00734656" w:rsidRPr="009715A7" w:rsidRDefault="00734656" w:rsidP="00734656">
      <w:pPr>
        <w:spacing w:line="276" w:lineRule="auto"/>
        <w:rPr>
          <w:rFonts w:ascii="Tw Cen MT" w:hAnsi="Tw Cen MT" w:cstheme="minorHAnsi"/>
          <w:sz w:val="24"/>
          <w:szCs w:val="24"/>
        </w:rPr>
      </w:pPr>
    </w:p>
    <w:p w:rsidR="00734656" w:rsidRPr="009715A7" w:rsidRDefault="00734656" w:rsidP="00734656">
      <w:pPr>
        <w:spacing w:line="276" w:lineRule="auto"/>
        <w:rPr>
          <w:rFonts w:ascii="Tw Cen MT" w:hAnsi="Tw Cen MT" w:cstheme="minorHAnsi"/>
          <w:b/>
          <w:sz w:val="24"/>
          <w:szCs w:val="24"/>
        </w:rPr>
      </w:pPr>
      <w:r w:rsidRPr="009715A7">
        <w:rPr>
          <w:rFonts w:ascii="Tw Cen MT" w:hAnsi="Tw Cen MT" w:cstheme="minorHAnsi"/>
          <w:b/>
          <w:sz w:val="24"/>
          <w:szCs w:val="24"/>
        </w:rPr>
        <w:t xml:space="preserve">Robinets de Laboratoires mitigeurs, avec levier clinique </w:t>
      </w:r>
    </w:p>
    <w:p w:rsidR="00734656" w:rsidRPr="009715A7" w:rsidRDefault="00734656" w:rsidP="00734656">
      <w:pPr>
        <w:spacing w:line="276" w:lineRule="auto"/>
        <w:jc w:val="both"/>
        <w:rPr>
          <w:rFonts w:ascii="Tw Cen MT" w:hAnsi="Tw Cen MT" w:cstheme="minorHAnsi"/>
          <w:sz w:val="24"/>
          <w:szCs w:val="24"/>
        </w:rPr>
      </w:pPr>
      <w:r w:rsidRPr="009715A7">
        <w:rPr>
          <w:rFonts w:ascii="Tw Cen MT" w:hAnsi="Tw Cen MT" w:cstheme="minorHAnsi"/>
          <w:sz w:val="24"/>
          <w:szCs w:val="24"/>
        </w:rPr>
        <w:t xml:space="preserve">Robinet spécial pour environnement où le contrôle de contamination est essentiel. L’actionnement du robinet et le contrôle de débit d’eau devra être à travers d’un levier unique actionné par le coude. La finition extérieure devra être en acier chromé avec ses surfaces lisses de nettoyage et désinfection faciles. Le bec devra permettre l’installation d’une cartouche de filtre céramique  Ø 40. La température  de l’eau devra être facilement réglée à travers le levier. </w:t>
      </w:r>
    </w:p>
    <w:p w:rsidR="00734656" w:rsidRPr="009715A7" w:rsidRDefault="00734656" w:rsidP="00734656">
      <w:pPr>
        <w:spacing w:after="0" w:line="256" w:lineRule="auto"/>
        <w:ind w:left="1440"/>
        <w:contextualSpacing/>
        <w:jc w:val="both"/>
        <w:rPr>
          <w:rFonts w:ascii="Tw Cen MT" w:hAnsi="Tw Cen MT" w:cs="Arial"/>
          <w:b/>
          <w:bCs/>
          <w:sz w:val="24"/>
          <w:szCs w:val="24"/>
          <w:lang w:eastAsia="pt-PT"/>
        </w:rPr>
      </w:pPr>
    </w:p>
    <w:p w:rsidR="00734656" w:rsidRPr="009715A7" w:rsidRDefault="00734656" w:rsidP="00734656">
      <w:pPr>
        <w:spacing w:line="256" w:lineRule="auto"/>
        <w:jc w:val="both"/>
        <w:rPr>
          <w:rFonts w:ascii="Tw Cen MT" w:hAnsi="Tw Cen MT" w:cs="Arial"/>
          <w:b/>
          <w:bCs/>
          <w:sz w:val="24"/>
          <w:szCs w:val="24"/>
          <w:u w:val="single"/>
        </w:rPr>
      </w:pPr>
      <w:r w:rsidRPr="009715A7">
        <w:rPr>
          <w:rFonts w:ascii="Tw Cen MT" w:hAnsi="Tw Cen MT" w:cs="Arial"/>
          <w:b/>
          <w:bCs/>
          <w:sz w:val="24"/>
          <w:szCs w:val="24"/>
          <w:u w:val="single"/>
        </w:rPr>
        <w:t>Eviers :</w:t>
      </w:r>
    </w:p>
    <w:p w:rsidR="00734656" w:rsidRPr="009715A7" w:rsidRDefault="00734656" w:rsidP="00734656">
      <w:pPr>
        <w:spacing w:line="256" w:lineRule="auto"/>
        <w:jc w:val="both"/>
        <w:rPr>
          <w:rFonts w:ascii="Tw Cen MT" w:hAnsi="Tw Cen MT" w:cs="Arial"/>
          <w:b/>
          <w:sz w:val="24"/>
          <w:szCs w:val="24"/>
        </w:rPr>
      </w:pPr>
      <w:r w:rsidRPr="009715A7">
        <w:rPr>
          <w:rFonts w:ascii="Tw Cen MT" w:hAnsi="Tw Cen MT" w:cs="Arial"/>
          <w:b/>
          <w:sz w:val="24"/>
          <w:szCs w:val="24"/>
        </w:rPr>
        <w:t>Système comprenant évier, meuble sous évier, robinet et douche lave yeux.</w:t>
      </w:r>
    </w:p>
    <w:p w:rsidR="00734656" w:rsidRPr="009715A7" w:rsidRDefault="00734656" w:rsidP="006B24D5">
      <w:pPr>
        <w:numPr>
          <w:ilvl w:val="0"/>
          <w:numId w:val="26"/>
        </w:numPr>
        <w:autoSpaceDE w:val="0"/>
        <w:autoSpaceDN w:val="0"/>
        <w:adjustRightInd w:val="0"/>
        <w:spacing w:after="200" w:line="240" w:lineRule="auto"/>
        <w:contextualSpacing/>
        <w:rPr>
          <w:rFonts w:ascii="Tw Cen MT" w:hAnsi="Tw Cen MT" w:cs="Arial"/>
          <w:sz w:val="24"/>
          <w:szCs w:val="24"/>
        </w:rPr>
      </w:pPr>
      <w:r w:rsidRPr="009715A7">
        <w:rPr>
          <w:rFonts w:ascii="Tw Cen MT" w:hAnsi="Tw Cen MT" w:cs="Arial"/>
          <w:sz w:val="24"/>
          <w:szCs w:val="24"/>
        </w:rPr>
        <w:t xml:space="preserve">Evier (laverie) Fabriqué à partir de plaques de polypropylène extrudé (selon </w:t>
      </w:r>
    </w:p>
    <w:p w:rsidR="00734656" w:rsidRPr="009715A7" w:rsidRDefault="00734656" w:rsidP="006B24D5">
      <w:pPr>
        <w:numPr>
          <w:ilvl w:val="0"/>
          <w:numId w:val="26"/>
        </w:numPr>
        <w:autoSpaceDE w:val="0"/>
        <w:autoSpaceDN w:val="0"/>
        <w:adjustRightInd w:val="0"/>
        <w:spacing w:after="0" w:line="240" w:lineRule="auto"/>
        <w:rPr>
          <w:rFonts w:ascii="Tw Cen MT" w:hAnsi="Tw Cen MT" w:cs="Arial"/>
          <w:sz w:val="24"/>
          <w:szCs w:val="24"/>
        </w:rPr>
      </w:pPr>
      <w:r w:rsidRPr="009715A7">
        <w:rPr>
          <w:rFonts w:ascii="Tw Cen MT" w:hAnsi="Tw Cen MT" w:cs="Arial"/>
          <w:sz w:val="24"/>
          <w:szCs w:val="24"/>
        </w:rPr>
        <w:t>DIN EN ISO 15013) ou équivalent) avec égouttoir rainuré</w:t>
      </w:r>
    </w:p>
    <w:p w:rsidR="00734656" w:rsidRPr="009715A7" w:rsidRDefault="00734656" w:rsidP="006B24D5">
      <w:pPr>
        <w:numPr>
          <w:ilvl w:val="0"/>
          <w:numId w:val="26"/>
        </w:numPr>
        <w:autoSpaceDE w:val="0"/>
        <w:autoSpaceDN w:val="0"/>
        <w:adjustRightInd w:val="0"/>
        <w:spacing w:after="200" w:line="240" w:lineRule="auto"/>
        <w:contextualSpacing/>
        <w:rPr>
          <w:rFonts w:ascii="Tw Cen MT" w:hAnsi="Tw Cen MT" w:cs="Arial"/>
          <w:sz w:val="24"/>
          <w:szCs w:val="24"/>
        </w:rPr>
      </w:pPr>
      <w:r w:rsidRPr="009715A7">
        <w:rPr>
          <w:rFonts w:ascii="Tw Cen MT" w:hAnsi="Tw Cen MT" w:cs="Arial"/>
          <w:sz w:val="24"/>
          <w:szCs w:val="24"/>
        </w:rPr>
        <w:t>Construction soudée avec des joints imperceptibles, entièrement étanche à l'eau</w:t>
      </w:r>
    </w:p>
    <w:p w:rsidR="00734656" w:rsidRPr="009715A7" w:rsidRDefault="00734656" w:rsidP="006B24D5">
      <w:pPr>
        <w:numPr>
          <w:ilvl w:val="0"/>
          <w:numId w:val="26"/>
        </w:numPr>
        <w:autoSpaceDE w:val="0"/>
        <w:autoSpaceDN w:val="0"/>
        <w:adjustRightInd w:val="0"/>
        <w:spacing w:after="200" w:line="240" w:lineRule="auto"/>
        <w:contextualSpacing/>
        <w:rPr>
          <w:rFonts w:ascii="Tw Cen MT" w:hAnsi="Tw Cen MT" w:cs="Arial"/>
          <w:sz w:val="24"/>
          <w:szCs w:val="24"/>
        </w:rPr>
      </w:pPr>
      <w:r w:rsidRPr="009715A7">
        <w:rPr>
          <w:rFonts w:ascii="Tw Cen MT" w:hAnsi="Tw Cen MT" w:cs="Arial"/>
          <w:sz w:val="24"/>
          <w:szCs w:val="24"/>
        </w:rPr>
        <w:t>Haute résistance à la corrosion</w:t>
      </w:r>
    </w:p>
    <w:p w:rsidR="00734656" w:rsidRPr="009715A7" w:rsidRDefault="00734656" w:rsidP="006B24D5">
      <w:pPr>
        <w:numPr>
          <w:ilvl w:val="0"/>
          <w:numId w:val="26"/>
        </w:numPr>
        <w:autoSpaceDE w:val="0"/>
        <w:autoSpaceDN w:val="0"/>
        <w:adjustRightInd w:val="0"/>
        <w:spacing w:after="200" w:line="240" w:lineRule="auto"/>
        <w:contextualSpacing/>
        <w:rPr>
          <w:rFonts w:ascii="Tw Cen MT" w:hAnsi="Tw Cen MT" w:cs="Arial"/>
          <w:sz w:val="24"/>
          <w:szCs w:val="24"/>
        </w:rPr>
      </w:pPr>
      <w:r w:rsidRPr="009715A7">
        <w:rPr>
          <w:rFonts w:ascii="Tw Cen MT" w:hAnsi="Tw Cen MT" w:cs="Arial"/>
          <w:sz w:val="24"/>
          <w:szCs w:val="24"/>
        </w:rPr>
        <w:t>Rebord périmétral renversement</w:t>
      </w:r>
    </w:p>
    <w:p w:rsidR="00734656" w:rsidRPr="009715A7" w:rsidRDefault="00734656" w:rsidP="006B24D5">
      <w:pPr>
        <w:numPr>
          <w:ilvl w:val="0"/>
          <w:numId w:val="26"/>
        </w:numPr>
        <w:autoSpaceDE w:val="0"/>
        <w:autoSpaceDN w:val="0"/>
        <w:adjustRightInd w:val="0"/>
        <w:spacing w:after="200" w:line="240" w:lineRule="auto"/>
        <w:contextualSpacing/>
        <w:rPr>
          <w:rFonts w:ascii="Tw Cen MT" w:hAnsi="Tw Cen MT" w:cs="Arial"/>
          <w:sz w:val="24"/>
          <w:szCs w:val="24"/>
        </w:rPr>
      </w:pPr>
      <w:r w:rsidRPr="009715A7">
        <w:rPr>
          <w:rFonts w:ascii="Tw Cen MT" w:hAnsi="Tw Cen MT" w:cs="Arial"/>
          <w:sz w:val="24"/>
          <w:szCs w:val="24"/>
        </w:rPr>
        <w:t>Égouttoir rainuré ;</w:t>
      </w:r>
    </w:p>
    <w:p w:rsidR="00734656" w:rsidRPr="009715A7" w:rsidRDefault="00734656" w:rsidP="006B24D5">
      <w:pPr>
        <w:numPr>
          <w:ilvl w:val="0"/>
          <w:numId w:val="27"/>
        </w:numPr>
        <w:autoSpaceDE w:val="0"/>
        <w:autoSpaceDN w:val="0"/>
        <w:adjustRightInd w:val="0"/>
        <w:spacing w:after="200" w:line="240" w:lineRule="auto"/>
        <w:contextualSpacing/>
        <w:rPr>
          <w:rFonts w:ascii="Tw Cen MT" w:hAnsi="Tw Cen MT" w:cs="Arial"/>
          <w:sz w:val="24"/>
          <w:szCs w:val="24"/>
        </w:rPr>
      </w:pPr>
      <w:r w:rsidRPr="009715A7">
        <w:rPr>
          <w:rFonts w:ascii="Tw Cen MT" w:hAnsi="Tw Cen MT" w:cs="Arial"/>
          <w:sz w:val="24"/>
          <w:szCs w:val="24"/>
        </w:rPr>
        <w:t xml:space="preserve">Évier carré avec anti-débordement et bords arrondis pour faciliter le nettoyage et la décontamination ; </w:t>
      </w:r>
    </w:p>
    <w:p w:rsidR="00734656" w:rsidRPr="009715A7" w:rsidRDefault="00734656" w:rsidP="006B24D5">
      <w:pPr>
        <w:numPr>
          <w:ilvl w:val="0"/>
          <w:numId w:val="27"/>
        </w:numPr>
        <w:autoSpaceDE w:val="0"/>
        <w:autoSpaceDN w:val="0"/>
        <w:adjustRightInd w:val="0"/>
        <w:spacing w:after="200" w:line="240" w:lineRule="auto"/>
        <w:contextualSpacing/>
        <w:rPr>
          <w:rFonts w:ascii="Tw Cen MT" w:hAnsi="Tw Cen MT" w:cs="Arial"/>
          <w:sz w:val="24"/>
          <w:szCs w:val="24"/>
        </w:rPr>
      </w:pPr>
      <w:r w:rsidRPr="009715A7">
        <w:rPr>
          <w:rFonts w:ascii="Tw Cen MT" w:hAnsi="Tw Cen MT" w:cs="Arial"/>
          <w:sz w:val="24"/>
          <w:szCs w:val="24"/>
        </w:rPr>
        <w:t xml:space="preserve">Haute résistance mécanique ; </w:t>
      </w:r>
    </w:p>
    <w:p w:rsidR="00734656" w:rsidRPr="009715A7" w:rsidRDefault="00734656" w:rsidP="006B24D5">
      <w:pPr>
        <w:numPr>
          <w:ilvl w:val="0"/>
          <w:numId w:val="27"/>
        </w:numPr>
        <w:autoSpaceDE w:val="0"/>
        <w:autoSpaceDN w:val="0"/>
        <w:adjustRightInd w:val="0"/>
        <w:spacing w:after="200" w:line="240" w:lineRule="auto"/>
        <w:contextualSpacing/>
        <w:rPr>
          <w:rFonts w:ascii="Tw Cen MT" w:hAnsi="Tw Cen MT" w:cs="Arial"/>
          <w:sz w:val="24"/>
          <w:szCs w:val="24"/>
        </w:rPr>
      </w:pPr>
      <w:r w:rsidRPr="009715A7">
        <w:rPr>
          <w:rFonts w:ascii="Tw Cen MT" w:hAnsi="Tw Cen MT" w:cs="Arial"/>
          <w:sz w:val="24"/>
          <w:szCs w:val="24"/>
        </w:rPr>
        <w:t xml:space="preserve">Bonne résistance à l'abrasion et aux chocs ; </w:t>
      </w:r>
    </w:p>
    <w:p w:rsidR="00734656" w:rsidRPr="009715A7" w:rsidRDefault="00734656" w:rsidP="006B24D5">
      <w:pPr>
        <w:numPr>
          <w:ilvl w:val="0"/>
          <w:numId w:val="27"/>
        </w:numPr>
        <w:autoSpaceDE w:val="0"/>
        <w:autoSpaceDN w:val="0"/>
        <w:adjustRightInd w:val="0"/>
        <w:spacing w:after="200" w:line="240" w:lineRule="auto"/>
        <w:contextualSpacing/>
        <w:rPr>
          <w:rFonts w:ascii="Tw Cen MT" w:hAnsi="Tw Cen MT" w:cs="Arial"/>
          <w:sz w:val="24"/>
          <w:szCs w:val="24"/>
        </w:rPr>
      </w:pPr>
      <w:r w:rsidRPr="009715A7">
        <w:rPr>
          <w:rFonts w:ascii="Tw Cen MT" w:hAnsi="Tw Cen MT" w:cs="Arial"/>
          <w:sz w:val="24"/>
          <w:szCs w:val="24"/>
        </w:rPr>
        <w:t xml:space="preserve">Laverie Épaisseur : 20 mm ; </w:t>
      </w:r>
    </w:p>
    <w:p w:rsidR="00734656" w:rsidRPr="009715A7" w:rsidRDefault="00734656" w:rsidP="006B24D5">
      <w:pPr>
        <w:numPr>
          <w:ilvl w:val="0"/>
          <w:numId w:val="27"/>
        </w:numPr>
        <w:autoSpaceDE w:val="0"/>
        <w:autoSpaceDN w:val="0"/>
        <w:adjustRightInd w:val="0"/>
        <w:spacing w:after="200" w:line="240" w:lineRule="auto"/>
        <w:contextualSpacing/>
        <w:rPr>
          <w:rFonts w:ascii="Tw Cen MT" w:hAnsi="Tw Cen MT" w:cs="Arial"/>
          <w:sz w:val="24"/>
          <w:szCs w:val="24"/>
        </w:rPr>
      </w:pPr>
      <w:r w:rsidRPr="009715A7">
        <w:rPr>
          <w:rFonts w:ascii="Tw Cen MT" w:hAnsi="Tw Cen MT" w:cs="Arial"/>
          <w:sz w:val="24"/>
          <w:szCs w:val="24"/>
        </w:rPr>
        <w:t xml:space="preserve">Bonne stabilité lorsqu'il est soumis à des objets chauds de courtes périodes ; </w:t>
      </w:r>
    </w:p>
    <w:p w:rsidR="00734656" w:rsidRPr="009715A7" w:rsidRDefault="00734656" w:rsidP="006B24D5">
      <w:pPr>
        <w:numPr>
          <w:ilvl w:val="0"/>
          <w:numId w:val="27"/>
        </w:numPr>
        <w:autoSpaceDE w:val="0"/>
        <w:autoSpaceDN w:val="0"/>
        <w:adjustRightInd w:val="0"/>
        <w:spacing w:after="200" w:line="240" w:lineRule="auto"/>
        <w:contextualSpacing/>
        <w:rPr>
          <w:rFonts w:ascii="Tw Cen MT" w:hAnsi="Tw Cen MT" w:cs="Arial"/>
          <w:sz w:val="24"/>
          <w:szCs w:val="24"/>
        </w:rPr>
      </w:pPr>
      <w:r w:rsidRPr="009715A7">
        <w:rPr>
          <w:rFonts w:ascii="Tw Cen MT" w:hAnsi="Tw Cen MT" w:cs="Arial"/>
          <w:sz w:val="24"/>
          <w:szCs w:val="24"/>
        </w:rPr>
        <w:t>Finition de surface uniforme pour éviter l'accumulation de contaminants et permettre un nettoyage une décontamination facile</w:t>
      </w:r>
    </w:p>
    <w:p w:rsidR="00734656" w:rsidRPr="009715A7" w:rsidRDefault="00734656" w:rsidP="006B24D5">
      <w:pPr>
        <w:numPr>
          <w:ilvl w:val="0"/>
          <w:numId w:val="27"/>
        </w:numPr>
        <w:autoSpaceDE w:val="0"/>
        <w:autoSpaceDN w:val="0"/>
        <w:adjustRightInd w:val="0"/>
        <w:spacing w:after="200" w:line="240" w:lineRule="auto"/>
        <w:contextualSpacing/>
        <w:rPr>
          <w:rFonts w:ascii="Tw Cen MT" w:hAnsi="Tw Cen MT" w:cs="Arial"/>
          <w:sz w:val="24"/>
          <w:szCs w:val="24"/>
        </w:rPr>
      </w:pPr>
      <w:r w:rsidRPr="009715A7">
        <w:rPr>
          <w:rFonts w:ascii="Tw Cen MT" w:hAnsi="Tw Cen MT" w:cs="Arial"/>
          <w:sz w:val="24"/>
          <w:szCs w:val="24"/>
        </w:rPr>
        <w:t>Siphon de type bouteille en polypropylène ;</w:t>
      </w:r>
    </w:p>
    <w:p w:rsidR="00734656" w:rsidRPr="009715A7" w:rsidRDefault="00734656" w:rsidP="006B24D5">
      <w:pPr>
        <w:numPr>
          <w:ilvl w:val="0"/>
          <w:numId w:val="27"/>
        </w:numPr>
        <w:autoSpaceDE w:val="0"/>
        <w:autoSpaceDN w:val="0"/>
        <w:adjustRightInd w:val="0"/>
        <w:spacing w:after="200" w:line="240" w:lineRule="auto"/>
        <w:contextualSpacing/>
        <w:rPr>
          <w:rFonts w:ascii="Tw Cen MT" w:hAnsi="Tw Cen MT" w:cs="Arial"/>
          <w:sz w:val="24"/>
          <w:szCs w:val="24"/>
        </w:rPr>
      </w:pPr>
      <w:r w:rsidRPr="009715A7">
        <w:rPr>
          <w:rFonts w:ascii="Tw Cen MT" w:hAnsi="Tw Cen MT" w:cs="Arial"/>
          <w:sz w:val="24"/>
          <w:szCs w:val="24"/>
        </w:rPr>
        <w:t>Montage réalisé sur la face inferieure ;</w:t>
      </w:r>
    </w:p>
    <w:p w:rsidR="00734656" w:rsidRPr="009715A7" w:rsidRDefault="00734656" w:rsidP="006B24D5">
      <w:pPr>
        <w:numPr>
          <w:ilvl w:val="0"/>
          <w:numId w:val="27"/>
        </w:numPr>
        <w:autoSpaceDE w:val="0"/>
        <w:autoSpaceDN w:val="0"/>
        <w:adjustRightInd w:val="0"/>
        <w:spacing w:after="200" w:line="240" w:lineRule="auto"/>
        <w:contextualSpacing/>
        <w:rPr>
          <w:rFonts w:ascii="Tw Cen MT" w:hAnsi="Tw Cen MT" w:cs="Arial"/>
          <w:sz w:val="24"/>
          <w:szCs w:val="24"/>
        </w:rPr>
      </w:pPr>
      <w:r w:rsidRPr="009715A7">
        <w:rPr>
          <w:rFonts w:ascii="Tw Cen MT" w:hAnsi="Tw Cen MT" w:cs="Arial"/>
          <w:sz w:val="24"/>
          <w:szCs w:val="24"/>
        </w:rPr>
        <w:t>Sortie 1 ½ ;</w:t>
      </w:r>
    </w:p>
    <w:p w:rsidR="00734656" w:rsidRPr="009715A7" w:rsidRDefault="00734656" w:rsidP="006B24D5">
      <w:pPr>
        <w:numPr>
          <w:ilvl w:val="0"/>
          <w:numId w:val="27"/>
        </w:numPr>
        <w:autoSpaceDE w:val="0"/>
        <w:autoSpaceDN w:val="0"/>
        <w:adjustRightInd w:val="0"/>
        <w:spacing w:after="200" w:line="240" w:lineRule="auto"/>
        <w:contextualSpacing/>
        <w:rPr>
          <w:rFonts w:ascii="Tw Cen MT" w:hAnsi="Tw Cen MT" w:cs="Arial"/>
          <w:sz w:val="24"/>
          <w:szCs w:val="24"/>
        </w:rPr>
      </w:pPr>
      <w:r w:rsidRPr="009715A7">
        <w:rPr>
          <w:rFonts w:ascii="Tw Cen MT" w:hAnsi="Tw Cen MT" w:cs="Arial"/>
          <w:sz w:val="24"/>
          <w:szCs w:val="24"/>
        </w:rPr>
        <w:t>Avec bord de rétention ; bord et arrête de sécurités ;</w:t>
      </w:r>
    </w:p>
    <w:p w:rsidR="00734656" w:rsidRPr="009715A7" w:rsidRDefault="00734656" w:rsidP="006B24D5">
      <w:pPr>
        <w:numPr>
          <w:ilvl w:val="0"/>
          <w:numId w:val="27"/>
        </w:numPr>
        <w:autoSpaceDE w:val="0"/>
        <w:autoSpaceDN w:val="0"/>
        <w:adjustRightInd w:val="0"/>
        <w:spacing w:after="200" w:line="240" w:lineRule="auto"/>
        <w:contextualSpacing/>
        <w:rPr>
          <w:rFonts w:ascii="Tw Cen MT" w:hAnsi="Tw Cen MT" w:cs="Arial"/>
          <w:sz w:val="24"/>
          <w:szCs w:val="24"/>
        </w:rPr>
      </w:pPr>
      <w:r w:rsidRPr="009715A7">
        <w:rPr>
          <w:rFonts w:ascii="Tw Cen MT" w:hAnsi="Tw Cen MT" w:cs="Arial"/>
          <w:sz w:val="24"/>
          <w:szCs w:val="24"/>
        </w:rPr>
        <w:t>Accessoires, Tube PP, drainé, trop plein ;</w:t>
      </w:r>
    </w:p>
    <w:p w:rsidR="00734656" w:rsidRPr="009715A7" w:rsidRDefault="00734656" w:rsidP="006B24D5">
      <w:pPr>
        <w:numPr>
          <w:ilvl w:val="0"/>
          <w:numId w:val="27"/>
        </w:numPr>
        <w:autoSpaceDE w:val="0"/>
        <w:autoSpaceDN w:val="0"/>
        <w:adjustRightInd w:val="0"/>
        <w:spacing w:after="200" w:line="240" w:lineRule="auto"/>
        <w:contextualSpacing/>
        <w:rPr>
          <w:rFonts w:ascii="Tw Cen MT" w:hAnsi="Tw Cen MT" w:cs="Arial"/>
          <w:sz w:val="24"/>
          <w:szCs w:val="24"/>
        </w:rPr>
      </w:pPr>
      <w:r w:rsidRPr="009715A7">
        <w:rPr>
          <w:rFonts w:ascii="Tw Cen MT" w:hAnsi="Tw Cen MT" w:cs="Arial"/>
          <w:sz w:val="24"/>
          <w:szCs w:val="24"/>
        </w:rPr>
        <w:t>Avec égouttoir et sans égouttoir et rebord, avec une cuve ;</w:t>
      </w:r>
    </w:p>
    <w:p w:rsidR="00734656" w:rsidRPr="009715A7" w:rsidRDefault="00734656" w:rsidP="006B24D5">
      <w:pPr>
        <w:numPr>
          <w:ilvl w:val="0"/>
          <w:numId w:val="27"/>
        </w:numPr>
        <w:autoSpaceDE w:val="0"/>
        <w:autoSpaceDN w:val="0"/>
        <w:adjustRightInd w:val="0"/>
        <w:spacing w:after="200" w:line="240" w:lineRule="auto"/>
        <w:contextualSpacing/>
        <w:rPr>
          <w:rFonts w:ascii="Tw Cen MT" w:hAnsi="Tw Cen MT" w:cs="Arial"/>
          <w:sz w:val="24"/>
          <w:szCs w:val="24"/>
        </w:rPr>
      </w:pPr>
      <w:r w:rsidRPr="009715A7">
        <w:rPr>
          <w:rFonts w:ascii="Tw Cen MT" w:hAnsi="Tw Cen MT" w:cs="Arial"/>
          <w:sz w:val="24"/>
          <w:szCs w:val="24"/>
        </w:rPr>
        <w:t xml:space="preserve">Résistance chimique élevée pour utilisation dans le laboratoire ; </w:t>
      </w:r>
    </w:p>
    <w:p w:rsidR="00734656" w:rsidRPr="009715A7" w:rsidRDefault="00734656" w:rsidP="006B24D5">
      <w:pPr>
        <w:numPr>
          <w:ilvl w:val="0"/>
          <w:numId w:val="27"/>
        </w:numPr>
        <w:autoSpaceDE w:val="0"/>
        <w:autoSpaceDN w:val="0"/>
        <w:adjustRightInd w:val="0"/>
        <w:spacing w:after="200" w:line="240" w:lineRule="auto"/>
        <w:contextualSpacing/>
        <w:rPr>
          <w:rFonts w:ascii="Tw Cen MT" w:hAnsi="Tw Cen MT" w:cs="Arial"/>
          <w:sz w:val="24"/>
          <w:szCs w:val="24"/>
        </w:rPr>
      </w:pPr>
      <w:r w:rsidRPr="009715A7">
        <w:rPr>
          <w:rFonts w:ascii="Tw Cen MT" w:hAnsi="Tw Cen MT" w:cs="Arial"/>
          <w:sz w:val="24"/>
          <w:szCs w:val="24"/>
        </w:rPr>
        <w:t>Epaisseur de polypropylène uniforme de 20mm minimum ; plage de température d’utilisation 0 à 100°C) longue durée et à 150°C pour court durée ;</w:t>
      </w:r>
    </w:p>
    <w:p w:rsidR="00734656" w:rsidRPr="009715A7" w:rsidRDefault="00734656" w:rsidP="00734656">
      <w:pPr>
        <w:spacing w:line="256" w:lineRule="auto"/>
        <w:contextualSpacing/>
        <w:jc w:val="both"/>
        <w:rPr>
          <w:rFonts w:ascii="Tw Cen MT" w:hAnsi="Tw Cen MT" w:cs="Arial"/>
          <w:b/>
          <w:sz w:val="24"/>
          <w:szCs w:val="24"/>
        </w:rPr>
      </w:pPr>
    </w:p>
    <w:p w:rsidR="00734656" w:rsidRPr="009715A7" w:rsidRDefault="00734656" w:rsidP="00734656">
      <w:pPr>
        <w:spacing w:line="256" w:lineRule="auto"/>
        <w:contextualSpacing/>
        <w:jc w:val="both"/>
        <w:rPr>
          <w:rFonts w:ascii="Tw Cen MT" w:hAnsi="Tw Cen MT" w:cs="Arial"/>
          <w:b/>
          <w:sz w:val="24"/>
          <w:szCs w:val="24"/>
          <w:u w:val="single"/>
        </w:rPr>
      </w:pPr>
      <w:r w:rsidRPr="009715A7">
        <w:rPr>
          <w:rFonts w:ascii="Tw Cen MT" w:hAnsi="Tw Cen MT" w:cs="Arial"/>
          <w:b/>
          <w:sz w:val="24"/>
          <w:szCs w:val="24"/>
          <w:u w:val="single"/>
        </w:rPr>
        <w:t>Robinet : mitigeur à coude</w:t>
      </w:r>
    </w:p>
    <w:p w:rsidR="00734656" w:rsidRPr="009715A7" w:rsidRDefault="00734656" w:rsidP="006B24D5">
      <w:pPr>
        <w:numPr>
          <w:ilvl w:val="0"/>
          <w:numId w:val="28"/>
        </w:numPr>
        <w:spacing w:after="0" w:line="256" w:lineRule="auto"/>
        <w:contextualSpacing/>
        <w:jc w:val="both"/>
        <w:rPr>
          <w:rFonts w:ascii="Tw Cen MT" w:hAnsi="Tw Cen MT" w:cs="Arial"/>
          <w:sz w:val="24"/>
          <w:szCs w:val="24"/>
        </w:rPr>
      </w:pPr>
      <w:r w:rsidRPr="009715A7">
        <w:rPr>
          <w:rFonts w:ascii="Tw Cen MT" w:hAnsi="Tw Cen MT" w:cs="Arial"/>
          <w:sz w:val="24"/>
          <w:szCs w:val="24"/>
        </w:rPr>
        <w:lastRenderedPageBreak/>
        <w:t>Robinet pour eau froide ; En conformité avec DIN12918 et DIN 12898 ; filetage de catégorie B de tolérance, répondant aux exigences de la norme ISO228/1 ;</w:t>
      </w:r>
    </w:p>
    <w:p w:rsidR="00734656" w:rsidRPr="009715A7" w:rsidRDefault="00734656" w:rsidP="006B24D5">
      <w:pPr>
        <w:numPr>
          <w:ilvl w:val="0"/>
          <w:numId w:val="28"/>
        </w:numPr>
        <w:spacing w:after="0" w:line="256" w:lineRule="auto"/>
        <w:contextualSpacing/>
        <w:jc w:val="both"/>
        <w:rPr>
          <w:rFonts w:ascii="Tw Cen MT" w:hAnsi="Tw Cen MT" w:cs="Arial"/>
          <w:sz w:val="24"/>
          <w:szCs w:val="24"/>
        </w:rPr>
      </w:pPr>
      <w:r w:rsidRPr="009715A7">
        <w:rPr>
          <w:rFonts w:ascii="Tw Cen MT" w:hAnsi="Tw Cen MT" w:cs="Arial"/>
          <w:sz w:val="24"/>
          <w:szCs w:val="24"/>
        </w:rPr>
        <w:t xml:space="preserve">Pression minimale de 1 bar et 10 bars au maximale ; </w:t>
      </w:r>
    </w:p>
    <w:p w:rsidR="00734656" w:rsidRPr="009715A7" w:rsidRDefault="00734656" w:rsidP="006B24D5">
      <w:pPr>
        <w:numPr>
          <w:ilvl w:val="0"/>
          <w:numId w:val="28"/>
        </w:numPr>
        <w:spacing w:after="0" w:line="256" w:lineRule="auto"/>
        <w:contextualSpacing/>
        <w:jc w:val="both"/>
        <w:rPr>
          <w:rFonts w:ascii="Tw Cen MT" w:hAnsi="Tw Cen MT" w:cs="Arial"/>
          <w:sz w:val="24"/>
          <w:szCs w:val="24"/>
        </w:rPr>
      </w:pPr>
      <w:r w:rsidRPr="009715A7">
        <w:rPr>
          <w:rFonts w:ascii="Tw Cen MT" w:hAnsi="Tw Cen MT" w:cs="Arial"/>
          <w:sz w:val="24"/>
          <w:szCs w:val="24"/>
        </w:rPr>
        <w:t>Température minimale de fonctionnement de 0°C température maximale de 60°C ;</w:t>
      </w:r>
    </w:p>
    <w:p w:rsidR="00734656" w:rsidRPr="009715A7" w:rsidRDefault="00734656" w:rsidP="006B24D5">
      <w:pPr>
        <w:numPr>
          <w:ilvl w:val="0"/>
          <w:numId w:val="28"/>
        </w:numPr>
        <w:spacing w:after="0" w:line="256" w:lineRule="auto"/>
        <w:contextualSpacing/>
        <w:jc w:val="both"/>
        <w:rPr>
          <w:rFonts w:ascii="Tw Cen MT" w:hAnsi="Tw Cen MT" w:cs="Arial"/>
          <w:sz w:val="24"/>
          <w:szCs w:val="24"/>
        </w:rPr>
      </w:pPr>
      <w:r w:rsidRPr="009715A7">
        <w:rPr>
          <w:rFonts w:ascii="Tw Cen MT" w:hAnsi="Tw Cen MT" w:cs="Arial"/>
          <w:sz w:val="24"/>
          <w:szCs w:val="24"/>
        </w:rPr>
        <w:t>Commande avec indicateur de fluide code couleurs selon la norme EN 13792 :2 ;</w:t>
      </w:r>
    </w:p>
    <w:p w:rsidR="00734656" w:rsidRPr="009715A7" w:rsidRDefault="00734656" w:rsidP="006B24D5">
      <w:pPr>
        <w:numPr>
          <w:ilvl w:val="0"/>
          <w:numId w:val="28"/>
        </w:numPr>
        <w:spacing w:after="0" w:line="256" w:lineRule="auto"/>
        <w:contextualSpacing/>
        <w:jc w:val="both"/>
        <w:rPr>
          <w:rFonts w:ascii="Tw Cen MT" w:hAnsi="Tw Cen MT" w:cs="Arial"/>
          <w:color w:val="000000"/>
          <w:sz w:val="24"/>
          <w:szCs w:val="24"/>
        </w:rPr>
      </w:pPr>
      <w:r w:rsidRPr="009715A7">
        <w:rPr>
          <w:rFonts w:ascii="Tw Cen MT" w:hAnsi="Tw Cen MT" w:cs="Arial"/>
          <w:color w:val="000000"/>
          <w:sz w:val="24"/>
          <w:szCs w:val="24"/>
        </w:rPr>
        <w:t xml:space="preserve">Fait de métal de haute résistance mécanique et a agents corrosifs ; </w:t>
      </w:r>
    </w:p>
    <w:p w:rsidR="00734656" w:rsidRPr="009715A7" w:rsidRDefault="00734656" w:rsidP="006B24D5">
      <w:pPr>
        <w:numPr>
          <w:ilvl w:val="0"/>
          <w:numId w:val="28"/>
        </w:numPr>
        <w:spacing w:after="0" w:line="256" w:lineRule="auto"/>
        <w:contextualSpacing/>
        <w:jc w:val="both"/>
        <w:rPr>
          <w:rFonts w:ascii="Tw Cen MT" w:hAnsi="Tw Cen MT" w:cs="Arial"/>
          <w:sz w:val="24"/>
          <w:szCs w:val="24"/>
        </w:rPr>
      </w:pPr>
      <w:r w:rsidRPr="009715A7">
        <w:rPr>
          <w:rFonts w:ascii="Tw Cen MT" w:hAnsi="Tw Cen MT" w:cs="Arial"/>
          <w:color w:val="000000"/>
          <w:sz w:val="24"/>
          <w:szCs w:val="24"/>
        </w:rPr>
        <w:t>Ouverture et fermeture : Poignées indiquant l'ouverture et la fermeture de mouvement ;</w:t>
      </w:r>
    </w:p>
    <w:p w:rsidR="00734656" w:rsidRPr="009715A7" w:rsidRDefault="00734656" w:rsidP="006B24D5">
      <w:pPr>
        <w:numPr>
          <w:ilvl w:val="0"/>
          <w:numId w:val="28"/>
        </w:numPr>
        <w:spacing w:after="0" w:line="256" w:lineRule="auto"/>
        <w:contextualSpacing/>
        <w:jc w:val="both"/>
        <w:rPr>
          <w:rFonts w:ascii="Tw Cen MT" w:hAnsi="Tw Cen MT" w:cs="Arial"/>
          <w:sz w:val="24"/>
          <w:szCs w:val="24"/>
        </w:rPr>
      </w:pPr>
      <w:r w:rsidRPr="009715A7">
        <w:rPr>
          <w:rFonts w:ascii="Tw Cen MT" w:hAnsi="Tw Cen MT" w:cs="Arial"/>
          <w:sz w:val="24"/>
          <w:szCs w:val="24"/>
        </w:rPr>
        <w:t>Matériaux : laiton, cuivre et EPDM ;</w:t>
      </w:r>
    </w:p>
    <w:p w:rsidR="00734656" w:rsidRPr="009715A7" w:rsidRDefault="00734656" w:rsidP="006B24D5">
      <w:pPr>
        <w:numPr>
          <w:ilvl w:val="0"/>
          <w:numId w:val="28"/>
        </w:numPr>
        <w:spacing w:after="0" w:line="256" w:lineRule="auto"/>
        <w:contextualSpacing/>
        <w:jc w:val="both"/>
        <w:rPr>
          <w:rFonts w:ascii="Tw Cen MT" w:hAnsi="Tw Cen MT" w:cs="Arial"/>
          <w:sz w:val="24"/>
          <w:szCs w:val="24"/>
        </w:rPr>
      </w:pPr>
      <w:r w:rsidRPr="009715A7">
        <w:rPr>
          <w:rFonts w:ascii="Tw Cen MT" w:hAnsi="Tw Cen MT" w:cs="Arial"/>
          <w:sz w:val="24"/>
          <w:szCs w:val="24"/>
        </w:rPr>
        <w:t>Bec pivotant facile à remplacer, filtre métallique amovible pour nettoyage facile ; </w:t>
      </w:r>
    </w:p>
    <w:p w:rsidR="00734656" w:rsidRPr="009715A7" w:rsidRDefault="00734656" w:rsidP="006B24D5">
      <w:pPr>
        <w:numPr>
          <w:ilvl w:val="0"/>
          <w:numId w:val="28"/>
        </w:numPr>
        <w:spacing w:after="0" w:line="256" w:lineRule="auto"/>
        <w:contextualSpacing/>
        <w:jc w:val="both"/>
        <w:rPr>
          <w:rFonts w:ascii="Tw Cen MT" w:hAnsi="Tw Cen MT" w:cs="Arial"/>
          <w:sz w:val="24"/>
          <w:szCs w:val="24"/>
        </w:rPr>
      </w:pPr>
      <w:r w:rsidRPr="009715A7">
        <w:rPr>
          <w:rFonts w:ascii="Tw Cen MT" w:hAnsi="Tw Cen MT" w:cs="Arial"/>
          <w:sz w:val="24"/>
          <w:szCs w:val="24"/>
        </w:rPr>
        <w:t xml:space="preserve">Valve en céramique ; préinstallé en cuivre, de Hauteur environ </w:t>
      </w:r>
      <w:r w:rsidRPr="009715A7">
        <w:rPr>
          <w:rFonts w:ascii="Tw Cen MT" w:hAnsi="Tw Cen MT" w:cs="Arial"/>
          <w:b/>
          <w:bCs/>
          <w:sz w:val="24"/>
          <w:szCs w:val="24"/>
        </w:rPr>
        <w:t>300</w:t>
      </w:r>
      <w:r w:rsidRPr="009715A7">
        <w:rPr>
          <w:rFonts w:ascii="Tw Cen MT" w:hAnsi="Tw Cen MT" w:cs="Arial"/>
          <w:sz w:val="24"/>
          <w:szCs w:val="24"/>
        </w:rPr>
        <w:t xml:space="preserve">mmm environ et longueur de la colonne environ </w:t>
      </w:r>
      <w:r w:rsidRPr="009715A7">
        <w:rPr>
          <w:rFonts w:ascii="Tw Cen MT" w:hAnsi="Tw Cen MT" w:cs="Arial"/>
          <w:b/>
          <w:bCs/>
          <w:sz w:val="24"/>
          <w:szCs w:val="24"/>
        </w:rPr>
        <w:t>200</w:t>
      </w:r>
      <w:r w:rsidRPr="009715A7">
        <w:rPr>
          <w:rFonts w:ascii="Tw Cen MT" w:hAnsi="Tw Cen MT" w:cs="Arial"/>
          <w:sz w:val="24"/>
          <w:szCs w:val="24"/>
        </w:rPr>
        <w:t>mm.</w:t>
      </w:r>
    </w:p>
    <w:p w:rsidR="00734656" w:rsidRPr="009715A7" w:rsidRDefault="00734656" w:rsidP="006B24D5">
      <w:pPr>
        <w:numPr>
          <w:ilvl w:val="0"/>
          <w:numId w:val="28"/>
        </w:numPr>
        <w:spacing w:after="0" w:line="256" w:lineRule="auto"/>
        <w:contextualSpacing/>
        <w:jc w:val="both"/>
        <w:rPr>
          <w:rFonts w:ascii="Tw Cen MT" w:hAnsi="Tw Cen MT" w:cs="Arial"/>
          <w:sz w:val="24"/>
          <w:szCs w:val="24"/>
        </w:rPr>
      </w:pPr>
    </w:p>
    <w:p w:rsidR="00734656" w:rsidRPr="009715A7" w:rsidRDefault="00734656" w:rsidP="00734656">
      <w:pPr>
        <w:spacing w:line="256" w:lineRule="auto"/>
        <w:rPr>
          <w:rFonts w:ascii="Tw Cen MT" w:hAnsi="Tw Cen MT" w:cs="Arial"/>
          <w:b/>
          <w:bCs/>
          <w:sz w:val="24"/>
          <w:szCs w:val="24"/>
        </w:rPr>
      </w:pPr>
      <w:r w:rsidRPr="009715A7">
        <w:rPr>
          <w:rFonts w:ascii="Tw Cen MT" w:hAnsi="Tw Cen MT" w:cs="Arial"/>
          <w:b/>
          <w:bCs/>
          <w:sz w:val="24"/>
          <w:szCs w:val="24"/>
          <w:u w:val="single"/>
        </w:rPr>
        <w:t xml:space="preserve">Meuble sous évier </w:t>
      </w:r>
      <w:r w:rsidRPr="009715A7">
        <w:rPr>
          <w:rFonts w:ascii="Tw Cen MT" w:hAnsi="Tw Cen MT" w:cs="Arial"/>
          <w:b/>
          <w:bCs/>
          <w:sz w:val="24"/>
          <w:szCs w:val="24"/>
        </w:rPr>
        <w:t>:</w:t>
      </w:r>
    </w:p>
    <w:p w:rsidR="00734656" w:rsidRPr="009715A7" w:rsidRDefault="00734656" w:rsidP="00734656">
      <w:pPr>
        <w:spacing w:line="256" w:lineRule="auto"/>
        <w:rPr>
          <w:rFonts w:ascii="Tw Cen MT" w:hAnsi="Tw Cen MT" w:cs="Arial"/>
          <w:sz w:val="24"/>
          <w:szCs w:val="24"/>
        </w:rPr>
      </w:pPr>
      <w:r w:rsidRPr="009715A7">
        <w:rPr>
          <w:rFonts w:ascii="Tw Cen MT" w:hAnsi="Tw Cen MT" w:cs="Arial"/>
          <w:sz w:val="24"/>
          <w:szCs w:val="24"/>
        </w:rPr>
        <w:t xml:space="preserve">      -   Meuble en mélaminé revêtement laque couleur blanc </w:t>
      </w:r>
    </w:p>
    <w:p w:rsidR="00734656" w:rsidRPr="009715A7" w:rsidRDefault="00734656" w:rsidP="00734656">
      <w:pPr>
        <w:spacing w:line="256" w:lineRule="auto"/>
        <w:ind w:left="360"/>
        <w:jc w:val="both"/>
        <w:rPr>
          <w:rFonts w:ascii="Tw Cen MT" w:hAnsi="Tw Cen MT" w:cs="Arial"/>
          <w:sz w:val="24"/>
          <w:szCs w:val="24"/>
        </w:rPr>
      </w:pPr>
    </w:p>
    <w:p w:rsidR="00734656" w:rsidRPr="009715A7" w:rsidRDefault="00734656" w:rsidP="00734656">
      <w:pPr>
        <w:spacing w:after="0" w:line="240" w:lineRule="auto"/>
        <w:jc w:val="both"/>
        <w:rPr>
          <w:rFonts w:ascii="Tw Cen MT" w:eastAsia="Times New Roman" w:hAnsi="Tw Cen MT" w:cs="Arial"/>
          <w:b/>
          <w:bCs/>
          <w:sz w:val="24"/>
          <w:szCs w:val="24"/>
          <w:lang w:eastAsia="fr-FR"/>
        </w:rPr>
      </w:pPr>
      <w:r w:rsidRPr="009715A7">
        <w:rPr>
          <w:rFonts w:ascii="Tw Cen MT" w:eastAsia="Times New Roman" w:hAnsi="Tw Cen MT" w:cs="Arial"/>
          <w:b/>
          <w:bCs/>
          <w:sz w:val="24"/>
          <w:szCs w:val="24"/>
          <w:u w:val="single"/>
          <w:lang w:eastAsia="fr-FR"/>
        </w:rPr>
        <w:t>Lave-yeux de sécurité</w:t>
      </w:r>
      <w:r w:rsidRPr="009715A7">
        <w:rPr>
          <w:rFonts w:ascii="Tw Cen MT" w:eastAsia="Times New Roman" w:hAnsi="Tw Cen MT" w:cs="Arial"/>
          <w:b/>
          <w:bCs/>
          <w:sz w:val="24"/>
          <w:szCs w:val="24"/>
          <w:lang w:eastAsia="fr-FR"/>
        </w:rPr>
        <w:t xml:space="preserve"> : </w:t>
      </w:r>
    </w:p>
    <w:p w:rsidR="00734656" w:rsidRPr="009715A7" w:rsidRDefault="00734656" w:rsidP="00734656">
      <w:pPr>
        <w:spacing w:after="0" w:line="240" w:lineRule="auto"/>
        <w:jc w:val="both"/>
        <w:rPr>
          <w:rFonts w:ascii="Tw Cen MT" w:eastAsia="Times New Roman" w:hAnsi="Tw Cen MT" w:cs="Arial"/>
          <w:b/>
          <w:bCs/>
          <w:sz w:val="24"/>
          <w:szCs w:val="24"/>
          <w:lang w:eastAsia="fr-FR"/>
        </w:rPr>
      </w:pPr>
    </w:p>
    <w:p w:rsidR="00734656" w:rsidRPr="009715A7" w:rsidRDefault="00734656" w:rsidP="006B24D5">
      <w:pPr>
        <w:numPr>
          <w:ilvl w:val="0"/>
          <w:numId w:val="24"/>
        </w:numPr>
        <w:spacing w:after="0" w:line="256" w:lineRule="auto"/>
        <w:contextualSpacing/>
        <w:jc w:val="both"/>
        <w:rPr>
          <w:rFonts w:ascii="Tw Cen MT" w:hAnsi="Tw Cen MT" w:cs="Arial"/>
          <w:sz w:val="24"/>
          <w:szCs w:val="24"/>
        </w:rPr>
      </w:pPr>
      <w:r w:rsidRPr="009715A7">
        <w:rPr>
          <w:rFonts w:ascii="Tw Cen MT" w:hAnsi="Tw Cen MT" w:cs="Arial"/>
          <w:sz w:val="24"/>
          <w:szCs w:val="24"/>
        </w:rPr>
        <w:t>Rince-œil de sécurité sur paillasse-évier pour les deux yeux eaux froide ; haute résistance à la corrosion ; tête de pulvérisation nettoyage facile ; conforme à la norme EN15154-2 e ANSIZ358.1 ;</w:t>
      </w:r>
    </w:p>
    <w:p w:rsidR="00734656" w:rsidRPr="009715A7" w:rsidRDefault="00734656" w:rsidP="006B24D5">
      <w:pPr>
        <w:numPr>
          <w:ilvl w:val="0"/>
          <w:numId w:val="24"/>
        </w:numPr>
        <w:spacing w:after="0" w:line="256" w:lineRule="auto"/>
        <w:contextualSpacing/>
        <w:jc w:val="both"/>
        <w:rPr>
          <w:rFonts w:ascii="Tw Cen MT" w:hAnsi="Tw Cen MT" w:cs="Arial"/>
          <w:sz w:val="24"/>
          <w:szCs w:val="24"/>
        </w:rPr>
      </w:pPr>
      <w:r w:rsidRPr="009715A7">
        <w:rPr>
          <w:rFonts w:ascii="Tw Cen MT" w:hAnsi="Tw Cen MT" w:cs="Arial"/>
          <w:sz w:val="24"/>
          <w:szCs w:val="24"/>
        </w:rPr>
        <w:t>Pression de fonctionnement minimale de 1,5 bar environ et maximale de 5 bar environ ; pression statique maximale de 10 bar ;</w:t>
      </w:r>
    </w:p>
    <w:p w:rsidR="00734656" w:rsidRPr="009715A7" w:rsidRDefault="00734656" w:rsidP="006B24D5">
      <w:pPr>
        <w:numPr>
          <w:ilvl w:val="0"/>
          <w:numId w:val="24"/>
        </w:numPr>
        <w:spacing w:after="0" w:line="256" w:lineRule="auto"/>
        <w:contextualSpacing/>
        <w:jc w:val="both"/>
        <w:rPr>
          <w:rFonts w:ascii="Tw Cen MT" w:hAnsi="Tw Cen MT" w:cs="Arial"/>
          <w:sz w:val="24"/>
          <w:szCs w:val="24"/>
        </w:rPr>
      </w:pPr>
      <w:r w:rsidRPr="009715A7">
        <w:rPr>
          <w:rFonts w:ascii="Tw Cen MT" w:hAnsi="Tw Cen MT" w:cs="Arial"/>
          <w:sz w:val="24"/>
          <w:szCs w:val="24"/>
        </w:rPr>
        <w:t>L’œillère en caoutchouc souple anallergique avec bouchon anti-poussière, permettant d’éviter de potentiel traumatisme et contribuent à la bonne direction du flux d’eau ;</w:t>
      </w:r>
    </w:p>
    <w:p w:rsidR="00734656" w:rsidRPr="009715A7" w:rsidRDefault="00734656" w:rsidP="006B24D5">
      <w:pPr>
        <w:numPr>
          <w:ilvl w:val="0"/>
          <w:numId w:val="24"/>
        </w:numPr>
        <w:spacing w:after="0" w:line="256" w:lineRule="auto"/>
        <w:contextualSpacing/>
        <w:jc w:val="both"/>
        <w:rPr>
          <w:rFonts w:ascii="Tw Cen MT" w:hAnsi="Tw Cen MT" w:cs="Arial"/>
          <w:sz w:val="24"/>
          <w:szCs w:val="24"/>
        </w:rPr>
      </w:pPr>
      <w:r w:rsidRPr="009715A7">
        <w:rPr>
          <w:rFonts w:ascii="Tw Cen MT" w:hAnsi="Tw Cen MT" w:cs="Arial"/>
          <w:sz w:val="24"/>
          <w:szCs w:val="24"/>
        </w:rPr>
        <w:t>Têtes d’aspersion du lave-yeux équipées de caches de protection en ABS antichoc, éjectables automatiquement à la mise en eau ; </w:t>
      </w:r>
    </w:p>
    <w:p w:rsidR="00734656" w:rsidRPr="009715A7" w:rsidRDefault="00734656" w:rsidP="006B24D5">
      <w:pPr>
        <w:numPr>
          <w:ilvl w:val="0"/>
          <w:numId w:val="24"/>
        </w:numPr>
        <w:spacing w:after="0" w:line="256" w:lineRule="auto"/>
        <w:contextualSpacing/>
        <w:jc w:val="both"/>
        <w:rPr>
          <w:rFonts w:ascii="Tw Cen MT" w:hAnsi="Tw Cen MT" w:cs="Arial"/>
          <w:sz w:val="24"/>
          <w:szCs w:val="24"/>
        </w:rPr>
      </w:pPr>
      <w:r w:rsidRPr="009715A7">
        <w:rPr>
          <w:rFonts w:ascii="Tw Cen MT" w:hAnsi="Tw Cen MT" w:cs="Arial"/>
          <w:sz w:val="24"/>
          <w:szCs w:val="24"/>
        </w:rPr>
        <w:t xml:space="preserve">Débit d’eau d’environ 12 l/min ; </w:t>
      </w:r>
    </w:p>
    <w:p w:rsidR="00734656" w:rsidRPr="009715A7" w:rsidRDefault="00734656" w:rsidP="006B24D5">
      <w:pPr>
        <w:numPr>
          <w:ilvl w:val="0"/>
          <w:numId w:val="24"/>
        </w:numPr>
        <w:spacing w:after="0" w:line="256" w:lineRule="auto"/>
        <w:contextualSpacing/>
        <w:jc w:val="both"/>
        <w:rPr>
          <w:rFonts w:ascii="Tw Cen MT" w:hAnsi="Tw Cen MT" w:cs="Arial"/>
          <w:sz w:val="24"/>
          <w:szCs w:val="24"/>
        </w:rPr>
      </w:pPr>
      <w:r w:rsidRPr="009715A7">
        <w:rPr>
          <w:rFonts w:ascii="Tw Cen MT" w:hAnsi="Tw Cen MT" w:cs="Arial"/>
          <w:sz w:val="24"/>
          <w:szCs w:val="24"/>
        </w:rPr>
        <w:t>Matériaux : caoutchouc, EPDM, laiton, CW614N, lubrifiant à base de silicone, propylène ;</w:t>
      </w:r>
    </w:p>
    <w:p w:rsidR="00734656" w:rsidRPr="009715A7" w:rsidRDefault="00734656" w:rsidP="006B24D5">
      <w:pPr>
        <w:numPr>
          <w:ilvl w:val="0"/>
          <w:numId w:val="24"/>
        </w:numPr>
        <w:spacing w:after="0" w:line="256" w:lineRule="auto"/>
        <w:contextualSpacing/>
        <w:jc w:val="both"/>
        <w:rPr>
          <w:rFonts w:ascii="Tw Cen MT" w:hAnsi="Tw Cen MT" w:cs="Arial"/>
          <w:sz w:val="24"/>
          <w:szCs w:val="24"/>
        </w:rPr>
      </w:pPr>
      <w:r w:rsidRPr="009715A7">
        <w:rPr>
          <w:rFonts w:ascii="Tw Cen MT" w:hAnsi="Tw Cen MT" w:cs="Arial"/>
          <w:sz w:val="24"/>
          <w:szCs w:val="24"/>
        </w:rPr>
        <w:t>Assemblage environ M30x1.5</w:t>
      </w:r>
    </w:p>
    <w:p w:rsidR="00734656" w:rsidRPr="009715A7" w:rsidRDefault="00734656" w:rsidP="006B24D5">
      <w:pPr>
        <w:numPr>
          <w:ilvl w:val="0"/>
          <w:numId w:val="24"/>
        </w:numPr>
        <w:spacing w:after="0" w:line="256" w:lineRule="auto"/>
        <w:contextualSpacing/>
        <w:jc w:val="both"/>
        <w:rPr>
          <w:rFonts w:ascii="Tw Cen MT" w:hAnsi="Tw Cen MT" w:cs="Arial"/>
          <w:sz w:val="24"/>
          <w:szCs w:val="24"/>
        </w:rPr>
      </w:pPr>
      <w:r w:rsidRPr="009715A7">
        <w:rPr>
          <w:rFonts w:ascii="Tw Cen MT" w:hAnsi="Tw Cen MT" w:cs="Arial"/>
          <w:sz w:val="24"/>
          <w:szCs w:val="24"/>
        </w:rPr>
        <w:t>Connexions d’entrée /sortie : G1/2 ¨,tuyau</w:t>
      </w:r>
    </w:p>
    <w:p w:rsidR="00734656" w:rsidRPr="009715A7" w:rsidRDefault="00734656" w:rsidP="00734656">
      <w:pPr>
        <w:autoSpaceDE w:val="0"/>
        <w:autoSpaceDN w:val="0"/>
        <w:adjustRightInd w:val="0"/>
        <w:spacing w:after="0" w:line="240" w:lineRule="auto"/>
        <w:ind w:left="1068"/>
        <w:jc w:val="both"/>
        <w:rPr>
          <w:rFonts w:ascii="Tw Cen MT" w:hAnsi="Tw Cen MT" w:cs="Arial"/>
          <w:color w:val="000000"/>
          <w:sz w:val="24"/>
          <w:szCs w:val="24"/>
        </w:rPr>
      </w:pPr>
    </w:p>
    <w:p w:rsidR="00734656" w:rsidRPr="009715A7" w:rsidRDefault="00734656" w:rsidP="00734656">
      <w:pPr>
        <w:spacing w:line="256" w:lineRule="auto"/>
        <w:contextualSpacing/>
        <w:jc w:val="both"/>
        <w:rPr>
          <w:rFonts w:ascii="Tw Cen MT" w:hAnsi="Tw Cen MT" w:cs="Arial"/>
          <w:b/>
          <w:bCs/>
          <w:sz w:val="24"/>
          <w:szCs w:val="24"/>
        </w:rPr>
      </w:pPr>
      <w:r w:rsidRPr="009715A7">
        <w:rPr>
          <w:rFonts w:ascii="Tw Cen MT" w:hAnsi="Tw Cen MT" w:cs="Arial"/>
          <w:b/>
          <w:bCs/>
          <w:sz w:val="24"/>
          <w:szCs w:val="24"/>
        </w:rPr>
        <w:t>Type d’éviers : </w:t>
      </w:r>
    </w:p>
    <w:p w:rsidR="00734656" w:rsidRPr="009715A7" w:rsidRDefault="00734656" w:rsidP="006B24D5">
      <w:pPr>
        <w:numPr>
          <w:ilvl w:val="0"/>
          <w:numId w:val="29"/>
        </w:numPr>
        <w:autoSpaceDE w:val="0"/>
        <w:autoSpaceDN w:val="0"/>
        <w:adjustRightInd w:val="0"/>
        <w:spacing w:after="0" w:line="240" w:lineRule="auto"/>
        <w:jc w:val="both"/>
        <w:rPr>
          <w:rFonts w:ascii="Tw Cen MT" w:hAnsi="Tw Cen MT" w:cs="Arial"/>
          <w:sz w:val="24"/>
          <w:szCs w:val="24"/>
        </w:rPr>
      </w:pPr>
      <w:r w:rsidRPr="009715A7">
        <w:rPr>
          <w:rFonts w:ascii="Tw Cen MT" w:hAnsi="Tw Cen MT" w:cs="Arial"/>
          <w:sz w:val="24"/>
          <w:szCs w:val="24"/>
        </w:rPr>
        <w:t xml:space="preserve">Laverie avec 1 évier (placé à gauche ou à droite selon le plan),  1 robinet mitigeur, et douchette lave yeux et meuble en mélaminé revêtement laqué avec1  porte Laverie avec rebord avec 1 évier latéral de dimensions </w:t>
      </w:r>
      <w:r w:rsidRPr="009715A7">
        <w:rPr>
          <w:rFonts w:ascii="Tw Cen MT" w:hAnsi="Tw Cen MT" w:cs="Arial"/>
          <w:b/>
          <w:bCs/>
          <w:sz w:val="24"/>
          <w:szCs w:val="24"/>
        </w:rPr>
        <w:t>600x750mm</w:t>
      </w:r>
      <w:r w:rsidRPr="009715A7">
        <w:rPr>
          <w:rFonts w:ascii="Tw Cen MT" w:hAnsi="Tw Cen MT" w:cs="Arial"/>
          <w:sz w:val="24"/>
          <w:szCs w:val="24"/>
        </w:rPr>
        <w:t xml:space="preserve"> (LxP), d’environ et de cuve de dimensions environ de </w:t>
      </w:r>
      <w:r w:rsidRPr="009715A7">
        <w:rPr>
          <w:rFonts w:ascii="Tw Cen MT" w:hAnsi="Tw Cen MT" w:cs="Arial"/>
          <w:b/>
          <w:bCs/>
          <w:sz w:val="24"/>
          <w:szCs w:val="24"/>
        </w:rPr>
        <w:t>400x400x300mm</w:t>
      </w:r>
      <w:r w:rsidRPr="009715A7">
        <w:rPr>
          <w:rFonts w:ascii="Tw Cen MT" w:hAnsi="Tw Cen MT" w:cs="Arial"/>
          <w:sz w:val="24"/>
          <w:szCs w:val="24"/>
        </w:rPr>
        <w:t xml:space="preserve"> (LxPxH) ; Meuble sous évier avec 1porte, de dimensions adaptées à l’évier demandé d’environ </w:t>
      </w:r>
      <w:r w:rsidRPr="009715A7">
        <w:rPr>
          <w:rFonts w:ascii="Tw Cen MT" w:hAnsi="Tw Cen MT" w:cs="Arial"/>
          <w:b/>
          <w:bCs/>
          <w:sz w:val="24"/>
          <w:szCs w:val="24"/>
        </w:rPr>
        <w:t>600x730x860mm</w:t>
      </w:r>
      <w:r w:rsidRPr="009715A7">
        <w:rPr>
          <w:rFonts w:ascii="Tw Cen MT" w:hAnsi="Tw Cen MT" w:cs="Arial"/>
          <w:sz w:val="24"/>
          <w:szCs w:val="24"/>
        </w:rPr>
        <w:t xml:space="preserve"> (LxPxH) avec socle en aluminium </w:t>
      </w:r>
    </w:p>
    <w:p w:rsidR="00734656" w:rsidRPr="009715A7" w:rsidRDefault="00734656" w:rsidP="00734656">
      <w:pPr>
        <w:autoSpaceDE w:val="0"/>
        <w:autoSpaceDN w:val="0"/>
        <w:adjustRightInd w:val="0"/>
        <w:spacing w:after="0" w:line="240" w:lineRule="auto"/>
        <w:ind w:left="1068"/>
        <w:jc w:val="both"/>
        <w:rPr>
          <w:rFonts w:ascii="Tw Cen MT" w:hAnsi="Tw Cen MT" w:cs="Arial"/>
          <w:sz w:val="24"/>
          <w:szCs w:val="24"/>
        </w:rPr>
      </w:pPr>
    </w:p>
    <w:p w:rsidR="00734656" w:rsidRPr="009715A7" w:rsidRDefault="00734656" w:rsidP="00734656">
      <w:pPr>
        <w:spacing w:after="0" w:line="256" w:lineRule="auto"/>
        <w:ind w:left="1440"/>
        <w:contextualSpacing/>
        <w:jc w:val="both"/>
        <w:rPr>
          <w:rFonts w:ascii="Tw Cen MT" w:hAnsi="Tw Cen MT" w:cs="Arial"/>
          <w:b/>
          <w:bCs/>
          <w:sz w:val="24"/>
          <w:szCs w:val="24"/>
          <w:lang w:eastAsia="pt-PT"/>
        </w:rPr>
      </w:pPr>
    </w:p>
    <w:p w:rsidR="00734656" w:rsidRPr="009715A7" w:rsidRDefault="00734656" w:rsidP="00734656">
      <w:pPr>
        <w:spacing w:line="276" w:lineRule="auto"/>
        <w:rPr>
          <w:rFonts w:ascii="Tw Cen MT" w:hAnsi="Tw Cen MT" w:cstheme="minorHAnsi"/>
          <w:b/>
          <w:sz w:val="24"/>
          <w:szCs w:val="24"/>
        </w:rPr>
      </w:pPr>
      <w:bookmarkStart w:id="4" w:name="_Toc245455048"/>
      <w:bookmarkStart w:id="5" w:name="_Toc509468488"/>
      <w:r w:rsidRPr="009715A7">
        <w:rPr>
          <w:rFonts w:ascii="Tw Cen MT" w:hAnsi="Tw Cen MT" w:cstheme="minorHAnsi"/>
          <w:b/>
          <w:sz w:val="24"/>
          <w:szCs w:val="24"/>
        </w:rPr>
        <w:t xml:space="preserve">- </w:t>
      </w:r>
      <w:r w:rsidRPr="009715A7">
        <w:rPr>
          <w:rFonts w:ascii="Tw Cen MT" w:hAnsi="Tw Cen MT" w:cstheme="majorBidi"/>
          <w:b/>
          <w:sz w:val="24"/>
          <w:szCs w:val="24"/>
          <w:u w:val="single"/>
          <w:lang w:eastAsia="pt-PT"/>
        </w:rPr>
        <w:t xml:space="preserve">ARTICLE N°4 - </w:t>
      </w:r>
      <w:r w:rsidRPr="009715A7">
        <w:rPr>
          <w:rFonts w:ascii="Tw Cen MT" w:hAnsi="Tw Cen MT" w:cstheme="minorHAnsi"/>
          <w:b/>
          <w:sz w:val="24"/>
          <w:szCs w:val="24"/>
        </w:rPr>
        <w:t>Armoires de stockage</w:t>
      </w:r>
      <w:bookmarkEnd w:id="4"/>
      <w:bookmarkEnd w:id="5"/>
      <w:r w:rsidRPr="009715A7">
        <w:rPr>
          <w:rFonts w:ascii="Tw Cen MT" w:hAnsi="Tw Cen MT" w:cstheme="minorHAnsi"/>
          <w:b/>
          <w:sz w:val="24"/>
          <w:szCs w:val="24"/>
        </w:rPr>
        <w:t xml:space="preserve"> </w:t>
      </w:r>
    </w:p>
    <w:p w:rsidR="00734656" w:rsidRPr="009715A7" w:rsidRDefault="00734656" w:rsidP="00734656">
      <w:pPr>
        <w:spacing w:line="276" w:lineRule="auto"/>
        <w:jc w:val="both"/>
        <w:rPr>
          <w:rFonts w:ascii="Tw Cen MT" w:hAnsi="Tw Cen MT" w:cstheme="minorHAnsi"/>
          <w:sz w:val="24"/>
          <w:szCs w:val="24"/>
        </w:rPr>
      </w:pPr>
      <w:r w:rsidRPr="009715A7">
        <w:rPr>
          <w:rFonts w:ascii="Tw Cen MT" w:hAnsi="Tw Cen MT" w:cstheme="minorHAnsi"/>
          <w:sz w:val="24"/>
          <w:szCs w:val="24"/>
        </w:rPr>
        <w:lastRenderedPageBreak/>
        <w:t xml:space="preserve">Les unités de mobilier et de stockage doivent être développées et construites conformément à la norme EN 14056 - </w:t>
      </w:r>
      <w:r w:rsidRPr="009715A7">
        <w:rPr>
          <w:rFonts w:ascii="Tw Cen MT" w:hAnsi="Tw Cen MT" w:cstheme="minorHAnsi"/>
          <w:i/>
          <w:sz w:val="24"/>
          <w:szCs w:val="24"/>
        </w:rPr>
        <w:t>Mobilier de laboratoire - Recommandations pour la conception et l'installation</w:t>
      </w:r>
      <w:r w:rsidRPr="009715A7">
        <w:rPr>
          <w:rFonts w:ascii="Tw Cen MT" w:hAnsi="Tw Cen MT" w:cstheme="minorHAnsi"/>
          <w:sz w:val="24"/>
          <w:szCs w:val="24"/>
        </w:rPr>
        <w:t xml:space="preserve"> et EN 14727 - </w:t>
      </w:r>
      <w:r w:rsidRPr="009715A7">
        <w:rPr>
          <w:rFonts w:ascii="Tw Cen MT" w:hAnsi="Tw Cen MT" w:cstheme="minorHAnsi"/>
          <w:i/>
          <w:sz w:val="24"/>
          <w:szCs w:val="24"/>
        </w:rPr>
        <w:t>Mobilier de laboratoire - Mobilier de laboratoire - Éléments de stockage pour laboratoires - Exigences et méthodes d'essai</w:t>
      </w:r>
      <w:r w:rsidRPr="009715A7">
        <w:rPr>
          <w:rFonts w:ascii="Tw Cen MT" w:hAnsi="Tw Cen MT" w:cstheme="minorHAnsi"/>
          <w:sz w:val="24"/>
          <w:szCs w:val="24"/>
        </w:rPr>
        <w:t>.</w:t>
      </w:r>
    </w:p>
    <w:p w:rsidR="00734656" w:rsidRPr="009715A7" w:rsidRDefault="00734656" w:rsidP="00734656">
      <w:pPr>
        <w:spacing w:line="276" w:lineRule="auto"/>
        <w:rPr>
          <w:rFonts w:ascii="Tw Cen MT" w:hAnsi="Tw Cen MT" w:cstheme="minorHAnsi"/>
          <w:sz w:val="24"/>
          <w:szCs w:val="24"/>
        </w:rPr>
      </w:pPr>
    </w:p>
    <w:p w:rsidR="00734656" w:rsidRPr="009715A7" w:rsidRDefault="00734656" w:rsidP="00734656">
      <w:pPr>
        <w:spacing w:line="276" w:lineRule="auto"/>
        <w:jc w:val="both"/>
        <w:rPr>
          <w:rFonts w:ascii="Tw Cen MT" w:hAnsi="Tw Cen MT" w:cstheme="minorHAnsi"/>
          <w:sz w:val="24"/>
          <w:szCs w:val="24"/>
        </w:rPr>
      </w:pPr>
      <w:r w:rsidRPr="009715A7">
        <w:rPr>
          <w:rFonts w:ascii="Tw Cen MT" w:hAnsi="Tw Cen MT" w:cstheme="minorHAnsi"/>
          <w:sz w:val="24"/>
          <w:szCs w:val="24"/>
        </w:rPr>
        <w:t xml:space="preserve">Le corps de l’armoire devra être construit par un matériel non poreux et avoir une bonne résistance à la chaleur humide, aux tâches, à la vapeur d’eau, aux rayures, à l’action des produits de nettoyage et avoir une haute résistance physique et mécanique ainsi que stabilité dimensionnelle. </w:t>
      </w:r>
    </w:p>
    <w:p w:rsidR="00734656" w:rsidRPr="009715A7" w:rsidRDefault="00734656" w:rsidP="00734656">
      <w:pPr>
        <w:spacing w:line="276" w:lineRule="auto"/>
        <w:jc w:val="both"/>
        <w:rPr>
          <w:rFonts w:ascii="Tw Cen MT" w:hAnsi="Tw Cen MT" w:cstheme="minorHAnsi"/>
          <w:sz w:val="24"/>
          <w:szCs w:val="24"/>
        </w:rPr>
      </w:pPr>
      <w:r w:rsidRPr="009715A7">
        <w:rPr>
          <w:rFonts w:ascii="Tw Cen MT" w:hAnsi="Tw Cen MT" w:cstheme="minorHAnsi"/>
          <w:sz w:val="24"/>
          <w:szCs w:val="24"/>
        </w:rPr>
        <w:t>Le corps et les portes devront être construis en plaque d’aggloméré de 19mm d’épaisseur, avec un revêtement de mélamine avec finition du type « TopFace », ou équivalent, de 120g/cm2 (minimum).</w:t>
      </w:r>
    </w:p>
    <w:p w:rsidR="00734656" w:rsidRPr="009715A7" w:rsidRDefault="00734656" w:rsidP="00734656">
      <w:pPr>
        <w:spacing w:line="276" w:lineRule="auto"/>
        <w:rPr>
          <w:rFonts w:ascii="Tw Cen MT" w:hAnsi="Tw Cen MT" w:cstheme="minorHAnsi"/>
          <w:sz w:val="24"/>
          <w:szCs w:val="24"/>
        </w:rPr>
      </w:pPr>
      <w:r w:rsidRPr="009715A7">
        <w:rPr>
          <w:rFonts w:ascii="Tw Cen MT" w:hAnsi="Tw Cen MT" w:cstheme="minorHAnsi"/>
          <w:sz w:val="24"/>
          <w:szCs w:val="24"/>
        </w:rPr>
        <w:t xml:space="preserve">Les étagères intérieures devront être construites avec le même matériel et devront être réglables en hauteur à travers un système de fixation occulté et doit présenté une capacité de charge vertical  minimum de 20kg. </w:t>
      </w:r>
    </w:p>
    <w:p w:rsidR="00734656" w:rsidRPr="009715A7" w:rsidRDefault="00734656" w:rsidP="00734656">
      <w:pPr>
        <w:spacing w:line="276" w:lineRule="auto"/>
        <w:rPr>
          <w:rFonts w:ascii="Tw Cen MT" w:hAnsi="Tw Cen MT" w:cstheme="minorHAnsi"/>
          <w:sz w:val="24"/>
          <w:szCs w:val="24"/>
        </w:rPr>
      </w:pPr>
      <w:r w:rsidRPr="009715A7">
        <w:rPr>
          <w:rFonts w:ascii="Tw Cen MT" w:hAnsi="Tw Cen MT" w:cstheme="minorHAnsi"/>
          <w:sz w:val="24"/>
          <w:szCs w:val="24"/>
        </w:rPr>
        <w:t xml:space="preserve">Les bords des portes et des tiroirs devront être revêtus avec une bride de PVC de la même couleur du meuble, avec une épaisseur minimum de 1mm. Les bords du corps et de l’étagère devront être revêtus avec du PVC avec une épaisseur minimum de 0,4mm. </w:t>
      </w:r>
    </w:p>
    <w:p w:rsidR="00734656" w:rsidRPr="009715A7" w:rsidRDefault="00734656" w:rsidP="00734656">
      <w:pPr>
        <w:spacing w:line="276" w:lineRule="auto"/>
        <w:rPr>
          <w:rFonts w:ascii="Tw Cen MT" w:hAnsi="Tw Cen MT" w:cstheme="minorHAnsi"/>
          <w:sz w:val="24"/>
          <w:szCs w:val="24"/>
        </w:rPr>
      </w:pPr>
      <w:r w:rsidRPr="009715A7">
        <w:rPr>
          <w:rFonts w:ascii="Tw Cen MT" w:hAnsi="Tw Cen MT" w:cstheme="minorHAnsi"/>
          <w:sz w:val="24"/>
          <w:szCs w:val="24"/>
        </w:rPr>
        <w:t>Les portes et les tiroirs doivent avoir une résistance élevée et être construits avec des composants testés et certifiés.</w:t>
      </w:r>
    </w:p>
    <w:p w:rsidR="00734656" w:rsidRPr="009715A7" w:rsidRDefault="00734656" w:rsidP="00734656">
      <w:pPr>
        <w:spacing w:line="276" w:lineRule="auto"/>
        <w:jc w:val="both"/>
        <w:rPr>
          <w:rFonts w:ascii="Tw Cen MT" w:hAnsi="Tw Cen MT" w:cstheme="minorHAnsi"/>
          <w:sz w:val="24"/>
          <w:szCs w:val="24"/>
        </w:rPr>
      </w:pPr>
      <w:r w:rsidRPr="009715A7">
        <w:rPr>
          <w:rFonts w:ascii="Tw Cen MT" w:hAnsi="Tw Cen MT" w:cstheme="minorHAnsi"/>
          <w:sz w:val="24"/>
          <w:szCs w:val="24"/>
        </w:rPr>
        <w:t xml:space="preserve">Les tiroirs doivent assurer un mouvement extrêmement fluide, même à pleine charge. Les charnières doivent êtres testés et certifiées, avec la capacité de supporter des charges verticales élevées en continu et à une haute résistance à la fatigue. Les tiroirs doivent êtres constitués para des latérales de double face en acier avec peinture électrostatique, avec la surface intérieure arrondie et les glissières devront être occultées et d’extraction totale.  Les glissières doivent avoir un comportement du type soft-close de haute performance, ainsi qu’un mécanisme de verrouillage pour éviter la chute du tiroir. </w:t>
      </w:r>
    </w:p>
    <w:p w:rsidR="00734656" w:rsidRPr="009715A7" w:rsidRDefault="00734656" w:rsidP="00734656">
      <w:pPr>
        <w:spacing w:line="276" w:lineRule="auto"/>
        <w:jc w:val="both"/>
        <w:rPr>
          <w:rFonts w:ascii="Tw Cen MT" w:hAnsi="Tw Cen MT" w:cstheme="minorHAnsi"/>
          <w:sz w:val="24"/>
          <w:szCs w:val="24"/>
        </w:rPr>
      </w:pPr>
      <w:r w:rsidRPr="009715A7">
        <w:rPr>
          <w:rFonts w:ascii="Tw Cen MT" w:hAnsi="Tw Cen MT" w:cstheme="minorHAnsi"/>
          <w:sz w:val="24"/>
          <w:szCs w:val="24"/>
        </w:rPr>
        <w:t>Les tiroirs doivent avoir un ajustement intelligent qui permet le montage des façades très facile du tiroir, sans outils, ce qui facilite le nettoyage. Une capacité de charge dynamique égale ou supérieure à 30 kg et devront être testés et certifiés selon la norme EN 15338 et EN 14749.</w:t>
      </w:r>
    </w:p>
    <w:p w:rsidR="00734656" w:rsidRPr="009715A7" w:rsidRDefault="00734656" w:rsidP="00734656">
      <w:pPr>
        <w:spacing w:line="276" w:lineRule="auto"/>
        <w:jc w:val="both"/>
        <w:rPr>
          <w:rFonts w:ascii="Tw Cen MT" w:hAnsi="Tw Cen MT" w:cstheme="minorHAnsi"/>
          <w:sz w:val="24"/>
          <w:szCs w:val="24"/>
        </w:rPr>
      </w:pPr>
      <w:r w:rsidRPr="009715A7">
        <w:rPr>
          <w:rFonts w:ascii="Tw Cen MT" w:hAnsi="Tw Cen MT" w:cstheme="minorHAnsi"/>
          <w:sz w:val="24"/>
          <w:szCs w:val="24"/>
        </w:rPr>
        <w:t>Les portes doivent être équipées par des charnières avec un angle d'ouverture de 270 °. Les charnières doivent être entièrement métalliques avec finition plaquée nickel. Les charnières doivent être d’une construction fonctionnelle et design ergonomique et élégant, avec une face frontal visible d’épaisseur maximum de 3mm. Les charnières doivent être testées et certifiées par LGA QualiTest GmbH, ou équivalent, conformément à la norme EN 15570, EN 14749 et EN 14074.</w:t>
      </w:r>
    </w:p>
    <w:p w:rsidR="00734656" w:rsidRPr="009715A7" w:rsidRDefault="00734656" w:rsidP="00734656">
      <w:pPr>
        <w:spacing w:line="276" w:lineRule="auto"/>
        <w:jc w:val="both"/>
        <w:rPr>
          <w:rFonts w:ascii="Tw Cen MT" w:hAnsi="Tw Cen MT" w:cstheme="minorHAnsi"/>
          <w:sz w:val="24"/>
          <w:szCs w:val="24"/>
        </w:rPr>
      </w:pPr>
      <w:r w:rsidRPr="009715A7">
        <w:rPr>
          <w:rFonts w:ascii="Tw Cen MT" w:hAnsi="Tw Cen MT" w:cstheme="minorHAnsi"/>
          <w:sz w:val="24"/>
          <w:szCs w:val="24"/>
        </w:rPr>
        <w:t xml:space="preserve">Les roues doivent permettre un glissement facile e doux des meubles. Elles doivent être construites des matériaux résistants. Les roues devront avoir une capacité de charge minimum de 60kg par chacune. Les roues de devant doivent être équipées avec des freins. </w:t>
      </w:r>
    </w:p>
    <w:p w:rsidR="00734656" w:rsidRPr="009715A7" w:rsidRDefault="00734656" w:rsidP="00734656">
      <w:pPr>
        <w:spacing w:line="276" w:lineRule="auto"/>
        <w:rPr>
          <w:rFonts w:ascii="Tw Cen MT" w:hAnsi="Tw Cen MT" w:cstheme="minorHAnsi"/>
          <w:sz w:val="24"/>
          <w:szCs w:val="24"/>
        </w:rPr>
      </w:pPr>
      <w:r w:rsidRPr="009715A7">
        <w:rPr>
          <w:rFonts w:ascii="Tw Cen MT" w:hAnsi="Tw Cen MT" w:cstheme="minorHAnsi"/>
          <w:sz w:val="24"/>
          <w:szCs w:val="24"/>
        </w:rPr>
        <w:lastRenderedPageBreak/>
        <w:t xml:space="preserve">Les poignées devront être du type en « aile » en acier inox rond, pour une meilleure résistance chimique, mécanique et désinfection, avec une longueur minimum de 128mm. </w:t>
      </w:r>
    </w:p>
    <w:p w:rsidR="00734656" w:rsidRPr="009715A7" w:rsidRDefault="00734656" w:rsidP="00734656">
      <w:pPr>
        <w:spacing w:line="276" w:lineRule="auto"/>
        <w:rPr>
          <w:rFonts w:ascii="Tw Cen MT" w:hAnsi="Tw Cen MT" w:cstheme="minorHAnsi"/>
          <w:sz w:val="24"/>
          <w:szCs w:val="24"/>
        </w:rPr>
      </w:pPr>
      <w:r w:rsidRPr="009715A7">
        <w:rPr>
          <w:rFonts w:ascii="Tw Cen MT" w:hAnsi="Tw Cen MT" w:cstheme="minorHAnsi"/>
          <w:sz w:val="24"/>
          <w:szCs w:val="24"/>
        </w:rPr>
        <w:t>Chacune de ces caractéristiques doivent être documentée lors de la présentation de l’offre.</w:t>
      </w:r>
    </w:p>
    <w:p w:rsidR="00734656" w:rsidRPr="009715A7" w:rsidRDefault="00734656" w:rsidP="00734656">
      <w:pPr>
        <w:jc w:val="both"/>
        <w:rPr>
          <w:rFonts w:ascii="Tw Cen MT" w:hAnsi="Tw Cen MT" w:cstheme="majorBidi"/>
          <w:b/>
          <w:sz w:val="24"/>
          <w:szCs w:val="24"/>
          <w:u w:val="single"/>
          <w:lang w:eastAsia="pt-PT"/>
        </w:rPr>
      </w:pPr>
      <w:bookmarkStart w:id="6" w:name="_Hlk167969665"/>
      <w:r w:rsidRPr="009715A7">
        <w:rPr>
          <w:rFonts w:ascii="Tw Cen MT" w:hAnsi="Tw Cen MT" w:cstheme="majorBidi"/>
          <w:b/>
          <w:sz w:val="24"/>
          <w:szCs w:val="24"/>
          <w:u w:val="single"/>
          <w:lang w:eastAsia="pt-PT"/>
        </w:rPr>
        <w:t xml:space="preserve">ARTICLE N°4.1 - </w:t>
      </w:r>
      <w:bookmarkEnd w:id="6"/>
      <w:r w:rsidRPr="009715A7">
        <w:rPr>
          <w:rFonts w:ascii="Tw Cen MT" w:hAnsi="Tw Cen MT" w:cstheme="majorBidi"/>
          <w:b/>
          <w:caps/>
          <w:sz w:val="24"/>
          <w:szCs w:val="24"/>
          <w:u w:val="single"/>
          <w:lang w:eastAsia="pt-PT"/>
        </w:rPr>
        <w:t>Meuble sous paillasse avec roulettes</w:t>
      </w:r>
      <w:r w:rsidRPr="009715A7">
        <w:rPr>
          <w:rFonts w:ascii="Tw Cen MT" w:hAnsi="Tw Cen MT" w:cstheme="majorBidi"/>
          <w:b/>
          <w:sz w:val="24"/>
          <w:szCs w:val="24"/>
          <w:u w:val="single"/>
          <w:lang w:eastAsia="pt-PT"/>
        </w:rPr>
        <w:t> </w:t>
      </w:r>
      <w:r w:rsidRPr="009715A7">
        <w:rPr>
          <w:rFonts w:ascii="Tw Cen MT" w:hAnsi="Tw Cen MT" w:cstheme="majorBidi"/>
          <w:b/>
          <w:caps/>
          <w:sz w:val="24"/>
          <w:szCs w:val="24"/>
          <w:u w:val="single"/>
          <w:lang w:eastAsia="pt-PT"/>
        </w:rPr>
        <w:t>Pour LABORATOIRES</w:t>
      </w:r>
      <w:r w:rsidRPr="009715A7">
        <w:rPr>
          <w:rFonts w:ascii="Tw Cen MT" w:hAnsi="Tw Cen MT" w:cstheme="majorBidi"/>
          <w:b/>
          <w:sz w:val="24"/>
          <w:szCs w:val="24"/>
          <w:u w:val="single"/>
          <w:lang w:eastAsia="pt-PT"/>
        </w:rPr>
        <w:t>: Couleur s</w:t>
      </w:r>
      <w:r w:rsidRPr="009715A7">
        <w:rPr>
          <w:rFonts w:ascii="Tw Cen MT" w:hAnsi="Tw Cen MT" w:cstheme="majorBidi"/>
          <w:b/>
          <w:bCs/>
          <w:sz w:val="24"/>
          <w:szCs w:val="24"/>
        </w:rPr>
        <w:t>elon le choix d’utilisateur</w:t>
      </w:r>
    </w:p>
    <w:p w:rsidR="00734656" w:rsidRPr="009715A7" w:rsidRDefault="00734656" w:rsidP="006B24D5">
      <w:pPr>
        <w:pStyle w:val="Paragraphedeliste"/>
        <w:numPr>
          <w:ilvl w:val="0"/>
          <w:numId w:val="40"/>
        </w:numPr>
        <w:spacing w:after="200" w:line="276" w:lineRule="auto"/>
        <w:jc w:val="both"/>
        <w:rPr>
          <w:rFonts w:ascii="Tw Cen MT" w:hAnsi="Tw Cen MT" w:cstheme="majorBidi"/>
          <w:sz w:val="24"/>
          <w:szCs w:val="24"/>
        </w:rPr>
      </w:pPr>
      <w:r w:rsidRPr="009715A7">
        <w:rPr>
          <w:rFonts w:ascii="Tw Cen MT" w:hAnsi="Tw Cen MT" w:cstheme="majorBidi"/>
          <w:sz w:val="24"/>
          <w:szCs w:val="24"/>
        </w:rPr>
        <w:t>Meubles de conception et confection en conformité aux normes européennes ou équivalentes :</w:t>
      </w:r>
    </w:p>
    <w:p w:rsidR="00734656" w:rsidRPr="009715A7" w:rsidRDefault="00734656" w:rsidP="006B24D5">
      <w:pPr>
        <w:pStyle w:val="Paragraphedeliste"/>
        <w:numPr>
          <w:ilvl w:val="1"/>
          <w:numId w:val="40"/>
        </w:numPr>
        <w:spacing w:after="200" w:line="276" w:lineRule="auto"/>
        <w:ind w:left="1416"/>
        <w:jc w:val="both"/>
        <w:rPr>
          <w:rFonts w:ascii="Tw Cen MT" w:hAnsi="Tw Cen MT" w:cstheme="majorBidi"/>
          <w:sz w:val="24"/>
          <w:szCs w:val="24"/>
        </w:rPr>
      </w:pPr>
      <w:r w:rsidRPr="009715A7">
        <w:rPr>
          <w:rFonts w:ascii="Tw Cen MT" w:hAnsi="Tw Cen MT" w:cstheme="majorBidi"/>
          <w:sz w:val="24"/>
          <w:szCs w:val="24"/>
        </w:rPr>
        <w:t>EN 14056 – Mobilier de laboratoire - Recommandations de conception et d’installation ;</w:t>
      </w:r>
    </w:p>
    <w:p w:rsidR="00734656" w:rsidRPr="009715A7" w:rsidRDefault="00734656" w:rsidP="006B24D5">
      <w:pPr>
        <w:pStyle w:val="Paragraphedeliste"/>
        <w:numPr>
          <w:ilvl w:val="1"/>
          <w:numId w:val="40"/>
        </w:numPr>
        <w:spacing w:after="200" w:line="276" w:lineRule="auto"/>
        <w:ind w:left="1416"/>
        <w:jc w:val="both"/>
        <w:rPr>
          <w:rFonts w:ascii="Tw Cen MT" w:hAnsi="Tw Cen MT" w:cstheme="majorBidi"/>
          <w:sz w:val="24"/>
          <w:szCs w:val="24"/>
        </w:rPr>
      </w:pPr>
      <w:r w:rsidRPr="009715A7">
        <w:rPr>
          <w:rFonts w:ascii="Tw Cen MT" w:hAnsi="Tw Cen MT" w:cstheme="majorBidi"/>
          <w:sz w:val="24"/>
          <w:szCs w:val="24"/>
        </w:rPr>
        <w:t xml:space="preserve">EN 14727 – Mobilier de laboratoire - Éléments de stockage pour laboratoires ; </w:t>
      </w:r>
    </w:p>
    <w:p w:rsidR="00734656" w:rsidRPr="009715A7" w:rsidRDefault="00734656" w:rsidP="006B24D5">
      <w:pPr>
        <w:pStyle w:val="Paragraphedeliste"/>
        <w:numPr>
          <w:ilvl w:val="0"/>
          <w:numId w:val="40"/>
        </w:numPr>
        <w:spacing w:after="200" w:line="276" w:lineRule="auto"/>
        <w:jc w:val="both"/>
        <w:rPr>
          <w:rFonts w:ascii="Tw Cen MT" w:hAnsi="Tw Cen MT" w:cstheme="majorBidi"/>
          <w:sz w:val="24"/>
          <w:szCs w:val="24"/>
        </w:rPr>
      </w:pPr>
      <w:r w:rsidRPr="009715A7">
        <w:rPr>
          <w:rFonts w:ascii="Tw Cen MT" w:hAnsi="Tw Cen MT" w:cstheme="majorBidi"/>
          <w:sz w:val="24"/>
          <w:szCs w:val="24"/>
        </w:rPr>
        <w:t>Meubles pour le rangement d’équipements et le stockage des différents produits ;</w:t>
      </w:r>
    </w:p>
    <w:p w:rsidR="00734656" w:rsidRPr="009715A7" w:rsidRDefault="00734656" w:rsidP="006B24D5">
      <w:pPr>
        <w:pStyle w:val="Paragraphedeliste"/>
        <w:numPr>
          <w:ilvl w:val="0"/>
          <w:numId w:val="40"/>
        </w:numPr>
        <w:spacing w:after="200" w:line="276" w:lineRule="auto"/>
        <w:jc w:val="both"/>
        <w:rPr>
          <w:rFonts w:ascii="Tw Cen MT" w:hAnsi="Tw Cen MT" w:cstheme="majorBidi"/>
          <w:sz w:val="24"/>
          <w:szCs w:val="24"/>
        </w:rPr>
      </w:pPr>
      <w:r w:rsidRPr="009715A7">
        <w:rPr>
          <w:rFonts w:ascii="Tw Cen MT" w:hAnsi="Tw Cen MT" w:cstheme="majorBidi"/>
          <w:sz w:val="24"/>
          <w:szCs w:val="24"/>
        </w:rPr>
        <w:t xml:space="preserve">Caisse, étagères et tiroirs fabriqué en panneaux de particules mélaminées pour laboratoire de </w:t>
      </w:r>
      <w:r w:rsidRPr="009715A7">
        <w:rPr>
          <w:rFonts w:ascii="Tw Cen MT" w:hAnsi="Tw Cen MT" w:cstheme="majorBidi"/>
          <w:b/>
          <w:bCs/>
          <w:sz w:val="24"/>
          <w:szCs w:val="24"/>
        </w:rPr>
        <w:t xml:space="preserve">19mm d’épaisseur </w:t>
      </w:r>
      <w:r w:rsidRPr="009715A7">
        <w:rPr>
          <w:rFonts w:ascii="Tw Cen MT" w:hAnsi="Tw Cen MT" w:cstheme="majorBidi"/>
          <w:sz w:val="24"/>
          <w:szCs w:val="24"/>
        </w:rPr>
        <w:t xml:space="preserve">au </w:t>
      </w:r>
      <w:r w:rsidRPr="009715A7">
        <w:rPr>
          <w:rFonts w:ascii="Tw Cen MT" w:hAnsi="Tw Cen MT" w:cstheme="majorBidi"/>
          <w:b/>
          <w:bCs/>
          <w:sz w:val="24"/>
          <w:szCs w:val="24"/>
        </w:rPr>
        <w:t>minimum</w:t>
      </w:r>
      <w:r w:rsidRPr="009715A7">
        <w:rPr>
          <w:rFonts w:ascii="Tw Cen MT" w:hAnsi="Tw Cen MT" w:cstheme="majorBidi"/>
          <w:sz w:val="24"/>
          <w:szCs w:val="24"/>
        </w:rPr>
        <w:t>, d’après les normes EN 312 et EN 14322 ou équivalent ;</w:t>
      </w:r>
    </w:p>
    <w:p w:rsidR="00734656" w:rsidRPr="009715A7" w:rsidRDefault="00734656" w:rsidP="006B24D5">
      <w:pPr>
        <w:pStyle w:val="Paragraphedeliste"/>
        <w:numPr>
          <w:ilvl w:val="0"/>
          <w:numId w:val="40"/>
        </w:numPr>
        <w:spacing w:after="200" w:line="276" w:lineRule="auto"/>
        <w:jc w:val="both"/>
        <w:rPr>
          <w:rFonts w:ascii="Tw Cen MT" w:hAnsi="Tw Cen MT" w:cstheme="majorBidi"/>
          <w:sz w:val="24"/>
          <w:szCs w:val="24"/>
        </w:rPr>
      </w:pPr>
      <w:r w:rsidRPr="009715A7">
        <w:rPr>
          <w:rFonts w:ascii="Tw Cen MT" w:hAnsi="Tw Cen MT" w:cstheme="majorBidi"/>
          <w:sz w:val="24"/>
          <w:szCs w:val="24"/>
        </w:rPr>
        <w:t>Haute stabilité structurelle et dimensionnelle ;</w:t>
      </w:r>
    </w:p>
    <w:p w:rsidR="00734656" w:rsidRPr="009715A7" w:rsidRDefault="00734656" w:rsidP="006B24D5">
      <w:pPr>
        <w:pStyle w:val="Paragraphedeliste"/>
        <w:numPr>
          <w:ilvl w:val="0"/>
          <w:numId w:val="40"/>
        </w:numPr>
        <w:spacing w:after="200" w:line="276" w:lineRule="auto"/>
        <w:jc w:val="both"/>
        <w:rPr>
          <w:rFonts w:ascii="Tw Cen MT" w:hAnsi="Tw Cen MT" w:cstheme="majorBidi"/>
          <w:sz w:val="24"/>
          <w:szCs w:val="24"/>
        </w:rPr>
      </w:pPr>
      <w:r w:rsidRPr="009715A7">
        <w:rPr>
          <w:rFonts w:ascii="Tw Cen MT" w:hAnsi="Tw Cen MT" w:cstheme="majorBidi"/>
          <w:sz w:val="24"/>
          <w:szCs w:val="24"/>
        </w:rPr>
        <w:t>Surfaces de nettoyage et décontamination facile ; non poreux</w:t>
      </w:r>
    </w:p>
    <w:p w:rsidR="00734656" w:rsidRPr="009715A7" w:rsidRDefault="00734656" w:rsidP="006B24D5">
      <w:pPr>
        <w:pStyle w:val="Paragraphedeliste"/>
        <w:numPr>
          <w:ilvl w:val="0"/>
          <w:numId w:val="40"/>
        </w:numPr>
        <w:autoSpaceDE w:val="0"/>
        <w:autoSpaceDN w:val="0"/>
        <w:adjustRightInd w:val="0"/>
        <w:jc w:val="both"/>
        <w:rPr>
          <w:rFonts w:ascii="Tw Cen MT" w:hAnsi="Tw Cen MT" w:cstheme="majorBidi"/>
          <w:sz w:val="24"/>
          <w:szCs w:val="24"/>
        </w:rPr>
      </w:pPr>
      <w:r w:rsidRPr="009715A7">
        <w:rPr>
          <w:rFonts w:ascii="Tw Cen MT" w:hAnsi="Tw Cen MT" w:cstheme="majorBidi"/>
          <w:sz w:val="24"/>
          <w:szCs w:val="24"/>
        </w:rPr>
        <w:t>Haute résistance à la corrosion, à l’abrasion et à l’impact ;</w:t>
      </w:r>
    </w:p>
    <w:p w:rsidR="00734656" w:rsidRPr="009715A7" w:rsidRDefault="00734656" w:rsidP="006B24D5">
      <w:pPr>
        <w:pStyle w:val="Paragraphedeliste"/>
        <w:numPr>
          <w:ilvl w:val="0"/>
          <w:numId w:val="40"/>
        </w:numPr>
        <w:autoSpaceDE w:val="0"/>
        <w:autoSpaceDN w:val="0"/>
        <w:adjustRightInd w:val="0"/>
        <w:jc w:val="both"/>
        <w:rPr>
          <w:rFonts w:ascii="Tw Cen MT" w:hAnsi="Tw Cen MT" w:cstheme="majorBidi"/>
          <w:sz w:val="24"/>
          <w:szCs w:val="24"/>
        </w:rPr>
      </w:pPr>
      <w:r w:rsidRPr="009715A7">
        <w:rPr>
          <w:rFonts w:ascii="Tw Cen MT" w:hAnsi="Tw Cen MT" w:cstheme="majorBidi"/>
          <w:sz w:val="24"/>
          <w:szCs w:val="24"/>
        </w:rPr>
        <w:t>Bonne résistance mécanique et stabilité structurelle et dimensionnelle ;</w:t>
      </w:r>
    </w:p>
    <w:p w:rsidR="00734656" w:rsidRPr="009715A7" w:rsidRDefault="00734656" w:rsidP="006B24D5">
      <w:pPr>
        <w:pStyle w:val="Paragraphedeliste"/>
        <w:numPr>
          <w:ilvl w:val="0"/>
          <w:numId w:val="40"/>
        </w:numPr>
        <w:autoSpaceDE w:val="0"/>
        <w:autoSpaceDN w:val="0"/>
        <w:adjustRightInd w:val="0"/>
        <w:jc w:val="both"/>
        <w:rPr>
          <w:rFonts w:ascii="Tw Cen MT" w:hAnsi="Tw Cen MT" w:cstheme="majorBidi"/>
          <w:sz w:val="24"/>
          <w:szCs w:val="24"/>
        </w:rPr>
      </w:pPr>
      <w:r w:rsidRPr="009715A7">
        <w:rPr>
          <w:rFonts w:ascii="Tw Cen MT" w:hAnsi="Tw Cen MT" w:cstheme="majorBidi"/>
          <w:sz w:val="24"/>
          <w:szCs w:val="24"/>
        </w:rPr>
        <w:t>Construction avec joints imperceptibles et surfaces homogènes pour éviter l'accumulation de contaminants et faciliter le nettoyage. ;</w:t>
      </w:r>
    </w:p>
    <w:p w:rsidR="00734656" w:rsidRPr="009715A7" w:rsidRDefault="00734656" w:rsidP="006B24D5">
      <w:pPr>
        <w:pStyle w:val="Paragraphedeliste"/>
        <w:numPr>
          <w:ilvl w:val="0"/>
          <w:numId w:val="40"/>
        </w:numPr>
        <w:autoSpaceDE w:val="0"/>
        <w:autoSpaceDN w:val="0"/>
        <w:adjustRightInd w:val="0"/>
        <w:jc w:val="both"/>
        <w:rPr>
          <w:rFonts w:ascii="Tw Cen MT" w:hAnsi="Tw Cen MT" w:cstheme="majorBidi"/>
          <w:sz w:val="24"/>
          <w:szCs w:val="24"/>
        </w:rPr>
      </w:pPr>
      <w:r w:rsidRPr="009715A7">
        <w:rPr>
          <w:rFonts w:ascii="Tw Cen MT" w:hAnsi="Tw Cen MT" w:cstheme="majorBidi"/>
          <w:sz w:val="24"/>
          <w:szCs w:val="24"/>
        </w:rPr>
        <w:t xml:space="preserve">Le joint n'est pas affecté par une utilisation quotidienne ; </w:t>
      </w:r>
    </w:p>
    <w:p w:rsidR="00734656" w:rsidRPr="009715A7" w:rsidRDefault="00734656" w:rsidP="006B24D5">
      <w:pPr>
        <w:pStyle w:val="Paragraphedeliste"/>
        <w:numPr>
          <w:ilvl w:val="0"/>
          <w:numId w:val="40"/>
        </w:numPr>
        <w:autoSpaceDE w:val="0"/>
        <w:autoSpaceDN w:val="0"/>
        <w:adjustRightInd w:val="0"/>
        <w:jc w:val="both"/>
        <w:rPr>
          <w:rFonts w:ascii="Tw Cen MT" w:hAnsi="Tw Cen MT" w:cstheme="majorBidi"/>
          <w:sz w:val="24"/>
          <w:szCs w:val="24"/>
        </w:rPr>
      </w:pPr>
      <w:r w:rsidRPr="009715A7">
        <w:rPr>
          <w:rFonts w:ascii="Tw Cen MT" w:hAnsi="Tw Cen MT" w:cstheme="majorBidi"/>
          <w:sz w:val="24"/>
          <w:szCs w:val="24"/>
        </w:rPr>
        <w:t>Sans jaunissement ni saleté ; - Joints invisibles et durables.</w:t>
      </w:r>
    </w:p>
    <w:p w:rsidR="00734656" w:rsidRPr="009715A7" w:rsidRDefault="00734656" w:rsidP="00734656">
      <w:pPr>
        <w:jc w:val="both"/>
        <w:rPr>
          <w:rFonts w:ascii="Tw Cen MT" w:hAnsi="Tw Cen MT" w:cstheme="majorBidi"/>
          <w:b/>
          <w:bCs/>
          <w:sz w:val="24"/>
          <w:szCs w:val="24"/>
        </w:rPr>
      </w:pPr>
    </w:p>
    <w:p w:rsidR="00734656" w:rsidRPr="009715A7" w:rsidRDefault="00734656" w:rsidP="00734656">
      <w:pPr>
        <w:jc w:val="both"/>
        <w:rPr>
          <w:rFonts w:ascii="Tw Cen MT" w:hAnsi="Tw Cen MT" w:cstheme="majorBidi"/>
          <w:b/>
          <w:bCs/>
          <w:sz w:val="24"/>
          <w:szCs w:val="24"/>
        </w:rPr>
      </w:pPr>
      <w:r w:rsidRPr="009715A7">
        <w:rPr>
          <w:rFonts w:ascii="Tw Cen MT" w:hAnsi="Tw Cen MT" w:cstheme="majorBidi"/>
          <w:b/>
          <w:bCs/>
          <w:sz w:val="24"/>
          <w:szCs w:val="24"/>
        </w:rPr>
        <w:t>Portes : de couleur selon le choix d’utilisateur</w:t>
      </w:r>
    </w:p>
    <w:p w:rsidR="00734656" w:rsidRPr="009715A7" w:rsidRDefault="00734656" w:rsidP="006B24D5">
      <w:pPr>
        <w:pStyle w:val="Paragraphedeliste"/>
        <w:numPr>
          <w:ilvl w:val="0"/>
          <w:numId w:val="40"/>
        </w:numPr>
        <w:spacing w:after="200" w:line="276" w:lineRule="auto"/>
        <w:jc w:val="both"/>
        <w:rPr>
          <w:rFonts w:ascii="Tw Cen MT" w:hAnsi="Tw Cen MT" w:cstheme="majorBidi"/>
          <w:sz w:val="24"/>
          <w:szCs w:val="24"/>
        </w:rPr>
      </w:pPr>
      <w:r w:rsidRPr="009715A7">
        <w:rPr>
          <w:rFonts w:ascii="Tw Cen MT" w:hAnsi="Tw Cen MT" w:cstheme="majorBidi"/>
          <w:sz w:val="24"/>
          <w:szCs w:val="24"/>
        </w:rPr>
        <w:t xml:space="preserve">Portes battantes opaques pleines, construites en panneaux compact mélaminé pour laboratoire </w:t>
      </w:r>
      <w:r w:rsidRPr="009715A7">
        <w:rPr>
          <w:rFonts w:ascii="Tw Cen MT" w:hAnsi="Tw Cen MT" w:cstheme="majorBidi"/>
          <w:b/>
          <w:bCs/>
          <w:sz w:val="24"/>
          <w:szCs w:val="24"/>
        </w:rPr>
        <w:t>d’épaisseur 19mm minimum</w:t>
      </w:r>
      <w:r w:rsidRPr="009715A7">
        <w:rPr>
          <w:rFonts w:ascii="Tw Cen MT" w:hAnsi="Tw Cen MT" w:cstheme="majorBidi"/>
          <w:sz w:val="24"/>
          <w:szCs w:val="24"/>
        </w:rPr>
        <w:t xml:space="preserve">, bordées de PVC de </w:t>
      </w:r>
      <w:r w:rsidRPr="009715A7">
        <w:rPr>
          <w:rFonts w:ascii="Tw Cen MT" w:hAnsi="Tw Cen MT" w:cstheme="majorBidi"/>
          <w:b/>
          <w:bCs/>
          <w:sz w:val="24"/>
          <w:szCs w:val="24"/>
        </w:rPr>
        <w:t>2 mm</w:t>
      </w:r>
      <w:r w:rsidRPr="009715A7">
        <w:rPr>
          <w:rFonts w:ascii="Tw Cen MT" w:hAnsi="Tw Cen MT" w:cstheme="majorBidi"/>
          <w:sz w:val="24"/>
          <w:szCs w:val="24"/>
        </w:rPr>
        <w:t xml:space="preserve"> minimum sur tout le périmètre, selon les normes (EN 312, EN 14322 et EN 14323), avec profil de bord en PVC de </w:t>
      </w:r>
      <w:r w:rsidRPr="009715A7">
        <w:rPr>
          <w:rFonts w:ascii="Tw Cen MT" w:hAnsi="Tw Cen MT" w:cstheme="majorBidi"/>
          <w:b/>
          <w:bCs/>
          <w:sz w:val="24"/>
          <w:szCs w:val="24"/>
        </w:rPr>
        <w:t>1mm</w:t>
      </w:r>
      <w:r w:rsidRPr="009715A7">
        <w:rPr>
          <w:rFonts w:ascii="Tw Cen MT" w:hAnsi="Tw Cen MT" w:cstheme="majorBidi"/>
          <w:sz w:val="24"/>
          <w:szCs w:val="24"/>
        </w:rPr>
        <w:t xml:space="preserve"> minimum sur toutes les arêtes ; de </w:t>
      </w:r>
      <w:r w:rsidRPr="009715A7">
        <w:rPr>
          <w:rFonts w:ascii="Tw Cen MT" w:hAnsi="Tw Cen MT" w:cstheme="majorBidi"/>
          <w:b/>
          <w:sz w:val="24"/>
          <w:szCs w:val="24"/>
        </w:rPr>
        <w:t>couleurs au choix</w:t>
      </w:r>
      <w:r w:rsidRPr="009715A7">
        <w:rPr>
          <w:rFonts w:ascii="Tw Cen MT" w:hAnsi="Tw Cen MT" w:cstheme="majorBidi"/>
          <w:sz w:val="24"/>
          <w:szCs w:val="24"/>
        </w:rPr>
        <w:t xml:space="preserve"> selon l’utilisateur ; </w:t>
      </w:r>
    </w:p>
    <w:p w:rsidR="00734656" w:rsidRPr="009715A7" w:rsidRDefault="00734656" w:rsidP="006B24D5">
      <w:pPr>
        <w:pStyle w:val="Paragraphedeliste"/>
        <w:numPr>
          <w:ilvl w:val="0"/>
          <w:numId w:val="40"/>
        </w:numPr>
        <w:autoSpaceDE w:val="0"/>
        <w:autoSpaceDN w:val="0"/>
        <w:adjustRightInd w:val="0"/>
        <w:jc w:val="both"/>
        <w:rPr>
          <w:rFonts w:ascii="Tw Cen MT" w:hAnsi="Tw Cen MT" w:cstheme="majorBidi"/>
          <w:sz w:val="24"/>
          <w:szCs w:val="24"/>
        </w:rPr>
      </w:pPr>
      <w:r w:rsidRPr="009715A7">
        <w:rPr>
          <w:rFonts w:ascii="Tw Cen MT" w:hAnsi="Tw Cen MT" w:cstheme="majorBidi"/>
          <w:sz w:val="24"/>
          <w:szCs w:val="24"/>
        </w:rPr>
        <w:t xml:space="preserve">Charnières intérieures s'ouvrant </w:t>
      </w:r>
      <w:r w:rsidRPr="009715A7">
        <w:rPr>
          <w:rFonts w:ascii="Tw Cen MT" w:hAnsi="Tw Cen MT" w:cstheme="majorBidi"/>
          <w:b/>
          <w:bCs/>
          <w:sz w:val="24"/>
          <w:szCs w:val="24"/>
        </w:rPr>
        <w:t>à 270º</w:t>
      </w:r>
      <w:r w:rsidRPr="009715A7">
        <w:rPr>
          <w:rFonts w:ascii="Tw Cen MT" w:hAnsi="Tw Cen MT" w:cstheme="majorBidi"/>
          <w:sz w:val="24"/>
          <w:szCs w:val="24"/>
        </w:rPr>
        <w:t>, avec ressort de récupération, certifiées selon DIN 68857 et DIN EN 1153 par LGA QualiTest Gmbh ou équivalent, avec revêtement résistant à la corrosion ;</w:t>
      </w:r>
    </w:p>
    <w:p w:rsidR="00734656" w:rsidRPr="009715A7" w:rsidRDefault="00734656" w:rsidP="006B24D5">
      <w:pPr>
        <w:pStyle w:val="Paragraphedeliste"/>
        <w:numPr>
          <w:ilvl w:val="0"/>
          <w:numId w:val="40"/>
        </w:numPr>
        <w:autoSpaceDE w:val="0"/>
        <w:autoSpaceDN w:val="0"/>
        <w:adjustRightInd w:val="0"/>
        <w:jc w:val="both"/>
        <w:rPr>
          <w:rFonts w:ascii="Tw Cen MT" w:hAnsi="Tw Cen MT" w:cstheme="majorBidi"/>
          <w:sz w:val="24"/>
          <w:szCs w:val="24"/>
        </w:rPr>
      </w:pPr>
      <w:r w:rsidRPr="009715A7">
        <w:rPr>
          <w:rFonts w:ascii="Tw Cen MT" w:hAnsi="Tw Cen MT" w:cstheme="majorBidi"/>
          <w:sz w:val="24"/>
          <w:szCs w:val="24"/>
        </w:rPr>
        <w:t xml:space="preserve">Poignée de </w:t>
      </w:r>
      <w:r w:rsidRPr="009715A7">
        <w:rPr>
          <w:rFonts w:ascii="Tw Cen MT" w:hAnsi="Tw Cen MT" w:cstheme="majorBidi"/>
          <w:b/>
          <w:bCs/>
          <w:sz w:val="24"/>
          <w:szCs w:val="24"/>
        </w:rPr>
        <w:t>320</w:t>
      </w:r>
      <w:r w:rsidRPr="009715A7">
        <w:rPr>
          <w:rFonts w:ascii="Tw Cen MT" w:hAnsi="Tw Cen MT" w:cstheme="majorBidi"/>
          <w:sz w:val="24"/>
          <w:szCs w:val="24"/>
        </w:rPr>
        <w:t xml:space="preserve"> mm +/-10% de long en profil d’aluminium extrudé, revêtue de résines époxy-polyester, avec la possibilité d'incorporer une porte-étiquettes ;</w:t>
      </w:r>
    </w:p>
    <w:p w:rsidR="00734656" w:rsidRPr="009715A7" w:rsidRDefault="00734656" w:rsidP="006B24D5">
      <w:pPr>
        <w:pStyle w:val="Paragraphedeliste"/>
        <w:numPr>
          <w:ilvl w:val="0"/>
          <w:numId w:val="40"/>
        </w:numPr>
        <w:autoSpaceDE w:val="0"/>
        <w:autoSpaceDN w:val="0"/>
        <w:adjustRightInd w:val="0"/>
        <w:jc w:val="both"/>
        <w:rPr>
          <w:rFonts w:ascii="Tw Cen MT" w:hAnsi="Tw Cen MT" w:cstheme="majorBidi"/>
          <w:sz w:val="24"/>
          <w:szCs w:val="24"/>
        </w:rPr>
      </w:pPr>
      <w:r w:rsidRPr="009715A7">
        <w:rPr>
          <w:rFonts w:ascii="Tw Cen MT" w:hAnsi="Tw Cen MT" w:cstheme="majorBidi"/>
          <w:sz w:val="24"/>
          <w:szCs w:val="24"/>
        </w:rPr>
        <w:t>Butées d'amortissement en caoutchouc pour une fermeture silencieuse ;</w:t>
      </w:r>
    </w:p>
    <w:p w:rsidR="00734656" w:rsidRPr="009715A7" w:rsidRDefault="00734656" w:rsidP="006B24D5">
      <w:pPr>
        <w:pStyle w:val="Paragraphedeliste"/>
        <w:numPr>
          <w:ilvl w:val="0"/>
          <w:numId w:val="40"/>
        </w:numPr>
        <w:autoSpaceDE w:val="0"/>
        <w:autoSpaceDN w:val="0"/>
        <w:adjustRightInd w:val="0"/>
        <w:jc w:val="both"/>
        <w:rPr>
          <w:rFonts w:ascii="Tw Cen MT" w:hAnsi="Tw Cen MT" w:cstheme="majorBidi"/>
          <w:sz w:val="24"/>
          <w:szCs w:val="24"/>
        </w:rPr>
      </w:pPr>
      <w:r w:rsidRPr="009715A7">
        <w:rPr>
          <w:rFonts w:ascii="Tw Cen MT" w:hAnsi="Tw Cen MT" w:cstheme="majorBidi"/>
          <w:sz w:val="24"/>
          <w:szCs w:val="24"/>
        </w:rPr>
        <w:t>Surfaces planes et uniformes pour faciliter le nettoyage et la décontamination ;</w:t>
      </w:r>
    </w:p>
    <w:p w:rsidR="00734656" w:rsidRPr="009715A7" w:rsidRDefault="00734656" w:rsidP="006B24D5">
      <w:pPr>
        <w:pStyle w:val="Paragraphedeliste"/>
        <w:numPr>
          <w:ilvl w:val="0"/>
          <w:numId w:val="40"/>
        </w:numPr>
        <w:autoSpaceDE w:val="0"/>
        <w:autoSpaceDN w:val="0"/>
        <w:adjustRightInd w:val="0"/>
        <w:jc w:val="both"/>
        <w:rPr>
          <w:rFonts w:ascii="Tw Cen MT" w:hAnsi="Tw Cen MT" w:cstheme="majorBidi"/>
          <w:sz w:val="24"/>
          <w:szCs w:val="24"/>
        </w:rPr>
      </w:pPr>
      <w:r w:rsidRPr="009715A7">
        <w:rPr>
          <w:rFonts w:ascii="Tw Cen MT" w:hAnsi="Tw Cen MT" w:cstheme="majorBidi"/>
          <w:sz w:val="24"/>
          <w:szCs w:val="24"/>
        </w:rPr>
        <w:t>Serrure à cylindre en option avec clé principale.</w:t>
      </w:r>
    </w:p>
    <w:p w:rsidR="00734656" w:rsidRPr="009715A7" w:rsidRDefault="00734656" w:rsidP="00734656">
      <w:pPr>
        <w:autoSpaceDE w:val="0"/>
        <w:autoSpaceDN w:val="0"/>
        <w:adjustRightInd w:val="0"/>
        <w:spacing w:after="0" w:line="240" w:lineRule="auto"/>
        <w:jc w:val="both"/>
        <w:rPr>
          <w:rFonts w:ascii="Tw Cen MT" w:hAnsi="Tw Cen MT" w:cstheme="majorBidi"/>
          <w:b/>
          <w:bCs/>
          <w:sz w:val="24"/>
          <w:szCs w:val="24"/>
        </w:rPr>
      </w:pPr>
    </w:p>
    <w:p w:rsidR="00734656" w:rsidRPr="009715A7" w:rsidRDefault="00734656" w:rsidP="00734656">
      <w:pPr>
        <w:autoSpaceDE w:val="0"/>
        <w:autoSpaceDN w:val="0"/>
        <w:adjustRightInd w:val="0"/>
        <w:spacing w:after="0" w:line="240" w:lineRule="auto"/>
        <w:jc w:val="both"/>
        <w:rPr>
          <w:rFonts w:ascii="Tw Cen MT" w:hAnsi="Tw Cen MT" w:cstheme="majorBidi"/>
          <w:b/>
          <w:bCs/>
          <w:sz w:val="24"/>
          <w:szCs w:val="24"/>
        </w:rPr>
      </w:pPr>
      <w:r w:rsidRPr="009715A7">
        <w:rPr>
          <w:rFonts w:ascii="Tw Cen MT" w:hAnsi="Tw Cen MT" w:cstheme="majorBidi"/>
          <w:b/>
          <w:bCs/>
          <w:sz w:val="24"/>
          <w:szCs w:val="24"/>
        </w:rPr>
        <w:t>Tiroirs</w:t>
      </w:r>
    </w:p>
    <w:p w:rsidR="00734656" w:rsidRPr="009715A7" w:rsidRDefault="00734656" w:rsidP="006B24D5">
      <w:pPr>
        <w:pStyle w:val="Paragraphedeliste"/>
        <w:numPr>
          <w:ilvl w:val="0"/>
          <w:numId w:val="40"/>
        </w:numPr>
        <w:autoSpaceDE w:val="0"/>
        <w:autoSpaceDN w:val="0"/>
        <w:adjustRightInd w:val="0"/>
        <w:jc w:val="both"/>
        <w:rPr>
          <w:rFonts w:ascii="Tw Cen MT" w:hAnsi="Tw Cen MT" w:cstheme="majorBidi"/>
          <w:sz w:val="24"/>
          <w:szCs w:val="24"/>
        </w:rPr>
      </w:pPr>
      <w:r w:rsidRPr="009715A7">
        <w:rPr>
          <w:rFonts w:ascii="Tw Cen MT" w:hAnsi="Tw Cen MT" w:cstheme="majorBidi"/>
          <w:sz w:val="24"/>
          <w:szCs w:val="24"/>
        </w:rPr>
        <w:t xml:space="preserve">Façades de tiroirs en panneaux de particules mélaminés pour laboratoire de </w:t>
      </w:r>
      <w:r w:rsidRPr="009715A7">
        <w:rPr>
          <w:rFonts w:ascii="Tw Cen MT" w:hAnsi="Tw Cen MT" w:cstheme="majorBidi"/>
          <w:b/>
          <w:bCs/>
          <w:sz w:val="24"/>
          <w:szCs w:val="24"/>
        </w:rPr>
        <w:t>19 mm d'épaisseur</w:t>
      </w:r>
      <w:r w:rsidRPr="009715A7">
        <w:rPr>
          <w:rFonts w:ascii="Tw Cen MT" w:hAnsi="Tw Cen MT" w:cstheme="majorBidi"/>
          <w:sz w:val="24"/>
          <w:szCs w:val="24"/>
        </w:rPr>
        <w:t xml:space="preserve"> </w:t>
      </w:r>
      <w:r w:rsidRPr="009715A7">
        <w:rPr>
          <w:rFonts w:ascii="Tw Cen MT" w:hAnsi="Tw Cen MT" w:cstheme="majorBidi"/>
          <w:b/>
          <w:bCs/>
          <w:sz w:val="24"/>
          <w:szCs w:val="24"/>
        </w:rPr>
        <w:t>minimum</w:t>
      </w:r>
      <w:r w:rsidRPr="009715A7">
        <w:rPr>
          <w:rFonts w:ascii="Tw Cen MT" w:hAnsi="Tw Cen MT" w:cstheme="majorBidi"/>
          <w:sz w:val="24"/>
          <w:szCs w:val="24"/>
        </w:rPr>
        <w:t xml:space="preserve"> selon les normes (EN 312 et EN 14322) avec bordure en PVC de </w:t>
      </w:r>
      <w:r w:rsidRPr="009715A7">
        <w:rPr>
          <w:rFonts w:ascii="Tw Cen MT" w:hAnsi="Tw Cen MT" w:cstheme="majorBidi"/>
          <w:b/>
          <w:bCs/>
          <w:sz w:val="24"/>
          <w:szCs w:val="24"/>
        </w:rPr>
        <w:t>1 mm</w:t>
      </w:r>
      <w:r w:rsidRPr="009715A7">
        <w:rPr>
          <w:rFonts w:ascii="Tw Cen MT" w:hAnsi="Tw Cen MT" w:cstheme="majorBidi"/>
          <w:sz w:val="24"/>
          <w:szCs w:val="24"/>
        </w:rPr>
        <w:t xml:space="preserve"> </w:t>
      </w:r>
      <w:r w:rsidRPr="009715A7">
        <w:rPr>
          <w:rFonts w:ascii="Tw Cen MT" w:hAnsi="Tw Cen MT" w:cstheme="majorBidi"/>
          <w:b/>
          <w:bCs/>
          <w:sz w:val="24"/>
          <w:szCs w:val="24"/>
        </w:rPr>
        <w:t>minimum</w:t>
      </w:r>
      <w:r w:rsidRPr="009715A7">
        <w:rPr>
          <w:rFonts w:ascii="Tw Cen MT" w:hAnsi="Tw Cen MT" w:cstheme="majorBidi"/>
          <w:sz w:val="24"/>
          <w:szCs w:val="24"/>
        </w:rPr>
        <w:t xml:space="preserve"> d’épaisseur ; </w:t>
      </w:r>
    </w:p>
    <w:p w:rsidR="00734656" w:rsidRPr="009715A7" w:rsidRDefault="00734656" w:rsidP="006B24D5">
      <w:pPr>
        <w:pStyle w:val="Paragraphedeliste"/>
        <w:numPr>
          <w:ilvl w:val="0"/>
          <w:numId w:val="40"/>
        </w:numPr>
        <w:autoSpaceDE w:val="0"/>
        <w:autoSpaceDN w:val="0"/>
        <w:adjustRightInd w:val="0"/>
        <w:jc w:val="both"/>
        <w:rPr>
          <w:rFonts w:ascii="Tw Cen MT" w:hAnsi="Tw Cen MT" w:cstheme="majorBidi"/>
          <w:sz w:val="24"/>
          <w:szCs w:val="24"/>
        </w:rPr>
      </w:pPr>
      <w:r w:rsidRPr="009715A7">
        <w:rPr>
          <w:rFonts w:ascii="Tw Cen MT" w:hAnsi="Tw Cen MT" w:cstheme="majorBidi"/>
          <w:sz w:val="24"/>
          <w:szCs w:val="24"/>
        </w:rPr>
        <w:lastRenderedPageBreak/>
        <w:t>Corps de tiroirs en panneaux de particules mélaminés de 19</w:t>
      </w:r>
      <w:r w:rsidRPr="009715A7">
        <w:rPr>
          <w:rFonts w:ascii="Tw Cen MT" w:hAnsi="Tw Cen MT" w:cstheme="majorBidi"/>
          <w:b/>
          <w:bCs/>
          <w:sz w:val="24"/>
          <w:szCs w:val="24"/>
        </w:rPr>
        <w:t xml:space="preserve"> mm</w:t>
      </w:r>
      <w:r w:rsidRPr="009715A7">
        <w:rPr>
          <w:rFonts w:ascii="Tw Cen MT" w:hAnsi="Tw Cen MT" w:cstheme="majorBidi"/>
          <w:sz w:val="24"/>
          <w:szCs w:val="24"/>
        </w:rPr>
        <w:t xml:space="preserve"> </w:t>
      </w:r>
      <w:r w:rsidRPr="009715A7">
        <w:rPr>
          <w:rFonts w:ascii="Tw Cen MT" w:hAnsi="Tw Cen MT" w:cstheme="majorBidi"/>
          <w:b/>
          <w:bCs/>
          <w:sz w:val="24"/>
          <w:szCs w:val="24"/>
        </w:rPr>
        <w:t>environ</w:t>
      </w:r>
      <w:r w:rsidRPr="009715A7">
        <w:rPr>
          <w:rFonts w:ascii="Tw Cen MT" w:hAnsi="Tw Cen MT" w:cstheme="majorBidi"/>
          <w:sz w:val="24"/>
          <w:szCs w:val="24"/>
        </w:rPr>
        <w:t xml:space="preserve"> d'épaisseur selon les normes (EN 312 et EN 14322) avec bordure en PVC de </w:t>
      </w:r>
      <w:r w:rsidRPr="009715A7">
        <w:rPr>
          <w:rFonts w:ascii="Tw Cen MT" w:hAnsi="Tw Cen MT" w:cstheme="majorBidi"/>
          <w:b/>
          <w:bCs/>
          <w:sz w:val="24"/>
          <w:szCs w:val="24"/>
        </w:rPr>
        <w:t>1 mm</w:t>
      </w:r>
      <w:r w:rsidRPr="009715A7">
        <w:rPr>
          <w:rFonts w:ascii="Tw Cen MT" w:hAnsi="Tw Cen MT" w:cstheme="majorBidi"/>
          <w:sz w:val="24"/>
          <w:szCs w:val="24"/>
        </w:rPr>
        <w:t xml:space="preserve"> </w:t>
      </w:r>
      <w:r w:rsidRPr="009715A7">
        <w:rPr>
          <w:rFonts w:ascii="Tw Cen MT" w:hAnsi="Tw Cen MT" w:cstheme="majorBidi"/>
          <w:b/>
          <w:bCs/>
          <w:sz w:val="24"/>
          <w:szCs w:val="24"/>
        </w:rPr>
        <w:t>minimum</w:t>
      </w:r>
      <w:r w:rsidRPr="009715A7">
        <w:rPr>
          <w:rFonts w:ascii="Tw Cen MT" w:hAnsi="Tw Cen MT" w:cstheme="majorBidi"/>
          <w:sz w:val="24"/>
          <w:szCs w:val="24"/>
        </w:rPr>
        <w:t xml:space="preserve"> d’épaisseur ; </w:t>
      </w:r>
    </w:p>
    <w:p w:rsidR="00734656" w:rsidRPr="009715A7" w:rsidRDefault="00734656" w:rsidP="006B24D5">
      <w:pPr>
        <w:pStyle w:val="Paragraphedeliste"/>
        <w:numPr>
          <w:ilvl w:val="0"/>
          <w:numId w:val="40"/>
        </w:numPr>
        <w:autoSpaceDE w:val="0"/>
        <w:autoSpaceDN w:val="0"/>
        <w:adjustRightInd w:val="0"/>
        <w:jc w:val="both"/>
        <w:rPr>
          <w:rFonts w:ascii="Tw Cen MT" w:hAnsi="Tw Cen MT" w:cstheme="majorBidi"/>
          <w:sz w:val="24"/>
          <w:szCs w:val="24"/>
        </w:rPr>
      </w:pPr>
      <w:r w:rsidRPr="009715A7">
        <w:rPr>
          <w:rFonts w:ascii="Tw Cen MT" w:hAnsi="Tw Cen MT" w:cstheme="majorBidi"/>
          <w:sz w:val="24"/>
          <w:szCs w:val="24"/>
        </w:rPr>
        <w:t xml:space="preserve">Poignée d'aile de 320 mm +/-10% en profil aluminium, revêtue de résines époxy polyester, avec la possibilité d'incorporer porte-étiquettes ; </w:t>
      </w:r>
    </w:p>
    <w:p w:rsidR="00734656" w:rsidRPr="009715A7" w:rsidRDefault="00734656" w:rsidP="006B24D5">
      <w:pPr>
        <w:pStyle w:val="Paragraphedeliste"/>
        <w:numPr>
          <w:ilvl w:val="0"/>
          <w:numId w:val="40"/>
        </w:numPr>
        <w:autoSpaceDE w:val="0"/>
        <w:autoSpaceDN w:val="0"/>
        <w:adjustRightInd w:val="0"/>
        <w:jc w:val="both"/>
        <w:rPr>
          <w:rFonts w:ascii="Tw Cen MT" w:hAnsi="Tw Cen MT" w:cstheme="majorBidi"/>
          <w:sz w:val="24"/>
          <w:szCs w:val="24"/>
        </w:rPr>
      </w:pPr>
      <w:r w:rsidRPr="009715A7">
        <w:rPr>
          <w:rFonts w:ascii="Tw Cen MT" w:hAnsi="Tw Cen MT" w:cstheme="majorBidi"/>
          <w:sz w:val="24"/>
          <w:szCs w:val="24"/>
        </w:rPr>
        <w:t xml:space="preserve">Système de tiroir métallique à simple paroi comprenant des glissières à extension totale, certifié selon DIN 68857 et DIN EN 14749 par LGA QualiTest Gmbh ou équivalent ; </w:t>
      </w:r>
    </w:p>
    <w:p w:rsidR="00734656" w:rsidRPr="009715A7" w:rsidRDefault="00734656" w:rsidP="006B24D5">
      <w:pPr>
        <w:pStyle w:val="Paragraphedeliste"/>
        <w:numPr>
          <w:ilvl w:val="0"/>
          <w:numId w:val="40"/>
        </w:numPr>
        <w:autoSpaceDE w:val="0"/>
        <w:autoSpaceDN w:val="0"/>
        <w:adjustRightInd w:val="0"/>
        <w:jc w:val="both"/>
        <w:rPr>
          <w:rFonts w:ascii="Tw Cen MT" w:hAnsi="Tw Cen MT" w:cstheme="majorBidi"/>
          <w:sz w:val="24"/>
          <w:szCs w:val="24"/>
        </w:rPr>
      </w:pPr>
      <w:r w:rsidRPr="009715A7">
        <w:rPr>
          <w:rFonts w:ascii="Tw Cen MT" w:hAnsi="Tw Cen MT" w:cstheme="majorBidi"/>
          <w:sz w:val="24"/>
          <w:szCs w:val="24"/>
        </w:rPr>
        <w:t xml:space="preserve">Capacité de charge (uniformément répartie): </w:t>
      </w:r>
      <w:r w:rsidRPr="009715A7">
        <w:rPr>
          <w:rFonts w:ascii="Tw Cen MT" w:hAnsi="Tw Cen MT" w:cstheme="majorBidi"/>
          <w:b/>
          <w:bCs/>
          <w:sz w:val="24"/>
          <w:szCs w:val="24"/>
        </w:rPr>
        <w:t>35 kg</w:t>
      </w:r>
      <w:r w:rsidRPr="009715A7">
        <w:rPr>
          <w:rFonts w:ascii="Tw Cen MT" w:hAnsi="Tw Cen MT" w:cstheme="majorBidi"/>
          <w:sz w:val="24"/>
          <w:szCs w:val="24"/>
        </w:rPr>
        <w:t xml:space="preserve"> par tiroir; </w:t>
      </w:r>
    </w:p>
    <w:p w:rsidR="00734656" w:rsidRPr="009715A7" w:rsidRDefault="00734656" w:rsidP="006B24D5">
      <w:pPr>
        <w:pStyle w:val="Paragraphedeliste"/>
        <w:numPr>
          <w:ilvl w:val="0"/>
          <w:numId w:val="40"/>
        </w:numPr>
        <w:autoSpaceDE w:val="0"/>
        <w:autoSpaceDN w:val="0"/>
        <w:adjustRightInd w:val="0"/>
        <w:jc w:val="both"/>
        <w:rPr>
          <w:rFonts w:ascii="Tw Cen MT" w:hAnsi="Tw Cen MT" w:cstheme="majorBidi"/>
          <w:sz w:val="24"/>
          <w:szCs w:val="24"/>
        </w:rPr>
      </w:pPr>
      <w:r w:rsidRPr="009715A7">
        <w:rPr>
          <w:rFonts w:ascii="Tw Cen MT" w:hAnsi="Tw Cen MT" w:cstheme="majorBidi"/>
          <w:sz w:val="24"/>
          <w:szCs w:val="24"/>
        </w:rPr>
        <w:t xml:space="preserve">Haute résistance à la corrosion et à l’abrasion ; </w:t>
      </w:r>
    </w:p>
    <w:p w:rsidR="00734656" w:rsidRPr="009715A7" w:rsidRDefault="00734656" w:rsidP="006B24D5">
      <w:pPr>
        <w:pStyle w:val="Paragraphedeliste"/>
        <w:numPr>
          <w:ilvl w:val="0"/>
          <w:numId w:val="40"/>
        </w:numPr>
        <w:autoSpaceDE w:val="0"/>
        <w:autoSpaceDN w:val="0"/>
        <w:adjustRightInd w:val="0"/>
        <w:jc w:val="both"/>
        <w:rPr>
          <w:rFonts w:ascii="Tw Cen MT" w:hAnsi="Tw Cen MT" w:cstheme="majorBidi"/>
          <w:sz w:val="24"/>
          <w:szCs w:val="24"/>
        </w:rPr>
      </w:pPr>
      <w:r w:rsidRPr="009715A7">
        <w:rPr>
          <w:rFonts w:ascii="Tw Cen MT" w:hAnsi="Tw Cen MT" w:cstheme="majorBidi"/>
          <w:sz w:val="24"/>
          <w:szCs w:val="24"/>
        </w:rPr>
        <w:t>Surfaces planes et uniformes pour faciliter le nettoyage et la décontamination ;</w:t>
      </w:r>
    </w:p>
    <w:p w:rsidR="00734656" w:rsidRPr="009715A7" w:rsidRDefault="00734656" w:rsidP="006B24D5">
      <w:pPr>
        <w:pStyle w:val="Paragraphedeliste"/>
        <w:numPr>
          <w:ilvl w:val="0"/>
          <w:numId w:val="40"/>
        </w:numPr>
        <w:autoSpaceDE w:val="0"/>
        <w:autoSpaceDN w:val="0"/>
        <w:adjustRightInd w:val="0"/>
        <w:jc w:val="both"/>
        <w:rPr>
          <w:rFonts w:ascii="Tw Cen MT" w:hAnsi="Tw Cen MT" w:cstheme="majorBidi"/>
          <w:sz w:val="24"/>
          <w:szCs w:val="24"/>
        </w:rPr>
      </w:pPr>
      <w:r w:rsidRPr="009715A7">
        <w:rPr>
          <w:rFonts w:ascii="Tw Cen MT" w:hAnsi="Tw Cen MT" w:cstheme="majorBidi"/>
          <w:sz w:val="24"/>
          <w:szCs w:val="24"/>
        </w:rPr>
        <w:t>Verrou à clef ;</w:t>
      </w:r>
    </w:p>
    <w:p w:rsidR="00734656" w:rsidRPr="009715A7" w:rsidRDefault="00734656" w:rsidP="00734656">
      <w:pPr>
        <w:autoSpaceDE w:val="0"/>
        <w:autoSpaceDN w:val="0"/>
        <w:adjustRightInd w:val="0"/>
        <w:spacing w:after="0" w:line="240" w:lineRule="auto"/>
        <w:jc w:val="both"/>
        <w:rPr>
          <w:rFonts w:ascii="Tw Cen MT" w:hAnsi="Tw Cen MT" w:cstheme="majorBidi"/>
          <w:sz w:val="24"/>
          <w:szCs w:val="24"/>
        </w:rPr>
      </w:pPr>
      <w:r w:rsidRPr="009715A7">
        <w:rPr>
          <w:rFonts w:ascii="Tw Cen MT" w:hAnsi="Tw Cen MT" w:cstheme="majorBidi"/>
          <w:sz w:val="24"/>
          <w:szCs w:val="24"/>
        </w:rPr>
        <w:t xml:space="preserve"> </w:t>
      </w:r>
    </w:p>
    <w:p w:rsidR="00734656" w:rsidRPr="009715A7" w:rsidRDefault="00734656" w:rsidP="00734656">
      <w:pPr>
        <w:autoSpaceDE w:val="0"/>
        <w:autoSpaceDN w:val="0"/>
        <w:adjustRightInd w:val="0"/>
        <w:spacing w:after="0" w:line="240" w:lineRule="auto"/>
        <w:jc w:val="both"/>
        <w:rPr>
          <w:rFonts w:ascii="Tw Cen MT" w:hAnsi="Tw Cen MT" w:cstheme="majorBidi"/>
          <w:sz w:val="24"/>
          <w:szCs w:val="24"/>
        </w:rPr>
      </w:pPr>
    </w:p>
    <w:p w:rsidR="00734656" w:rsidRPr="009715A7" w:rsidRDefault="00734656" w:rsidP="00734656">
      <w:pPr>
        <w:jc w:val="both"/>
        <w:rPr>
          <w:rFonts w:ascii="Tw Cen MT" w:hAnsi="Tw Cen MT" w:cstheme="majorBidi"/>
          <w:b/>
          <w:bCs/>
          <w:sz w:val="24"/>
          <w:szCs w:val="24"/>
        </w:rPr>
      </w:pPr>
      <w:r w:rsidRPr="009715A7">
        <w:rPr>
          <w:rFonts w:ascii="Tw Cen MT" w:hAnsi="Tw Cen MT" w:cstheme="majorBidi"/>
          <w:b/>
          <w:bCs/>
          <w:sz w:val="24"/>
          <w:szCs w:val="24"/>
        </w:rPr>
        <w:t>Étagères :</w:t>
      </w:r>
    </w:p>
    <w:p w:rsidR="00734656" w:rsidRPr="009715A7" w:rsidRDefault="00734656" w:rsidP="006B24D5">
      <w:pPr>
        <w:pStyle w:val="Paragraphedeliste"/>
        <w:numPr>
          <w:ilvl w:val="0"/>
          <w:numId w:val="40"/>
        </w:numPr>
        <w:autoSpaceDE w:val="0"/>
        <w:autoSpaceDN w:val="0"/>
        <w:adjustRightInd w:val="0"/>
        <w:rPr>
          <w:rFonts w:ascii="Tw Cen MT" w:hAnsi="Tw Cen MT" w:cstheme="majorBidi"/>
          <w:sz w:val="24"/>
          <w:szCs w:val="24"/>
        </w:rPr>
      </w:pPr>
      <w:r w:rsidRPr="009715A7">
        <w:rPr>
          <w:rFonts w:ascii="Tw Cen MT" w:hAnsi="Tw Cen MT" w:cstheme="majorBidi"/>
          <w:sz w:val="24"/>
          <w:szCs w:val="24"/>
        </w:rPr>
        <w:t xml:space="preserve">Fabriqué panneaux de particules mélaminés pour laboratoire d’épaisseur </w:t>
      </w:r>
      <w:r w:rsidRPr="009715A7">
        <w:rPr>
          <w:rFonts w:ascii="Tw Cen MT" w:hAnsi="Tw Cen MT" w:cstheme="majorBidi"/>
          <w:b/>
          <w:bCs/>
          <w:sz w:val="24"/>
          <w:szCs w:val="24"/>
        </w:rPr>
        <w:t>19 mm minimum</w:t>
      </w:r>
      <w:r w:rsidRPr="009715A7">
        <w:rPr>
          <w:rFonts w:ascii="Tw Cen MT" w:hAnsi="Tw Cen MT" w:cstheme="majorBidi"/>
          <w:sz w:val="24"/>
          <w:szCs w:val="24"/>
        </w:rPr>
        <w:t xml:space="preserve"> selon les normes (EN 312, EN 14322 et EN 14323), bordé de PVC </w:t>
      </w:r>
      <w:r w:rsidRPr="009715A7">
        <w:rPr>
          <w:rFonts w:ascii="Tw Cen MT" w:hAnsi="Tw Cen MT" w:cstheme="majorBidi"/>
          <w:b/>
          <w:bCs/>
          <w:sz w:val="24"/>
          <w:szCs w:val="24"/>
        </w:rPr>
        <w:t>épaisseur 2 mm</w:t>
      </w:r>
      <w:r w:rsidRPr="009715A7">
        <w:rPr>
          <w:rFonts w:ascii="Tw Cen MT" w:hAnsi="Tw Cen MT" w:cstheme="majorBidi"/>
          <w:sz w:val="24"/>
          <w:szCs w:val="24"/>
        </w:rPr>
        <w:t xml:space="preserve"> </w:t>
      </w:r>
      <w:r w:rsidRPr="009715A7">
        <w:rPr>
          <w:rFonts w:ascii="Tw Cen MT" w:hAnsi="Tw Cen MT" w:cstheme="majorBidi"/>
          <w:b/>
          <w:bCs/>
          <w:sz w:val="24"/>
          <w:szCs w:val="24"/>
        </w:rPr>
        <w:t>minimum</w:t>
      </w:r>
      <w:r w:rsidRPr="009715A7">
        <w:rPr>
          <w:rFonts w:ascii="Tw Cen MT" w:hAnsi="Tw Cen MT" w:cstheme="majorBidi"/>
          <w:sz w:val="24"/>
          <w:szCs w:val="24"/>
        </w:rPr>
        <w:t xml:space="preserve"> sur les faces avant et </w:t>
      </w:r>
      <w:r w:rsidRPr="009715A7">
        <w:rPr>
          <w:rFonts w:ascii="Tw Cen MT" w:hAnsi="Tw Cen MT" w:cstheme="majorBidi"/>
          <w:b/>
          <w:bCs/>
          <w:sz w:val="24"/>
          <w:szCs w:val="24"/>
        </w:rPr>
        <w:t>0,4 mm</w:t>
      </w:r>
      <w:r w:rsidRPr="009715A7">
        <w:rPr>
          <w:rFonts w:ascii="Tw Cen MT" w:hAnsi="Tw Cen MT" w:cstheme="majorBidi"/>
          <w:sz w:val="24"/>
          <w:szCs w:val="24"/>
        </w:rPr>
        <w:t xml:space="preserve"> </w:t>
      </w:r>
      <w:r w:rsidRPr="009715A7">
        <w:rPr>
          <w:rFonts w:ascii="Tw Cen MT" w:hAnsi="Tw Cen MT" w:cstheme="majorBidi"/>
          <w:b/>
          <w:bCs/>
          <w:sz w:val="24"/>
          <w:szCs w:val="24"/>
        </w:rPr>
        <w:t>minimum</w:t>
      </w:r>
      <w:r w:rsidRPr="009715A7">
        <w:rPr>
          <w:rFonts w:ascii="Tw Cen MT" w:hAnsi="Tw Cen MT" w:cstheme="majorBidi"/>
          <w:sz w:val="24"/>
          <w:szCs w:val="24"/>
        </w:rPr>
        <w:t xml:space="preserve"> sur les faces restantes ;</w:t>
      </w:r>
    </w:p>
    <w:p w:rsidR="00734656" w:rsidRPr="009715A7" w:rsidRDefault="00734656" w:rsidP="006B24D5">
      <w:pPr>
        <w:pStyle w:val="Paragraphedeliste"/>
        <w:numPr>
          <w:ilvl w:val="0"/>
          <w:numId w:val="40"/>
        </w:numPr>
        <w:autoSpaceDE w:val="0"/>
        <w:autoSpaceDN w:val="0"/>
        <w:adjustRightInd w:val="0"/>
        <w:rPr>
          <w:rFonts w:ascii="Tw Cen MT" w:hAnsi="Tw Cen MT" w:cstheme="majorBidi"/>
          <w:sz w:val="24"/>
          <w:szCs w:val="24"/>
        </w:rPr>
      </w:pPr>
      <w:r w:rsidRPr="009715A7">
        <w:rPr>
          <w:rFonts w:ascii="Tw Cen MT" w:hAnsi="Tw Cen MT" w:cstheme="majorBidi"/>
          <w:sz w:val="24"/>
          <w:szCs w:val="24"/>
        </w:rPr>
        <w:t xml:space="preserve">Étagères amovibles et réglables en hauteur ; </w:t>
      </w:r>
    </w:p>
    <w:p w:rsidR="00734656" w:rsidRPr="009715A7" w:rsidRDefault="00734656" w:rsidP="006B24D5">
      <w:pPr>
        <w:pStyle w:val="Paragraphedeliste"/>
        <w:numPr>
          <w:ilvl w:val="0"/>
          <w:numId w:val="40"/>
        </w:numPr>
        <w:autoSpaceDE w:val="0"/>
        <w:autoSpaceDN w:val="0"/>
        <w:adjustRightInd w:val="0"/>
        <w:rPr>
          <w:rFonts w:ascii="Tw Cen MT" w:hAnsi="Tw Cen MT" w:cstheme="majorBidi"/>
          <w:sz w:val="24"/>
          <w:szCs w:val="24"/>
        </w:rPr>
      </w:pPr>
      <w:r w:rsidRPr="009715A7">
        <w:rPr>
          <w:rFonts w:ascii="Tw Cen MT" w:hAnsi="Tw Cen MT" w:cstheme="majorBidi"/>
          <w:sz w:val="24"/>
          <w:szCs w:val="24"/>
        </w:rPr>
        <w:t xml:space="preserve">Capacité de charge maximale (uniformément répartie) de </w:t>
      </w:r>
      <w:r w:rsidRPr="009715A7">
        <w:rPr>
          <w:rFonts w:ascii="Tw Cen MT" w:hAnsi="Tw Cen MT" w:cstheme="majorBidi"/>
          <w:b/>
          <w:bCs/>
          <w:sz w:val="24"/>
          <w:szCs w:val="24"/>
        </w:rPr>
        <w:t>30 kg</w:t>
      </w:r>
      <w:r w:rsidRPr="009715A7">
        <w:rPr>
          <w:rFonts w:ascii="Tw Cen MT" w:hAnsi="Tw Cen MT" w:cstheme="majorBidi"/>
          <w:sz w:val="24"/>
          <w:szCs w:val="24"/>
        </w:rPr>
        <w:t> ;</w:t>
      </w:r>
    </w:p>
    <w:p w:rsidR="00734656" w:rsidRPr="009715A7" w:rsidRDefault="00734656" w:rsidP="006B24D5">
      <w:pPr>
        <w:pStyle w:val="Paragraphedeliste"/>
        <w:numPr>
          <w:ilvl w:val="0"/>
          <w:numId w:val="40"/>
        </w:numPr>
        <w:autoSpaceDE w:val="0"/>
        <w:autoSpaceDN w:val="0"/>
        <w:adjustRightInd w:val="0"/>
        <w:rPr>
          <w:rFonts w:ascii="Tw Cen MT" w:hAnsi="Tw Cen MT" w:cstheme="majorBidi"/>
          <w:sz w:val="24"/>
          <w:szCs w:val="24"/>
        </w:rPr>
      </w:pPr>
      <w:r w:rsidRPr="009715A7">
        <w:rPr>
          <w:rFonts w:ascii="Tw Cen MT" w:hAnsi="Tw Cen MT" w:cstheme="majorBidi"/>
          <w:sz w:val="24"/>
          <w:szCs w:val="24"/>
        </w:rPr>
        <w:t>Haute résistance à la corrosion et à l’abrasion ;</w:t>
      </w:r>
    </w:p>
    <w:p w:rsidR="00734656" w:rsidRPr="009715A7" w:rsidRDefault="00734656" w:rsidP="006B24D5">
      <w:pPr>
        <w:pStyle w:val="Paragraphedeliste"/>
        <w:numPr>
          <w:ilvl w:val="0"/>
          <w:numId w:val="40"/>
        </w:numPr>
        <w:spacing w:after="200" w:line="276" w:lineRule="auto"/>
        <w:jc w:val="both"/>
        <w:rPr>
          <w:rFonts w:ascii="Tw Cen MT" w:hAnsi="Tw Cen MT" w:cstheme="majorBidi"/>
          <w:b/>
          <w:bCs/>
          <w:sz w:val="24"/>
          <w:szCs w:val="24"/>
        </w:rPr>
      </w:pPr>
      <w:r w:rsidRPr="009715A7">
        <w:rPr>
          <w:rFonts w:ascii="Tw Cen MT" w:hAnsi="Tw Cen MT" w:cstheme="majorBidi"/>
          <w:sz w:val="24"/>
          <w:szCs w:val="24"/>
        </w:rPr>
        <w:t>Surfaces planes et uniformes pour faciliter le nettoyage et la décontamination ;</w:t>
      </w:r>
    </w:p>
    <w:p w:rsidR="00734656" w:rsidRPr="009715A7" w:rsidRDefault="00734656" w:rsidP="00734656">
      <w:pPr>
        <w:contextualSpacing/>
        <w:jc w:val="both"/>
        <w:rPr>
          <w:rFonts w:ascii="Tw Cen MT" w:hAnsi="Tw Cen MT" w:cstheme="majorBidi"/>
          <w:sz w:val="24"/>
          <w:szCs w:val="24"/>
        </w:rPr>
      </w:pPr>
      <w:r w:rsidRPr="009715A7">
        <w:rPr>
          <w:rFonts w:ascii="Tw Cen MT" w:hAnsi="Tw Cen MT" w:cstheme="majorBidi"/>
          <w:b/>
          <w:sz w:val="24"/>
          <w:szCs w:val="24"/>
        </w:rPr>
        <w:t>Deux types de meubles</w:t>
      </w:r>
      <w:r w:rsidRPr="009715A7">
        <w:rPr>
          <w:rFonts w:ascii="Tw Cen MT" w:hAnsi="Tw Cen MT" w:cstheme="majorBidi"/>
          <w:sz w:val="24"/>
          <w:szCs w:val="24"/>
        </w:rPr>
        <w:t xml:space="preserve"> : </w:t>
      </w:r>
    </w:p>
    <w:p w:rsidR="00734656" w:rsidRPr="009715A7" w:rsidRDefault="00734656" w:rsidP="00734656">
      <w:pPr>
        <w:spacing w:line="276" w:lineRule="auto"/>
        <w:rPr>
          <w:rFonts w:ascii="Tw Cen MT" w:hAnsi="Tw Cen MT" w:cstheme="minorHAnsi"/>
          <w:sz w:val="24"/>
          <w:szCs w:val="24"/>
        </w:rPr>
      </w:pPr>
      <w:r w:rsidRPr="009715A7">
        <w:rPr>
          <w:rFonts w:ascii="Tw Cen MT" w:hAnsi="Tw Cen MT" w:cstheme="majorBidi"/>
          <w:sz w:val="24"/>
          <w:szCs w:val="24"/>
        </w:rPr>
        <w:t xml:space="preserve">Meuble mobile sur 4 roues dont 2 avant avec freins, de dimensions : </w:t>
      </w:r>
      <w:r w:rsidRPr="009715A7">
        <w:rPr>
          <w:rFonts w:ascii="Tw Cen MT" w:hAnsi="Tw Cen MT" w:cstheme="majorBidi"/>
          <w:b/>
          <w:bCs/>
          <w:sz w:val="24"/>
          <w:szCs w:val="24"/>
        </w:rPr>
        <w:t>790X(</w:t>
      </w:r>
      <w:r w:rsidRPr="009715A7">
        <w:rPr>
          <w:rFonts w:ascii="Tw Cen MT" w:hAnsi="Tw Cen MT" w:cstheme="minorHAnsi"/>
          <w:sz w:val="24"/>
          <w:szCs w:val="24"/>
        </w:rPr>
        <w:t>450/600/900 )</w:t>
      </w:r>
      <w:r w:rsidRPr="009715A7">
        <w:rPr>
          <w:rFonts w:ascii="Tw Cen MT" w:hAnsi="Tw Cen MT" w:cstheme="majorBidi"/>
          <w:b/>
          <w:bCs/>
          <w:sz w:val="24"/>
          <w:szCs w:val="24"/>
        </w:rPr>
        <w:t>mm</w:t>
      </w:r>
      <w:r w:rsidRPr="009715A7">
        <w:rPr>
          <w:rFonts w:ascii="Tw Cen MT" w:hAnsi="Tw Cen MT" w:cstheme="majorBidi"/>
          <w:sz w:val="24"/>
          <w:szCs w:val="24"/>
        </w:rPr>
        <w:t xml:space="preserve"> (Hxl) et</w:t>
      </w:r>
      <w:r w:rsidRPr="009715A7">
        <w:rPr>
          <w:rFonts w:ascii="Tw Cen MT" w:hAnsi="Tw Cen MT" w:cstheme="majorBidi"/>
          <w:b/>
          <w:bCs/>
          <w:sz w:val="24"/>
          <w:szCs w:val="24"/>
        </w:rPr>
        <w:t xml:space="preserve"> 500mm</w:t>
      </w:r>
      <w:r w:rsidRPr="009715A7">
        <w:rPr>
          <w:rFonts w:ascii="Tw Cen MT" w:hAnsi="Tw Cen MT" w:cstheme="majorBidi"/>
          <w:sz w:val="24"/>
          <w:szCs w:val="24"/>
        </w:rPr>
        <w:t xml:space="preserve"> de (P), avec une porte, un tiroir et une étagère adapté à la paillasse ; </w:t>
      </w:r>
    </w:p>
    <w:p w:rsidR="00734656" w:rsidRPr="009715A7" w:rsidRDefault="00734656" w:rsidP="006B24D5">
      <w:pPr>
        <w:pStyle w:val="Paragraphedeliste"/>
        <w:numPr>
          <w:ilvl w:val="0"/>
          <w:numId w:val="40"/>
        </w:numPr>
        <w:spacing w:after="200" w:line="276" w:lineRule="auto"/>
        <w:jc w:val="both"/>
        <w:rPr>
          <w:rFonts w:ascii="Tw Cen MT" w:hAnsi="Tw Cen MT" w:cstheme="majorBidi"/>
          <w:sz w:val="24"/>
          <w:szCs w:val="24"/>
        </w:rPr>
      </w:pPr>
      <w:r w:rsidRPr="009715A7">
        <w:rPr>
          <w:rFonts w:ascii="Tw Cen MT" w:hAnsi="Tw Cen MT" w:cstheme="majorBidi"/>
          <w:sz w:val="24"/>
          <w:szCs w:val="24"/>
        </w:rPr>
        <w:t xml:space="preserve">Meuble mobile sur 4 roues dont 2 avant avec freins, avec 4 tiroirs, de dimensions : </w:t>
      </w:r>
      <w:r w:rsidRPr="009715A7">
        <w:rPr>
          <w:rFonts w:ascii="Tw Cen MT" w:hAnsi="Tw Cen MT" w:cstheme="majorBidi"/>
          <w:b/>
          <w:bCs/>
          <w:sz w:val="24"/>
          <w:szCs w:val="24"/>
        </w:rPr>
        <w:t>790x600mm minimum (</w:t>
      </w:r>
      <w:r w:rsidRPr="009715A7">
        <w:rPr>
          <w:rFonts w:ascii="Tw Cen MT" w:hAnsi="Tw Cen MT" w:cstheme="majorBidi"/>
          <w:sz w:val="24"/>
          <w:szCs w:val="24"/>
        </w:rPr>
        <w:t xml:space="preserve">Hxl) et de </w:t>
      </w:r>
      <w:r w:rsidRPr="009715A7">
        <w:rPr>
          <w:rFonts w:ascii="Tw Cen MT" w:hAnsi="Tw Cen MT" w:cstheme="majorBidi"/>
          <w:b/>
          <w:bCs/>
          <w:sz w:val="24"/>
          <w:szCs w:val="24"/>
        </w:rPr>
        <w:t xml:space="preserve">500mm </w:t>
      </w:r>
      <w:r w:rsidRPr="009715A7">
        <w:rPr>
          <w:rFonts w:ascii="Tw Cen MT" w:hAnsi="Tw Cen MT" w:cstheme="majorBidi"/>
          <w:sz w:val="24"/>
          <w:szCs w:val="24"/>
        </w:rPr>
        <w:t xml:space="preserve">de (P) adapté à la paillasse ; </w:t>
      </w:r>
    </w:p>
    <w:p w:rsidR="00734656" w:rsidRPr="009715A7" w:rsidRDefault="00734656" w:rsidP="00734656">
      <w:pPr>
        <w:contextualSpacing/>
        <w:jc w:val="both"/>
        <w:rPr>
          <w:rFonts w:ascii="Tw Cen MT" w:hAnsi="Tw Cen MT" w:cstheme="majorBidi"/>
          <w:b/>
          <w:sz w:val="24"/>
          <w:szCs w:val="24"/>
          <w:u w:val="single"/>
        </w:rPr>
      </w:pPr>
    </w:p>
    <w:tbl>
      <w:tblPr>
        <w:tblW w:w="11500" w:type="dxa"/>
        <w:tblLook w:val="04A0"/>
      </w:tblPr>
      <w:tblGrid>
        <w:gridCol w:w="11500"/>
      </w:tblGrid>
      <w:tr w:rsidR="00734656" w:rsidRPr="009715A7" w:rsidTr="00F10A35">
        <w:trPr>
          <w:trHeight w:val="345"/>
        </w:trPr>
        <w:tc>
          <w:tcPr>
            <w:tcW w:w="11500" w:type="dxa"/>
            <w:noWrap/>
            <w:hideMark/>
          </w:tcPr>
          <w:p w:rsidR="00734656" w:rsidRPr="009715A7" w:rsidRDefault="00734656" w:rsidP="00F10A35">
            <w:pPr>
              <w:spacing w:after="0" w:line="240" w:lineRule="auto"/>
              <w:rPr>
                <w:rFonts w:ascii="Tw Cen MT" w:eastAsia="Times New Roman" w:hAnsi="Tw Cen MT" w:cs="Arial"/>
                <w:b/>
                <w:bCs/>
                <w:sz w:val="24"/>
                <w:szCs w:val="24"/>
                <w:u w:val="single"/>
                <w:lang w:eastAsia="pt-PT"/>
              </w:rPr>
            </w:pPr>
            <w:r w:rsidRPr="009715A7">
              <w:rPr>
                <w:rFonts w:ascii="Tw Cen MT" w:eastAsia="Times New Roman" w:hAnsi="Tw Cen MT" w:cs="Arial"/>
                <w:b/>
                <w:bCs/>
                <w:sz w:val="24"/>
                <w:szCs w:val="24"/>
                <w:u w:val="single"/>
                <w:lang w:eastAsia="pt-PT"/>
              </w:rPr>
              <w:t>ARTICLE N°4.2: Meuble métallique, sous paillasse, suspendu, coulissant avec une porte et un tiroir</w:t>
            </w:r>
          </w:p>
        </w:tc>
      </w:tr>
      <w:tr w:rsidR="00734656" w:rsidRPr="009715A7" w:rsidTr="00F10A35">
        <w:trPr>
          <w:trHeight w:val="390"/>
        </w:trPr>
        <w:tc>
          <w:tcPr>
            <w:tcW w:w="11500" w:type="dxa"/>
            <w:noWrap/>
            <w:hideMark/>
          </w:tcPr>
          <w:p w:rsidR="00734656" w:rsidRPr="009715A7" w:rsidRDefault="00734656" w:rsidP="00F10A35">
            <w:pPr>
              <w:spacing w:after="0" w:line="240" w:lineRule="auto"/>
              <w:jc w:val="both"/>
              <w:rPr>
                <w:rFonts w:ascii="Tw Cen MT" w:eastAsia="Times New Roman" w:hAnsi="Tw Cen MT" w:cs="Arial"/>
                <w:sz w:val="24"/>
                <w:szCs w:val="24"/>
                <w:lang w:eastAsia="fr-FR"/>
              </w:rPr>
            </w:pPr>
            <w:r w:rsidRPr="009715A7">
              <w:rPr>
                <w:rFonts w:ascii="Tw Cen MT" w:eastAsia="Times New Roman" w:hAnsi="Tw Cen MT" w:cs="Arial"/>
                <w:sz w:val="24"/>
                <w:szCs w:val="24"/>
                <w:lang w:eastAsia="fr-FR"/>
              </w:rPr>
              <w:t>-          Corps, portes tiroirs, construit en tôle d’acier laminée à froid ST12.03 selon la norme EN 10130 ;</w:t>
            </w:r>
          </w:p>
        </w:tc>
      </w:tr>
      <w:tr w:rsidR="00734656" w:rsidRPr="009715A7" w:rsidTr="00F10A35">
        <w:trPr>
          <w:trHeight w:val="390"/>
        </w:trPr>
        <w:tc>
          <w:tcPr>
            <w:tcW w:w="11500" w:type="dxa"/>
            <w:noWrap/>
            <w:hideMark/>
          </w:tcPr>
          <w:p w:rsidR="00734656" w:rsidRPr="009715A7" w:rsidRDefault="00734656" w:rsidP="00F10A35">
            <w:pPr>
              <w:spacing w:after="0" w:line="240" w:lineRule="auto"/>
              <w:jc w:val="both"/>
              <w:rPr>
                <w:rFonts w:ascii="Tw Cen MT" w:eastAsia="Times New Roman" w:hAnsi="Tw Cen MT" w:cs="Arial"/>
                <w:sz w:val="24"/>
                <w:szCs w:val="24"/>
                <w:lang w:eastAsia="fr-FR"/>
              </w:rPr>
            </w:pPr>
            <w:r w:rsidRPr="009715A7">
              <w:rPr>
                <w:rFonts w:ascii="Tw Cen MT" w:eastAsia="Times New Roman" w:hAnsi="Tw Cen MT" w:cs="Arial"/>
                <w:sz w:val="24"/>
                <w:szCs w:val="24"/>
                <w:lang w:eastAsia="fr-FR"/>
              </w:rPr>
              <w:t>-          Revêtement en poudre de résine époxy-polyester avec une épaisseur de 150-200µm ;</w:t>
            </w:r>
          </w:p>
        </w:tc>
      </w:tr>
      <w:tr w:rsidR="00734656" w:rsidRPr="009715A7" w:rsidTr="00F10A35">
        <w:trPr>
          <w:trHeight w:val="312"/>
        </w:trPr>
        <w:tc>
          <w:tcPr>
            <w:tcW w:w="11500" w:type="dxa"/>
            <w:noWrap/>
            <w:hideMark/>
          </w:tcPr>
          <w:p w:rsidR="00734656" w:rsidRPr="009715A7" w:rsidRDefault="00734656" w:rsidP="00F10A35">
            <w:pPr>
              <w:spacing w:after="0" w:line="240" w:lineRule="auto"/>
              <w:jc w:val="both"/>
              <w:rPr>
                <w:rFonts w:ascii="Tw Cen MT" w:eastAsia="Times New Roman" w:hAnsi="Tw Cen MT" w:cs="Arial"/>
                <w:sz w:val="24"/>
                <w:szCs w:val="24"/>
                <w:lang w:eastAsia="fr-FR"/>
              </w:rPr>
            </w:pPr>
            <w:r w:rsidRPr="009715A7">
              <w:rPr>
                <w:rFonts w:ascii="Tw Cen MT" w:eastAsia="Times New Roman" w:hAnsi="Tw Cen MT" w:cs="Arial"/>
                <w:sz w:val="24"/>
                <w:szCs w:val="24"/>
                <w:lang w:eastAsia="fr-FR"/>
              </w:rPr>
              <w:t>-          Construction sans joints ;</w:t>
            </w:r>
          </w:p>
        </w:tc>
      </w:tr>
      <w:tr w:rsidR="00734656" w:rsidRPr="009715A7" w:rsidTr="00F10A35">
        <w:trPr>
          <w:trHeight w:val="288"/>
        </w:trPr>
        <w:tc>
          <w:tcPr>
            <w:tcW w:w="11500" w:type="dxa"/>
            <w:noWrap/>
            <w:hideMark/>
          </w:tcPr>
          <w:p w:rsidR="00734656" w:rsidRPr="009715A7" w:rsidRDefault="00734656" w:rsidP="00F10A35">
            <w:pPr>
              <w:spacing w:after="0" w:line="240" w:lineRule="auto"/>
              <w:jc w:val="both"/>
              <w:rPr>
                <w:rFonts w:ascii="Tw Cen MT" w:eastAsia="Times New Roman" w:hAnsi="Tw Cen MT" w:cs="Arial"/>
                <w:sz w:val="24"/>
                <w:szCs w:val="24"/>
                <w:lang w:eastAsia="fr-FR"/>
              </w:rPr>
            </w:pPr>
            <w:r w:rsidRPr="009715A7">
              <w:rPr>
                <w:rFonts w:ascii="Tw Cen MT" w:eastAsia="Times New Roman" w:hAnsi="Tw Cen MT" w:cs="Arial"/>
                <w:sz w:val="24"/>
                <w:szCs w:val="24"/>
                <w:lang w:eastAsia="fr-FR"/>
              </w:rPr>
              <w:t xml:space="preserve">-          Haute résistance à la corrosion, abrasion et aux chocs ; </w:t>
            </w:r>
          </w:p>
        </w:tc>
      </w:tr>
      <w:tr w:rsidR="00734656" w:rsidRPr="009715A7" w:rsidTr="00F10A35">
        <w:trPr>
          <w:trHeight w:val="415"/>
        </w:trPr>
        <w:tc>
          <w:tcPr>
            <w:tcW w:w="11500" w:type="dxa"/>
            <w:noWrap/>
            <w:hideMark/>
          </w:tcPr>
          <w:p w:rsidR="00734656" w:rsidRPr="009715A7" w:rsidRDefault="00734656" w:rsidP="00F10A35">
            <w:pPr>
              <w:spacing w:after="0" w:line="240" w:lineRule="auto"/>
              <w:jc w:val="both"/>
              <w:rPr>
                <w:rFonts w:ascii="Tw Cen MT" w:eastAsia="Times New Roman" w:hAnsi="Tw Cen MT" w:cs="Arial"/>
                <w:sz w:val="24"/>
                <w:szCs w:val="24"/>
                <w:lang w:eastAsia="fr-FR"/>
              </w:rPr>
            </w:pPr>
            <w:r w:rsidRPr="009715A7">
              <w:rPr>
                <w:rFonts w:ascii="Tw Cen MT" w:eastAsia="Times New Roman" w:hAnsi="Tw Cen MT" w:cs="Arial"/>
                <w:sz w:val="24"/>
                <w:szCs w:val="24"/>
                <w:lang w:eastAsia="fr-FR"/>
              </w:rPr>
              <w:t>-          Portes pleines ;</w:t>
            </w:r>
          </w:p>
        </w:tc>
      </w:tr>
      <w:tr w:rsidR="00734656" w:rsidRPr="009715A7" w:rsidTr="00F10A35">
        <w:trPr>
          <w:trHeight w:val="288"/>
        </w:trPr>
        <w:tc>
          <w:tcPr>
            <w:tcW w:w="11500" w:type="dxa"/>
            <w:noWrap/>
            <w:hideMark/>
          </w:tcPr>
          <w:p w:rsidR="00734656" w:rsidRPr="009715A7" w:rsidRDefault="00734656" w:rsidP="00F10A35">
            <w:pPr>
              <w:spacing w:after="0" w:line="240" w:lineRule="auto"/>
              <w:jc w:val="both"/>
              <w:rPr>
                <w:rFonts w:ascii="Tw Cen MT" w:eastAsia="Times New Roman" w:hAnsi="Tw Cen MT" w:cs="Arial"/>
                <w:sz w:val="24"/>
                <w:szCs w:val="24"/>
                <w:lang w:eastAsia="fr-FR"/>
              </w:rPr>
            </w:pPr>
            <w:r w:rsidRPr="009715A7">
              <w:rPr>
                <w:rFonts w:ascii="Tw Cen MT" w:eastAsia="Times New Roman" w:hAnsi="Tw Cen MT" w:cs="Arial"/>
                <w:sz w:val="24"/>
                <w:szCs w:val="24"/>
                <w:lang w:eastAsia="fr-FR"/>
              </w:rPr>
              <w:t>-          Poignée en aluminium ;</w:t>
            </w:r>
          </w:p>
        </w:tc>
      </w:tr>
      <w:tr w:rsidR="00734656" w:rsidRPr="009715A7" w:rsidTr="00F10A35">
        <w:trPr>
          <w:trHeight w:val="288"/>
        </w:trPr>
        <w:tc>
          <w:tcPr>
            <w:tcW w:w="11500" w:type="dxa"/>
            <w:noWrap/>
            <w:hideMark/>
          </w:tcPr>
          <w:p w:rsidR="00734656" w:rsidRPr="009715A7" w:rsidRDefault="00734656" w:rsidP="00F10A35">
            <w:pPr>
              <w:spacing w:after="0" w:line="240" w:lineRule="auto"/>
              <w:jc w:val="both"/>
              <w:rPr>
                <w:rFonts w:ascii="Tw Cen MT" w:eastAsia="Times New Roman" w:hAnsi="Tw Cen MT" w:cs="Arial"/>
                <w:sz w:val="24"/>
                <w:szCs w:val="24"/>
                <w:lang w:eastAsia="fr-FR"/>
              </w:rPr>
            </w:pPr>
            <w:r w:rsidRPr="009715A7">
              <w:rPr>
                <w:rFonts w:ascii="Tw Cen MT" w:eastAsia="Times New Roman" w:hAnsi="Tw Cen MT" w:cs="Arial"/>
                <w:sz w:val="24"/>
                <w:szCs w:val="24"/>
                <w:lang w:eastAsia="fr-FR"/>
              </w:rPr>
              <w:t>-          Charnières ouverture 270° ;</w:t>
            </w:r>
          </w:p>
        </w:tc>
      </w:tr>
      <w:tr w:rsidR="00734656" w:rsidRPr="009715A7" w:rsidTr="00F10A35">
        <w:trPr>
          <w:trHeight w:val="288"/>
        </w:trPr>
        <w:tc>
          <w:tcPr>
            <w:tcW w:w="11500" w:type="dxa"/>
            <w:noWrap/>
            <w:hideMark/>
          </w:tcPr>
          <w:p w:rsidR="00734656" w:rsidRPr="009715A7" w:rsidRDefault="00734656" w:rsidP="00F10A35">
            <w:pPr>
              <w:spacing w:after="0" w:line="240" w:lineRule="auto"/>
              <w:jc w:val="both"/>
              <w:rPr>
                <w:rFonts w:ascii="Tw Cen MT" w:eastAsia="Times New Roman" w:hAnsi="Tw Cen MT" w:cs="Arial"/>
                <w:sz w:val="24"/>
                <w:szCs w:val="24"/>
                <w:lang w:eastAsia="fr-FR"/>
              </w:rPr>
            </w:pPr>
            <w:r w:rsidRPr="009715A7">
              <w:rPr>
                <w:rFonts w:ascii="Tw Cen MT" w:eastAsia="Times New Roman" w:hAnsi="Tw Cen MT" w:cs="Arial"/>
                <w:sz w:val="24"/>
                <w:szCs w:val="24"/>
                <w:lang w:eastAsia="fr-FR"/>
              </w:rPr>
              <w:t>-          Etagère amovible réglable en hauteur ;</w:t>
            </w:r>
          </w:p>
        </w:tc>
      </w:tr>
      <w:tr w:rsidR="00734656" w:rsidRPr="009715A7" w:rsidTr="00F10A35">
        <w:trPr>
          <w:trHeight w:val="288"/>
        </w:trPr>
        <w:tc>
          <w:tcPr>
            <w:tcW w:w="11500" w:type="dxa"/>
            <w:noWrap/>
            <w:hideMark/>
          </w:tcPr>
          <w:p w:rsidR="00734656" w:rsidRPr="009715A7" w:rsidRDefault="00734656" w:rsidP="00F10A35">
            <w:pPr>
              <w:spacing w:after="0" w:line="240" w:lineRule="auto"/>
              <w:jc w:val="both"/>
              <w:rPr>
                <w:rFonts w:ascii="Tw Cen MT" w:eastAsia="Times New Roman" w:hAnsi="Tw Cen MT" w:cs="Arial"/>
                <w:sz w:val="24"/>
                <w:szCs w:val="24"/>
                <w:lang w:eastAsia="fr-FR"/>
              </w:rPr>
            </w:pPr>
            <w:r w:rsidRPr="009715A7">
              <w:rPr>
                <w:rFonts w:ascii="Tw Cen MT" w:eastAsia="Times New Roman" w:hAnsi="Tw Cen MT" w:cs="Arial"/>
                <w:sz w:val="24"/>
                <w:szCs w:val="24"/>
                <w:lang w:eastAsia="fr-FR"/>
              </w:rPr>
              <w:t>-          Tiroir avec glissière télescopique, d’extractions totales avec système d’amortissement ;</w:t>
            </w:r>
          </w:p>
        </w:tc>
      </w:tr>
      <w:tr w:rsidR="00734656" w:rsidRPr="009715A7" w:rsidTr="00F10A35">
        <w:trPr>
          <w:trHeight w:val="288"/>
        </w:trPr>
        <w:tc>
          <w:tcPr>
            <w:tcW w:w="11500" w:type="dxa"/>
            <w:noWrap/>
            <w:hideMark/>
          </w:tcPr>
          <w:p w:rsidR="00734656" w:rsidRPr="009715A7" w:rsidRDefault="00734656" w:rsidP="00F10A35">
            <w:pPr>
              <w:spacing w:after="0" w:line="240" w:lineRule="auto"/>
              <w:jc w:val="both"/>
              <w:rPr>
                <w:rFonts w:ascii="Tw Cen MT" w:eastAsia="Times New Roman" w:hAnsi="Tw Cen MT" w:cs="Arial"/>
                <w:sz w:val="24"/>
                <w:szCs w:val="24"/>
                <w:lang w:eastAsia="fr-FR"/>
              </w:rPr>
            </w:pPr>
            <w:r w:rsidRPr="009715A7">
              <w:rPr>
                <w:rFonts w:ascii="Tw Cen MT" w:eastAsia="Times New Roman" w:hAnsi="Tw Cen MT" w:cs="Arial"/>
                <w:sz w:val="24"/>
                <w:szCs w:val="24"/>
                <w:lang w:eastAsia="fr-FR"/>
              </w:rPr>
              <w:t>-          Capacité de charge 20Kg par tiroir ;</w:t>
            </w:r>
          </w:p>
        </w:tc>
      </w:tr>
      <w:tr w:rsidR="00734656" w:rsidRPr="009715A7" w:rsidTr="00F10A35">
        <w:trPr>
          <w:trHeight w:val="288"/>
        </w:trPr>
        <w:tc>
          <w:tcPr>
            <w:tcW w:w="11500" w:type="dxa"/>
            <w:noWrap/>
            <w:hideMark/>
          </w:tcPr>
          <w:p w:rsidR="00734656" w:rsidRPr="009715A7" w:rsidRDefault="00734656" w:rsidP="00F10A35">
            <w:pPr>
              <w:spacing w:after="0" w:line="240" w:lineRule="auto"/>
              <w:jc w:val="both"/>
              <w:rPr>
                <w:rFonts w:ascii="Tw Cen MT" w:eastAsia="Times New Roman" w:hAnsi="Tw Cen MT" w:cs="Arial"/>
                <w:sz w:val="24"/>
                <w:szCs w:val="24"/>
                <w:lang w:eastAsia="fr-FR"/>
              </w:rPr>
            </w:pPr>
            <w:r w:rsidRPr="009715A7">
              <w:rPr>
                <w:rFonts w:ascii="Tw Cen MT" w:eastAsia="Times New Roman" w:hAnsi="Tw Cen MT" w:cs="Arial"/>
                <w:sz w:val="24"/>
                <w:szCs w:val="24"/>
                <w:lang w:eastAsia="fr-FR"/>
              </w:rPr>
              <w:t xml:space="preserve">-          Meuble coulisse dans la partie supérieure et inférieure pour lui donner une grande stabilité ; </w:t>
            </w:r>
          </w:p>
        </w:tc>
      </w:tr>
      <w:tr w:rsidR="00734656" w:rsidRPr="009715A7" w:rsidTr="00F10A35">
        <w:trPr>
          <w:trHeight w:val="288"/>
        </w:trPr>
        <w:tc>
          <w:tcPr>
            <w:tcW w:w="11500" w:type="dxa"/>
            <w:noWrap/>
            <w:hideMark/>
          </w:tcPr>
          <w:p w:rsidR="00734656" w:rsidRPr="009715A7" w:rsidRDefault="00734656" w:rsidP="00F10A35">
            <w:pPr>
              <w:spacing w:after="0" w:line="240" w:lineRule="auto"/>
              <w:jc w:val="both"/>
              <w:rPr>
                <w:rFonts w:ascii="Tw Cen MT" w:eastAsia="Times New Roman" w:hAnsi="Tw Cen MT" w:cs="Arial"/>
                <w:sz w:val="24"/>
                <w:szCs w:val="24"/>
                <w:lang w:eastAsia="fr-FR"/>
              </w:rPr>
            </w:pPr>
            <w:r w:rsidRPr="009715A7">
              <w:rPr>
                <w:rFonts w:ascii="Tw Cen MT" w:eastAsia="Times New Roman" w:hAnsi="Tw Cen MT" w:cs="Arial"/>
                <w:sz w:val="24"/>
                <w:szCs w:val="24"/>
                <w:lang w:eastAsia="fr-FR"/>
              </w:rPr>
              <w:t>-          Coulisse sans bruit ;</w:t>
            </w:r>
          </w:p>
        </w:tc>
      </w:tr>
      <w:tr w:rsidR="00734656" w:rsidRPr="009715A7" w:rsidTr="00F10A35">
        <w:trPr>
          <w:trHeight w:val="288"/>
        </w:trPr>
        <w:tc>
          <w:tcPr>
            <w:tcW w:w="11500" w:type="dxa"/>
            <w:noWrap/>
            <w:hideMark/>
          </w:tcPr>
          <w:p w:rsidR="00734656" w:rsidRPr="009715A7" w:rsidRDefault="00734656" w:rsidP="00F10A35">
            <w:pPr>
              <w:spacing w:after="0" w:line="240" w:lineRule="auto"/>
              <w:jc w:val="both"/>
              <w:rPr>
                <w:rFonts w:ascii="Tw Cen MT" w:eastAsia="Times New Roman" w:hAnsi="Tw Cen MT" w:cs="Arial"/>
                <w:sz w:val="24"/>
                <w:szCs w:val="24"/>
                <w:lang w:eastAsia="fr-FR"/>
              </w:rPr>
            </w:pPr>
            <w:r w:rsidRPr="009715A7">
              <w:rPr>
                <w:rFonts w:ascii="Tw Cen MT" w:eastAsia="Times New Roman" w:hAnsi="Tw Cen MT" w:cs="Arial"/>
                <w:sz w:val="24"/>
                <w:szCs w:val="24"/>
                <w:lang w:eastAsia="fr-FR"/>
              </w:rPr>
              <w:t>-          Type de meubles ;</w:t>
            </w:r>
          </w:p>
        </w:tc>
      </w:tr>
      <w:tr w:rsidR="00734656" w:rsidRPr="009715A7" w:rsidTr="00F10A35">
        <w:trPr>
          <w:trHeight w:val="288"/>
        </w:trPr>
        <w:tc>
          <w:tcPr>
            <w:tcW w:w="11500" w:type="dxa"/>
            <w:noWrap/>
            <w:hideMark/>
          </w:tcPr>
          <w:p w:rsidR="00734656" w:rsidRPr="009715A7" w:rsidRDefault="00734656" w:rsidP="00F10A35">
            <w:pPr>
              <w:spacing w:after="0" w:line="240" w:lineRule="auto"/>
              <w:jc w:val="both"/>
              <w:rPr>
                <w:rFonts w:ascii="Tw Cen MT" w:eastAsia="Times New Roman" w:hAnsi="Tw Cen MT" w:cs="Arial"/>
                <w:sz w:val="24"/>
                <w:szCs w:val="24"/>
                <w:lang w:eastAsia="fr-FR"/>
              </w:rPr>
            </w:pPr>
            <w:r w:rsidRPr="009715A7">
              <w:rPr>
                <w:rFonts w:ascii="Tw Cen MT" w:eastAsia="Times New Roman" w:hAnsi="Tw Cen MT" w:cs="Arial"/>
                <w:sz w:val="24"/>
                <w:szCs w:val="24"/>
                <w:lang w:eastAsia="fr-FR"/>
              </w:rPr>
              <w:t xml:space="preserve"> Meuble inferieure, suspendu, coulissant sous paillasse avec une porte et un tiroir</w:t>
            </w:r>
          </w:p>
          <w:p w:rsidR="00734656" w:rsidRPr="009715A7" w:rsidRDefault="00734656" w:rsidP="00F10A35">
            <w:pPr>
              <w:jc w:val="both"/>
              <w:rPr>
                <w:rFonts w:ascii="Tw Cen MT" w:eastAsia="Times New Roman" w:hAnsi="Tw Cen MT" w:cs="Arial"/>
                <w:sz w:val="24"/>
                <w:szCs w:val="24"/>
                <w:lang w:eastAsia="fr-FR"/>
              </w:rPr>
            </w:pPr>
            <w:r w:rsidRPr="009715A7">
              <w:rPr>
                <w:rFonts w:ascii="Tw Cen MT" w:eastAsia="Times New Roman" w:hAnsi="Tw Cen MT" w:cs="Arial"/>
                <w:sz w:val="24"/>
                <w:szCs w:val="24"/>
                <w:lang w:eastAsia="fr-FR"/>
              </w:rPr>
              <w:lastRenderedPageBreak/>
              <w:t>.           de Dim </w:t>
            </w:r>
            <w:r w:rsidRPr="009715A7">
              <w:rPr>
                <w:rFonts w:ascii="Tw Cen MT" w:eastAsia="Times New Roman" w:hAnsi="Tw Cen MT" w:cs="Arial"/>
                <w:b/>
                <w:bCs/>
                <w:sz w:val="24"/>
                <w:szCs w:val="24"/>
                <w:lang w:eastAsia="fr-FR"/>
              </w:rPr>
              <w:t>:(600x500x600) mm (LXPXH)</w:t>
            </w:r>
          </w:p>
          <w:p w:rsidR="00734656" w:rsidRPr="009715A7" w:rsidRDefault="00734656" w:rsidP="00F10A35">
            <w:pPr>
              <w:spacing w:after="0" w:line="240" w:lineRule="auto"/>
              <w:jc w:val="both"/>
              <w:rPr>
                <w:rFonts w:ascii="Tw Cen MT" w:eastAsia="Times New Roman" w:hAnsi="Tw Cen MT" w:cs="Arial"/>
                <w:sz w:val="24"/>
                <w:szCs w:val="24"/>
                <w:lang w:eastAsia="fr-FR"/>
              </w:rPr>
            </w:pPr>
          </w:p>
        </w:tc>
      </w:tr>
    </w:tbl>
    <w:p w:rsidR="00734656" w:rsidRPr="009715A7" w:rsidRDefault="00734656" w:rsidP="00734656">
      <w:pPr>
        <w:spacing w:line="256" w:lineRule="auto"/>
        <w:rPr>
          <w:rFonts w:ascii="Tw Cen MT" w:hAnsi="Tw Cen MT"/>
          <w:b/>
          <w:bCs/>
          <w:sz w:val="24"/>
          <w:szCs w:val="24"/>
          <w:u w:val="single"/>
          <w:lang w:eastAsia="pt-PT"/>
        </w:rPr>
      </w:pPr>
      <w:r w:rsidRPr="009715A7">
        <w:rPr>
          <w:rFonts w:ascii="Tw Cen MT" w:hAnsi="Tw Cen MT"/>
          <w:b/>
          <w:bCs/>
          <w:sz w:val="24"/>
          <w:szCs w:val="24"/>
          <w:u w:val="single"/>
          <w:lang w:eastAsia="pt-PT"/>
        </w:rPr>
        <w:lastRenderedPageBreak/>
        <w:t>ARTICLE N°4.3: Meuble métallique suspendu au mur</w:t>
      </w:r>
    </w:p>
    <w:p w:rsidR="00734656" w:rsidRPr="009715A7" w:rsidRDefault="00734656" w:rsidP="006B24D5">
      <w:pPr>
        <w:pStyle w:val="Paragraphedeliste"/>
        <w:numPr>
          <w:ilvl w:val="0"/>
          <w:numId w:val="25"/>
        </w:numPr>
        <w:spacing w:after="160" w:line="256" w:lineRule="auto"/>
        <w:rPr>
          <w:rFonts w:ascii="Tw Cen MT" w:hAnsi="Tw Cen MT"/>
          <w:bCs/>
          <w:sz w:val="24"/>
          <w:szCs w:val="24"/>
          <w:lang w:eastAsia="pt-PT"/>
        </w:rPr>
      </w:pPr>
      <w:r w:rsidRPr="009715A7">
        <w:rPr>
          <w:rFonts w:ascii="Tw Cen MT" w:hAnsi="Tw Cen MT"/>
          <w:bCs/>
          <w:sz w:val="24"/>
          <w:szCs w:val="24"/>
          <w:lang w:eastAsia="pt-PT"/>
        </w:rPr>
        <w:t>Fabriqué en tôle d’acier laminée à froid de 0,8 mm d’épaisseur DC01 (1.0330), selon EN 10130 ;</w:t>
      </w:r>
    </w:p>
    <w:p w:rsidR="00734656" w:rsidRPr="009715A7" w:rsidRDefault="00734656" w:rsidP="006B24D5">
      <w:pPr>
        <w:pStyle w:val="Paragraphedeliste"/>
        <w:numPr>
          <w:ilvl w:val="0"/>
          <w:numId w:val="25"/>
        </w:numPr>
        <w:spacing w:after="160" w:line="256" w:lineRule="auto"/>
        <w:rPr>
          <w:rFonts w:ascii="Tw Cen MT" w:hAnsi="Tw Cen MT"/>
          <w:bCs/>
          <w:sz w:val="24"/>
          <w:szCs w:val="24"/>
          <w:lang w:eastAsia="pt-PT"/>
        </w:rPr>
      </w:pPr>
      <w:r w:rsidRPr="009715A7">
        <w:rPr>
          <w:rFonts w:ascii="Tw Cen MT" w:hAnsi="Tw Cen MT"/>
          <w:bCs/>
          <w:sz w:val="24"/>
          <w:szCs w:val="24"/>
          <w:lang w:eastAsia="pt-PT"/>
        </w:rPr>
        <w:t>Revêtement de tous les composants métalliques avec de la poudre thermodurcissable de résines époxy-polyester d’une épaisseur de 150 à 200 µm ± 20%, appliqué dans une ligne de peinture électrostatique à une température de 210°C, après les processus de lavage, de passivation et phosphatation (selon les exigences Qualicoat classe 1, BS 6496 et BS6497)</w:t>
      </w:r>
    </w:p>
    <w:p w:rsidR="00734656" w:rsidRPr="009715A7" w:rsidRDefault="00734656" w:rsidP="00734656">
      <w:pPr>
        <w:pStyle w:val="Paragraphedeliste"/>
        <w:spacing w:after="160" w:line="256" w:lineRule="auto"/>
        <w:rPr>
          <w:rFonts w:ascii="Tw Cen MT" w:hAnsi="Tw Cen MT"/>
          <w:bCs/>
          <w:sz w:val="24"/>
          <w:szCs w:val="24"/>
          <w:lang w:eastAsia="pt-PT"/>
        </w:rPr>
      </w:pPr>
    </w:p>
    <w:p w:rsidR="00734656" w:rsidRPr="009715A7" w:rsidRDefault="00734656" w:rsidP="006B24D5">
      <w:pPr>
        <w:pStyle w:val="Paragraphedeliste"/>
        <w:numPr>
          <w:ilvl w:val="1"/>
          <w:numId w:val="39"/>
        </w:numPr>
        <w:spacing w:after="160" w:line="256" w:lineRule="auto"/>
        <w:rPr>
          <w:rFonts w:ascii="Tw Cen MT" w:hAnsi="Tw Cen MT"/>
          <w:b/>
          <w:sz w:val="24"/>
          <w:szCs w:val="24"/>
          <w:u w:val="single"/>
          <w:lang w:eastAsia="pt-PT"/>
        </w:rPr>
      </w:pPr>
      <w:r w:rsidRPr="009715A7">
        <w:rPr>
          <w:rFonts w:ascii="Tw Cen MT" w:hAnsi="Tw Cen MT"/>
          <w:b/>
          <w:sz w:val="24"/>
          <w:szCs w:val="24"/>
          <w:u w:val="single"/>
          <w:lang w:eastAsia="pt-PT"/>
        </w:rPr>
        <w:t>Etagères</w:t>
      </w:r>
    </w:p>
    <w:p w:rsidR="00734656" w:rsidRPr="009715A7" w:rsidRDefault="00734656" w:rsidP="006B24D5">
      <w:pPr>
        <w:pStyle w:val="Paragraphedeliste"/>
        <w:numPr>
          <w:ilvl w:val="0"/>
          <w:numId w:val="25"/>
        </w:numPr>
        <w:spacing w:after="160" w:line="256" w:lineRule="auto"/>
        <w:rPr>
          <w:rFonts w:ascii="Tw Cen MT" w:hAnsi="Tw Cen MT"/>
          <w:bCs/>
          <w:sz w:val="24"/>
          <w:szCs w:val="24"/>
          <w:lang w:eastAsia="pt-PT"/>
        </w:rPr>
      </w:pPr>
      <w:r w:rsidRPr="009715A7">
        <w:rPr>
          <w:rFonts w:ascii="Tw Cen MT" w:hAnsi="Tw Cen MT"/>
          <w:bCs/>
          <w:sz w:val="24"/>
          <w:szCs w:val="24"/>
          <w:lang w:eastAsia="pt-PT"/>
        </w:rPr>
        <w:t>Amovibles, avec possibilité de réglage en hauteur, à intervalles de 32 mm (entre les trous) ;</w:t>
      </w:r>
    </w:p>
    <w:p w:rsidR="00734656" w:rsidRPr="009715A7" w:rsidRDefault="00734656" w:rsidP="006B24D5">
      <w:pPr>
        <w:pStyle w:val="Paragraphedeliste"/>
        <w:numPr>
          <w:ilvl w:val="0"/>
          <w:numId w:val="25"/>
        </w:numPr>
        <w:spacing w:after="160" w:line="256" w:lineRule="auto"/>
        <w:rPr>
          <w:rFonts w:ascii="Tw Cen MT" w:hAnsi="Tw Cen MT"/>
          <w:bCs/>
          <w:sz w:val="24"/>
          <w:szCs w:val="24"/>
          <w:lang w:eastAsia="pt-PT"/>
        </w:rPr>
      </w:pPr>
      <w:r w:rsidRPr="009715A7">
        <w:rPr>
          <w:rFonts w:ascii="Tw Cen MT" w:hAnsi="Tw Cen MT"/>
          <w:bCs/>
          <w:sz w:val="24"/>
          <w:szCs w:val="24"/>
          <w:lang w:eastAsia="pt-PT"/>
        </w:rPr>
        <w:t>Fabriquées en tôle d’acier laminée à froid de 0,8 mm d’épaisseur, DC01 (1.0330), selon EN10130 ;</w:t>
      </w:r>
    </w:p>
    <w:p w:rsidR="00734656" w:rsidRPr="009715A7" w:rsidRDefault="00734656" w:rsidP="006B24D5">
      <w:pPr>
        <w:pStyle w:val="Paragraphedeliste"/>
        <w:numPr>
          <w:ilvl w:val="0"/>
          <w:numId w:val="25"/>
        </w:numPr>
        <w:spacing w:after="160" w:line="256" w:lineRule="auto"/>
        <w:rPr>
          <w:rFonts w:ascii="Tw Cen MT" w:hAnsi="Tw Cen MT"/>
          <w:bCs/>
          <w:sz w:val="24"/>
          <w:szCs w:val="24"/>
          <w:lang w:eastAsia="pt-PT"/>
        </w:rPr>
      </w:pPr>
      <w:r w:rsidRPr="009715A7">
        <w:rPr>
          <w:rFonts w:ascii="Tw Cen MT" w:hAnsi="Tw Cen MT"/>
          <w:bCs/>
          <w:sz w:val="24"/>
          <w:szCs w:val="24"/>
          <w:lang w:eastAsia="pt-PT"/>
        </w:rPr>
        <w:t>Renforcées sur le dessous (non visible) ;</w:t>
      </w:r>
    </w:p>
    <w:p w:rsidR="00734656" w:rsidRPr="009715A7" w:rsidRDefault="00734656" w:rsidP="006B24D5">
      <w:pPr>
        <w:pStyle w:val="Paragraphedeliste"/>
        <w:numPr>
          <w:ilvl w:val="0"/>
          <w:numId w:val="25"/>
        </w:numPr>
        <w:spacing w:after="160" w:line="256" w:lineRule="auto"/>
        <w:rPr>
          <w:rFonts w:ascii="Tw Cen MT" w:hAnsi="Tw Cen MT"/>
          <w:bCs/>
          <w:sz w:val="24"/>
          <w:szCs w:val="24"/>
          <w:lang w:eastAsia="pt-PT"/>
        </w:rPr>
      </w:pPr>
      <w:r w:rsidRPr="009715A7">
        <w:rPr>
          <w:rFonts w:ascii="Tw Cen MT" w:hAnsi="Tw Cen MT"/>
          <w:bCs/>
          <w:sz w:val="24"/>
          <w:szCs w:val="24"/>
          <w:lang w:eastAsia="pt-PT"/>
        </w:rPr>
        <w:t>Supports d’étagère fabriqués en acier inoxydable et amovibles pour un réglage facile de la hauteur des étagères ;</w:t>
      </w:r>
    </w:p>
    <w:p w:rsidR="00734656" w:rsidRPr="009715A7" w:rsidRDefault="00734656" w:rsidP="006B24D5">
      <w:pPr>
        <w:pStyle w:val="Paragraphedeliste"/>
        <w:numPr>
          <w:ilvl w:val="0"/>
          <w:numId w:val="25"/>
        </w:numPr>
        <w:spacing w:after="160" w:line="256" w:lineRule="auto"/>
        <w:rPr>
          <w:rFonts w:ascii="Tw Cen MT" w:hAnsi="Tw Cen MT"/>
          <w:bCs/>
          <w:sz w:val="24"/>
          <w:szCs w:val="24"/>
          <w:lang w:eastAsia="pt-PT"/>
        </w:rPr>
      </w:pPr>
      <w:r w:rsidRPr="009715A7">
        <w:rPr>
          <w:rFonts w:ascii="Tw Cen MT" w:hAnsi="Tw Cen MT"/>
          <w:bCs/>
          <w:sz w:val="24"/>
          <w:szCs w:val="24"/>
          <w:lang w:eastAsia="pt-PT"/>
        </w:rPr>
        <w:t>Capacité de charge maximale (uniformément répartie) : 20 kg par étagère.</w:t>
      </w:r>
    </w:p>
    <w:p w:rsidR="00734656" w:rsidRPr="009715A7" w:rsidRDefault="00734656" w:rsidP="00734656">
      <w:pPr>
        <w:pStyle w:val="Paragraphedeliste"/>
        <w:spacing w:after="160" w:line="256" w:lineRule="auto"/>
        <w:rPr>
          <w:rFonts w:ascii="Tw Cen MT" w:hAnsi="Tw Cen MT"/>
          <w:bCs/>
          <w:sz w:val="24"/>
          <w:szCs w:val="24"/>
          <w:lang w:eastAsia="pt-PT"/>
        </w:rPr>
      </w:pPr>
    </w:p>
    <w:p w:rsidR="00734656" w:rsidRPr="009715A7" w:rsidRDefault="00734656" w:rsidP="006B24D5">
      <w:pPr>
        <w:pStyle w:val="Paragraphedeliste"/>
        <w:numPr>
          <w:ilvl w:val="1"/>
          <w:numId w:val="39"/>
        </w:numPr>
        <w:spacing w:after="160" w:line="256" w:lineRule="auto"/>
        <w:rPr>
          <w:rFonts w:ascii="Tw Cen MT" w:hAnsi="Tw Cen MT"/>
          <w:b/>
          <w:sz w:val="24"/>
          <w:szCs w:val="24"/>
          <w:u w:val="single"/>
          <w:lang w:eastAsia="pt-PT"/>
        </w:rPr>
      </w:pPr>
      <w:r w:rsidRPr="009715A7">
        <w:rPr>
          <w:rFonts w:ascii="Tw Cen MT" w:hAnsi="Tw Cen MT"/>
          <w:b/>
          <w:sz w:val="24"/>
          <w:szCs w:val="24"/>
          <w:u w:val="single"/>
          <w:lang w:eastAsia="pt-PT"/>
        </w:rPr>
        <w:t>Portes opaques</w:t>
      </w:r>
    </w:p>
    <w:p w:rsidR="00734656" w:rsidRPr="009715A7" w:rsidRDefault="00734656" w:rsidP="006B24D5">
      <w:pPr>
        <w:pStyle w:val="Paragraphedeliste"/>
        <w:numPr>
          <w:ilvl w:val="0"/>
          <w:numId w:val="25"/>
        </w:numPr>
        <w:spacing w:after="160" w:line="256" w:lineRule="auto"/>
        <w:rPr>
          <w:rFonts w:ascii="Tw Cen MT" w:hAnsi="Tw Cen MT"/>
          <w:b/>
          <w:sz w:val="24"/>
          <w:szCs w:val="24"/>
          <w:u w:val="single"/>
          <w:lang w:eastAsia="pt-PT"/>
        </w:rPr>
      </w:pPr>
      <w:r w:rsidRPr="009715A7">
        <w:rPr>
          <w:rFonts w:ascii="Tw Cen MT" w:hAnsi="Tw Cen MT"/>
          <w:bCs/>
          <w:sz w:val="24"/>
          <w:szCs w:val="24"/>
          <w:lang w:eastAsia="pt-PT"/>
        </w:rPr>
        <w:t>Portes battantes opaques produites en tôle d’acier laminée à froid avec une épaisseur de 0,8 mm DC01 (1.0330), selon EN 10130 ;</w:t>
      </w:r>
    </w:p>
    <w:p w:rsidR="00734656" w:rsidRPr="009715A7" w:rsidRDefault="00734656" w:rsidP="006B24D5">
      <w:pPr>
        <w:pStyle w:val="Paragraphedeliste"/>
        <w:numPr>
          <w:ilvl w:val="0"/>
          <w:numId w:val="25"/>
        </w:numPr>
        <w:spacing w:after="160" w:line="256" w:lineRule="auto"/>
        <w:rPr>
          <w:rFonts w:ascii="Tw Cen MT" w:hAnsi="Tw Cen MT"/>
          <w:bCs/>
          <w:sz w:val="24"/>
          <w:szCs w:val="24"/>
          <w:lang w:eastAsia="pt-PT"/>
        </w:rPr>
      </w:pPr>
      <w:r w:rsidRPr="009715A7">
        <w:rPr>
          <w:rFonts w:ascii="Tw Cen MT" w:hAnsi="Tw Cen MT"/>
          <w:bCs/>
          <w:sz w:val="24"/>
          <w:szCs w:val="24"/>
          <w:lang w:eastAsia="pt-PT"/>
        </w:rPr>
        <w:t>Revêtement de tous les composants métalliques avec de la poudre thermodurcissable de résines époxy-polyester d’une épaisseur de 150 à 200 µm ± 20%, appliqué dans une ligne de peinture électrostatique à une température de 210°C, après les processus de lavage, de passivation et phosphatation ;</w:t>
      </w:r>
    </w:p>
    <w:p w:rsidR="00734656" w:rsidRPr="009715A7" w:rsidRDefault="00734656" w:rsidP="006B24D5">
      <w:pPr>
        <w:pStyle w:val="Paragraphedeliste"/>
        <w:numPr>
          <w:ilvl w:val="0"/>
          <w:numId w:val="25"/>
        </w:numPr>
        <w:spacing w:after="160" w:line="256" w:lineRule="auto"/>
        <w:rPr>
          <w:rFonts w:ascii="Tw Cen MT" w:hAnsi="Tw Cen MT"/>
          <w:bCs/>
          <w:sz w:val="24"/>
          <w:szCs w:val="24"/>
          <w:lang w:eastAsia="pt-PT"/>
        </w:rPr>
      </w:pPr>
      <w:r w:rsidRPr="009715A7">
        <w:rPr>
          <w:rFonts w:ascii="Tw Cen MT" w:hAnsi="Tw Cen MT"/>
          <w:bCs/>
          <w:sz w:val="24"/>
          <w:szCs w:val="24"/>
          <w:lang w:eastAsia="pt-PT"/>
        </w:rPr>
        <w:t>Poignée en aluminium 160/320mm, avec possibilité d’incorporer des porte-étiquettes en polycarbonate ;</w:t>
      </w:r>
    </w:p>
    <w:p w:rsidR="00734656" w:rsidRPr="009715A7" w:rsidRDefault="00734656" w:rsidP="006B24D5">
      <w:pPr>
        <w:pStyle w:val="Paragraphedeliste"/>
        <w:numPr>
          <w:ilvl w:val="0"/>
          <w:numId w:val="25"/>
        </w:numPr>
        <w:spacing w:after="160" w:line="256" w:lineRule="auto"/>
        <w:rPr>
          <w:rFonts w:ascii="Tw Cen MT" w:hAnsi="Tw Cen MT"/>
          <w:bCs/>
          <w:sz w:val="24"/>
          <w:szCs w:val="24"/>
          <w:lang w:eastAsia="pt-PT"/>
        </w:rPr>
      </w:pPr>
      <w:r w:rsidRPr="009715A7">
        <w:rPr>
          <w:rFonts w:ascii="Tw Cen MT" w:hAnsi="Tw Cen MT"/>
          <w:bCs/>
          <w:sz w:val="24"/>
          <w:szCs w:val="24"/>
          <w:lang w:eastAsia="pt-PT"/>
        </w:rPr>
        <w:t>Charnières avec ouverture à 110° (EVO) ou 270° (ADV), certifiées selon DIN 68857 et DIN EN 1153 par LGA Qualitest Gmbh</w:t>
      </w:r>
    </w:p>
    <w:p w:rsidR="00734656" w:rsidRPr="009715A7" w:rsidRDefault="00734656" w:rsidP="006B24D5">
      <w:pPr>
        <w:pStyle w:val="Paragraphedeliste"/>
        <w:numPr>
          <w:ilvl w:val="0"/>
          <w:numId w:val="25"/>
        </w:numPr>
        <w:spacing w:after="160" w:line="256" w:lineRule="auto"/>
        <w:rPr>
          <w:rFonts w:ascii="Tw Cen MT" w:hAnsi="Tw Cen MT"/>
          <w:bCs/>
          <w:sz w:val="24"/>
          <w:szCs w:val="24"/>
          <w:lang w:eastAsia="pt-PT"/>
        </w:rPr>
      </w:pPr>
      <w:r w:rsidRPr="009715A7">
        <w:rPr>
          <w:rFonts w:ascii="Tw Cen MT" w:hAnsi="Tw Cen MT"/>
          <w:bCs/>
          <w:sz w:val="24"/>
          <w:szCs w:val="24"/>
          <w:lang w:eastAsia="pt-PT"/>
        </w:rPr>
        <w:t>Tampon en caoutchouc pour une fermeture en douceur.</w:t>
      </w:r>
    </w:p>
    <w:p w:rsidR="00734656" w:rsidRPr="009715A7" w:rsidRDefault="00734656" w:rsidP="006B24D5">
      <w:pPr>
        <w:pStyle w:val="Paragraphedeliste"/>
        <w:numPr>
          <w:ilvl w:val="0"/>
          <w:numId w:val="25"/>
        </w:numPr>
        <w:spacing w:after="160" w:line="256" w:lineRule="auto"/>
        <w:rPr>
          <w:rFonts w:ascii="Tw Cen MT" w:hAnsi="Tw Cen MT"/>
          <w:bCs/>
          <w:sz w:val="24"/>
          <w:szCs w:val="24"/>
          <w:lang w:eastAsia="pt-PT"/>
        </w:rPr>
      </w:pPr>
      <w:r w:rsidRPr="009715A7">
        <w:rPr>
          <w:rFonts w:ascii="Tw Cen MT" w:hAnsi="Tw Cen MT"/>
          <w:bCs/>
          <w:sz w:val="24"/>
          <w:szCs w:val="24"/>
          <w:lang w:eastAsia="pt-PT"/>
        </w:rPr>
        <w:t>Dimension aprox : 0,90 x 0,37 x 0,75 m.</w:t>
      </w:r>
    </w:p>
    <w:p w:rsidR="00734656" w:rsidRPr="009715A7" w:rsidRDefault="00734656" w:rsidP="00734656">
      <w:pPr>
        <w:pStyle w:val="Titulo2"/>
        <w:spacing w:line="276" w:lineRule="auto"/>
        <w:rPr>
          <w:rFonts w:ascii="Tw Cen MT" w:hAnsi="Tw Cen MT" w:cstheme="minorHAnsi"/>
          <w:sz w:val="24"/>
          <w:szCs w:val="24"/>
          <w:lang w:val="fr-MA"/>
        </w:rPr>
      </w:pPr>
      <w:bookmarkStart w:id="7" w:name="_Toc509468494"/>
      <w:r w:rsidRPr="009715A7">
        <w:rPr>
          <w:rFonts w:ascii="Tw Cen MT" w:hAnsi="Tw Cen MT" w:cstheme="minorHAnsi"/>
          <w:sz w:val="24"/>
          <w:szCs w:val="24"/>
          <w:lang w:val="fr-MA"/>
        </w:rPr>
        <w:t xml:space="preserve"> </w:t>
      </w:r>
      <w:r w:rsidRPr="009715A7">
        <w:rPr>
          <w:rFonts w:ascii="Tw Cen MT" w:hAnsi="Tw Cen MT" w:cs="Arial"/>
          <w:sz w:val="24"/>
          <w:szCs w:val="24"/>
          <w:u w:val="single"/>
        </w:rPr>
        <w:t xml:space="preserve">ARTICLE N5:-  </w:t>
      </w:r>
      <w:r w:rsidRPr="009715A7">
        <w:rPr>
          <w:rFonts w:ascii="Tw Cen MT" w:hAnsi="Tw Cen MT" w:cstheme="minorHAnsi"/>
          <w:sz w:val="24"/>
          <w:szCs w:val="24"/>
          <w:lang w:val="fr-MA"/>
        </w:rPr>
        <w:t>Rayonnage</w:t>
      </w:r>
      <w:bookmarkEnd w:id="7"/>
    </w:p>
    <w:p w:rsidR="00734656" w:rsidRPr="009715A7" w:rsidRDefault="00734656" w:rsidP="00734656">
      <w:pPr>
        <w:spacing w:line="276" w:lineRule="auto"/>
        <w:rPr>
          <w:rFonts w:ascii="Tw Cen MT" w:hAnsi="Tw Cen MT" w:cstheme="minorHAnsi"/>
          <w:b/>
          <w:sz w:val="24"/>
          <w:szCs w:val="24"/>
        </w:rPr>
      </w:pPr>
      <w:r w:rsidRPr="009715A7">
        <w:rPr>
          <w:rFonts w:ascii="Tw Cen MT" w:hAnsi="Tw Cen MT" w:cstheme="minorHAnsi"/>
          <w:b/>
          <w:sz w:val="24"/>
          <w:szCs w:val="24"/>
        </w:rPr>
        <w:t>Etagères en aluminium/polyéthylène</w:t>
      </w:r>
    </w:p>
    <w:p w:rsidR="00734656" w:rsidRPr="009715A7" w:rsidRDefault="00734656" w:rsidP="00734656">
      <w:pPr>
        <w:spacing w:line="276" w:lineRule="auto"/>
        <w:jc w:val="both"/>
        <w:rPr>
          <w:rFonts w:ascii="Tw Cen MT" w:hAnsi="Tw Cen MT" w:cstheme="minorHAnsi"/>
          <w:sz w:val="24"/>
          <w:szCs w:val="24"/>
          <w:lang w:val="fr-MA"/>
        </w:rPr>
      </w:pPr>
      <w:r w:rsidRPr="009715A7">
        <w:rPr>
          <w:rFonts w:ascii="Tw Cen MT" w:hAnsi="Tw Cen MT" w:cstheme="minorHAnsi"/>
          <w:sz w:val="24"/>
          <w:szCs w:val="24"/>
        </w:rPr>
        <w:t xml:space="preserve">Structure formée par un cadre et des étagères. La structure devra être en aluminium anodisé, avec toutes les surfaces des profils arrondies. Les </w:t>
      </w:r>
      <w:r w:rsidRPr="009715A7">
        <w:rPr>
          <w:rFonts w:ascii="Tw Cen MT" w:hAnsi="Tw Cen MT" w:cstheme="minorHAnsi"/>
          <w:sz w:val="24"/>
          <w:szCs w:val="24"/>
          <w:lang w:val="fr-MA"/>
        </w:rPr>
        <w:t xml:space="preserve">pieds devront être avec réglage pour niveler le rayonnage au niveau du sol. </w:t>
      </w:r>
    </w:p>
    <w:p w:rsidR="00734656" w:rsidRPr="009715A7" w:rsidRDefault="00734656" w:rsidP="00734656">
      <w:pPr>
        <w:spacing w:line="276" w:lineRule="auto"/>
        <w:jc w:val="both"/>
        <w:rPr>
          <w:rFonts w:ascii="Tw Cen MT" w:hAnsi="Tw Cen MT" w:cstheme="minorHAnsi"/>
          <w:sz w:val="24"/>
          <w:szCs w:val="24"/>
          <w:lang w:val="fr-MA"/>
        </w:rPr>
      </w:pPr>
      <w:r w:rsidRPr="009715A7">
        <w:rPr>
          <w:rFonts w:ascii="Tw Cen MT" w:hAnsi="Tw Cen MT" w:cstheme="minorHAnsi"/>
          <w:sz w:val="24"/>
          <w:szCs w:val="24"/>
        </w:rPr>
        <w:t xml:space="preserve">Le rayonnage sera composé par 5 niveaux d’étagères. </w:t>
      </w:r>
      <w:r w:rsidRPr="009715A7">
        <w:rPr>
          <w:rFonts w:ascii="Tw Cen MT" w:hAnsi="Tw Cen MT" w:cstheme="minorHAnsi"/>
          <w:sz w:val="24"/>
          <w:szCs w:val="24"/>
          <w:lang w:val="fr-MA"/>
        </w:rPr>
        <w:t xml:space="preserve">Les étagères doivent être doublement appuyées sur les profils d’aluminium. Les étagères sont en polyéthylène, avec des nervures de résistance.   Les étagères devront être facilement amovibles pour total nettoyage et décontamination. </w:t>
      </w:r>
    </w:p>
    <w:p w:rsidR="00734656" w:rsidRPr="009715A7" w:rsidRDefault="00734656" w:rsidP="00734656">
      <w:pPr>
        <w:spacing w:line="276" w:lineRule="auto"/>
        <w:rPr>
          <w:rFonts w:ascii="Tw Cen MT" w:hAnsi="Tw Cen MT" w:cstheme="minorHAnsi"/>
          <w:sz w:val="24"/>
          <w:szCs w:val="24"/>
        </w:rPr>
      </w:pPr>
      <w:r w:rsidRPr="009715A7">
        <w:rPr>
          <w:rFonts w:ascii="Tw Cen MT" w:hAnsi="Tw Cen MT" w:cstheme="minorHAnsi"/>
          <w:sz w:val="24"/>
          <w:szCs w:val="24"/>
        </w:rPr>
        <w:lastRenderedPageBreak/>
        <w:t xml:space="preserve">La structure devra répondre jusqu’à 110kg par niveau, avec un total de 350kg. </w:t>
      </w:r>
    </w:p>
    <w:p w:rsidR="00734656" w:rsidRPr="009715A7" w:rsidRDefault="00734656" w:rsidP="00734656">
      <w:pPr>
        <w:spacing w:line="276" w:lineRule="auto"/>
        <w:rPr>
          <w:rFonts w:ascii="Tw Cen MT" w:hAnsi="Tw Cen MT" w:cstheme="minorHAnsi"/>
          <w:sz w:val="24"/>
          <w:szCs w:val="24"/>
        </w:rPr>
      </w:pPr>
    </w:p>
    <w:p w:rsidR="00734656" w:rsidRPr="009715A7" w:rsidRDefault="00734656" w:rsidP="00734656">
      <w:pPr>
        <w:spacing w:line="276" w:lineRule="auto"/>
        <w:rPr>
          <w:rFonts w:ascii="Tw Cen MT" w:hAnsi="Tw Cen MT" w:cstheme="minorHAnsi"/>
          <w:sz w:val="24"/>
          <w:szCs w:val="24"/>
          <w:lang w:val="fr-MA"/>
        </w:rPr>
      </w:pPr>
      <w:r w:rsidRPr="009715A7">
        <w:rPr>
          <w:rFonts w:ascii="Tw Cen MT" w:hAnsi="Tw Cen MT" w:cstheme="minorHAnsi"/>
          <w:sz w:val="24"/>
          <w:szCs w:val="24"/>
          <w:lang w:val="fr-MA"/>
        </w:rPr>
        <w:t>Dimensions</w:t>
      </w:r>
    </w:p>
    <w:p w:rsidR="00734656" w:rsidRPr="009715A7" w:rsidRDefault="00734656" w:rsidP="00734656">
      <w:pPr>
        <w:spacing w:line="276" w:lineRule="auto"/>
        <w:rPr>
          <w:rFonts w:ascii="Tw Cen MT" w:hAnsi="Tw Cen MT" w:cstheme="minorHAnsi"/>
          <w:sz w:val="24"/>
          <w:szCs w:val="24"/>
          <w:lang w:val="fr-MA"/>
        </w:rPr>
      </w:pPr>
      <w:r w:rsidRPr="009715A7">
        <w:rPr>
          <w:rFonts w:ascii="Tw Cen MT" w:hAnsi="Tw Cen MT" w:cstheme="minorHAnsi"/>
          <w:sz w:val="24"/>
          <w:szCs w:val="24"/>
          <w:lang w:val="fr-MA"/>
        </w:rPr>
        <w:t>- Profondeur</w:t>
      </w:r>
      <w:r w:rsidRPr="009715A7">
        <w:rPr>
          <w:rFonts w:ascii="Tw Cen MT" w:hAnsi="Tw Cen MT" w:cstheme="minorHAnsi"/>
          <w:sz w:val="24"/>
          <w:szCs w:val="24"/>
          <w:lang w:val="fr-MA"/>
        </w:rPr>
        <w:tab/>
      </w:r>
      <w:r w:rsidRPr="009715A7">
        <w:rPr>
          <w:rFonts w:ascii="Tw Cen MT" w:hAnsi="Tw Cen MT" w:cstheme="minorHAnsi"/>
          <w:sz w:val="24"/>
          <w:szCs w:val="24"/>
          <w:lang w:val="fr-MA"/>
        </w:rPr>
        <w:tab/>
      </w:r>
      <w:r w:rsidRPr="009715A7">
        <w:rPr>
          <w:rFonts w:ascii="Tw Cen MT" w:hAnsi="Tw Cen MT" w:cstheme="minorHAnsi"/>
          <w:sz w:val="24"/>
          <w:szCs w:val="24"/>
          <w:lang w:val="fr-MA"/>
        </w:rPr>
        <w:tab/>
        <w:t xml:space="preserve">P : 500 mm </w:t>
      </w:r>
    </w:p>
    <w:p w:rsidR="00734656" w:rsidRPr="009715A7" w:rsidRDefault="00734656" w:rsidP="00734656">
      <w:pPr>
        <w:spacing w:line="276" w:lineRule="auto"/>
        <w:rPr>
          <w:rFonts w:ascii="Tw Cen MT" w:hAnsi="Tw Cen MT" w:cstheme="minorHAnsi"/>
          <w:sz w:val="24"/>
          <w:szCs w:val="24"/>
          <w:lang w:val="fr-MA"/>
        </w:rPr>
      </w:pPr>
      <w:r w:rsidRPr="009715A7">
        <w:rPr>
          <w:rFonts w:ascii="Tw Cen MT" w:hAnsi="Tw Cen MT" w:cstheme="minorHAnsi"/>
          <w:sz w:val="24"/>
          <w:szCs w:val="24"/>
          <w:lang w:val="fr-MA"/>
        </w:rPr>
        <w:t>- Hauteur minimum</w:t>
      </w:r>
      <w:r w:rsidRPr="009715A7">
        <w:rPr>
          <w:rFonts w:ascii="Tw Cen MT" w:hAnsi="Tw Cen MT" w:cstheme="minorHAnsi"/>
          <w:sz w:val="24"/>
          <w:szCs w:val="24"/>
          <w:lang w:val="fr-MA"/>
        </w:rPr>
        <w:tab/>
      </w:r>
      <w:r w:rsidRPr="009715A7">
        <w:rPr>
          <w:rFonts w:ascii="Tw Cen MT" w:hAnsi="Tw Cen MT" w:cstheme="minorHAnsi"/>
          <w:sz w:val="24"/>
          <w:szCs w:val="24"/>
          <w:lang w:val="fr-MA"/>
        </w:rPr>
        <w:tab/>
        <w:t xml:space="preserve">H : 1900mm </w:t>
      </w:r>
    </w:p>
    <w:p w:rsidR="00734656" w:rsidRPr="009715A7" w:rsidRDefault="00734656" w:rsidP="00734656">
      <w:pPr>
        <w:spacing w:line="276" w:lineRule="auto"/>
        <w:rPr>
          <w:rFonts w:ascii="Tw Cen MT" w:hAnsi="Tw Cen MT" w:cstheme="minorHAnsi"/>
          <w:sz w:val="24"/>
          <w:szCs w:val="24"/>
          <w:lang w:val="fr-MA"/>
        </w:rPr>
      </w:pPr>
      <w:r w:rsidRPr="009715A7">
        <w:rPr>
          <w:rFonts w:ascii="Tw Cen MT" w:hAnsi="Tw Cen MT" w:cstheme="minorHAnsi"/>
          <w:sz w:val="24"/>
          <w:szCs w:val="24"/>
          <w:lang w:val="fr-MA"/>
        </w:rPr>
        <w:t>- Longueur minimum</w:t>
      </w:r>
      <w:r w:rsidRPr="009715A7">
        <w:rPr>
          <w:rFonts w:ascii="Tw Cen MT" w:hAnsi="Tw Cen MT" w:cstheme="minorHAnsi"/>
          <w:sz w:val="24"/>
          <w:szCs w:val="24"/>
          <w:lang w:val="fr-MA"/>
        </w:rPr>
        <w:tab/>
      </w:r>
      <w:r w:rsidRPr="009715A7">
        <w:rPr>
          <w:rFonts w:ascii="Tw Cen MT" w:hAnsi="Tw Cen MT" w:cstheme="minorHAnsi"/>
          <w:sz w:val="24"/>
          <w:szCs w:val="24"/>
          <w:lang w:val="fr-MA"/>
        </w:rPr>
        <w:tab/>
        <w:t>L: 700 mm</w:t>
      </w:r>
    </w:p>
    <w:p w:rsidR="00734656" w:rsidRPr="009715A7" w:rsidRDefault="00734656" w:rsidP="00734656">
      <w:pPr>
        <w:spacing w:line="276" w:lineRule="auto"/>
        <w:rPr>
          <w:rFonts w:ascii="Tw Cen MT" w:hAnsi="Tw Cen MT" w:cstheme="minorHAnsi"/>
          <w:sz w:val="24"/>
          <w:szCs w:val="24"/>
          <w:lang w:val="fr-MA" w:eastAsia="pt-PT"/>
        </w:rPr>
      </w:pPr>
    </w:p>
    <w:p w:rsidR="00734656" w:rsidRPr="009715A7" w:rsidRDefault="00734656" w:rsidP="00734656">
      <w:pPr>
        <w:pStyle w:val="Titulo2"/>
        <w:spacing w:line="276" w:lineRule="auto"/>
        <w:rPr>
          <w:rFonts w:ascii="Tw Cen MT" w:hAnsi="Tw Cen MT" w:cstheme="minorHAnsi"/>
          <w:sz w:val="24"/>
          <w:szCs w:val="24"/>
          <w:lang w:val="fr-MA"/>
        </w:rPr>
      </w:pPr>
      <w:bookmarkStart w:id="8" w:name="_Toc509468495"/>
      <w:r w:rsidRPr="009715A7">
        <w:rPr>
          <w:rFonts w:ascii="Tw Cen MT" w:hAnsi="Tw Cen MT" w:cs="Arial"/>
          <w:sz w:val="24"/>
          <w:szCs w:val="24"/>
          <w:u w:val="single"/>
        </w:rPr>
        <w:t xml:space="preserve">ARTICLE N6:-  </w:t>
      </w:r>
      <w:r w:rsidRPr="009715A7">
        <w:rPr>
          <w:rFonts w:ascii="Tw Cen MT" w:hAnsi="Tw Cen MT" w:cstheme="minorHAnsi"/>
          <w:sz w:val="24"/>
          <w:szCs w:val="24"/>
          <w:lang w:val="fr-MA"/>
        </w:rPr>
        <w:t>Chaise de laboratoire</w:t>
      </w:r>
      <w:bookmarkEnd w:id="8"/>
      <w:r w:rsidRPr="009715A7">
        <w:rPr>
          <w:rFonts w:ascii="Tw Cen MT" w:hAnsi="Tw Cen MT" w:cstheme="minorHAnsi"/>
          <w:sz w:val="24"/>
          <w:szCs w:val="24"/>
          <w:lang w:val="fr-MA"/>
        </w:rPr>
        <w:t xml:space="preserve"> </w:t>
      </w:r>
    </w:p>
    <w:p w:rsidR="00734656" w:rsidRPr="009715A7" w:rsidRDefault="00734656" w:rsidP="00734656">
      <w:pPr>
        <w:rPr>
          <w:rFonts w:ascii="Tw Cen MT" w:hAnsi="Tw Cen MT"/>
          <w:sz w:val="24"/>
          <w:szCs w:val="24"/>
          <w:lang w:val="fr-MA" w:eastAsia="pt-PT"/>
        </w:rPr>
      </w:pPr>
    </w:p>
    <w:p w:rsidR="00734656" w:rsidRPr="009715A7" w:rsidRDefault="00734656" w:rsidP="00734656">
      <w:pPr>
        <w:spacing w:line="276" w:lineRule="auto"/>
        <w:rPr>
          <w:rFonts w:ascii="Tw Cen MT" w:hAnsi="Tw Cen MT" w:cstheme="minorHAnsi"/>
          <w:sz w:val="24"/>
          <w:szCs w:val="24"/>
          <w:lang w:val="fr-MA" w:eastAsia="pt-PT"/>
        </w:rPr>
      </w:pPr>
      <w:r w:rsidRPr="009715A7">
        <w:rPr>
          <w:rFonts w:ascii="Tw Cen MT" w:hAnsi="Tw Cen MT" w:cstheme="minorHAnsi"/>
          <w:sz w:val="24"/>
          <w:szCs w:val="24"/>
          <w:lang w:val="fr-MA" w:eastAsia="pt-PT"/>
        </w:rPr>
        <w:t>Siège et dossier d’une pièce unique en polypropylène recyclable, avec marcation PP05, d’haute résistance chimique et mécanique;</w:t>
      </w:r>
    </w:p>
    <w:p w:rsidR="00734656" w:rsidRPr="009715A7" w:rsidRDefault="00734656" w:rsidP="00734656">
      <w:pPr>
        <w:spacing w:line="276" w:lineRule="auto"/>
        <w:rPr>
          <w:rFonts w:ascii="Tw Cen MT" w:hAnsi="Tw Cen MT" w:cstheme="minorHAnsi"/>
          <w:sz w:val="24"/>
          <w:szCs w:val="24"/>
          <w:lang w:val="fr-MA" w:eastAsia="pt-PT"/>
        </w:rPr>
      </w:pPr>
      <w:r w:rsidRPr="009715A7">
        <w:rPr>
          <w:rFonts w:ascii="Tw Cen MT" w:hAnsi="Tw Cen MT" w:cstheme="minorHAnsi"/>
          <w:sz w:val="24"/>
          <w:szCs w:val="24"/>
          <w:lang w:val="fr-MA" w:eastAsia="pt-PT"/>
        </w:rPr>
        <w:t>Base du type « étoile » en aluminium poli de 700mm de diamètre testé selon l’ANSI-BIFMA X5.1-2011/7;</w:t>
      </w:r>
    </w:p>
    <w:p w:rsidR="00734656" w:rsidRPr="009715A7" w:rsidRDefault="00734656" w:rsidP="00734656">
      <w:pPr>
        <w:spacing w:line="276" w:lineRule="auto"/>
        <w:rPr>
          <w:rFonts w:ascii="Tw Cen MT" w:hAnsi="Tw Cen MT" w:cstheme="minorHAnsi"/>
          <w:sz w:val="24"/>
          <w:szCs w:val="24"/>
          <w:lang w:val="fr-MA" w:eastAsia="pt-PT"/>
        </w:rPr>
      </w:pPr>
      <w:r w:rsidRPr="009715A7">
        <w:rPr>
          <w:rFonts w:ascii="Tw Cen MT" w:hAnsi="Tw Cen MT" w:cstheme="minorHAnsi"/>
          <w:sz w:val="24"/>
          <w:szCs w:val="24"/>
          <w:lang w:val="fr-MA" w:eastAsia="pt-PT"/>
        </w:rPr>
        <w:t>Les soumissionnaires doivent présenter certificats des tests selon ces normes;</w:t>
      </w:r>
    </w:p>
    <w:p w:rsidR="00734656" w:rsidRPr="009715A7" w:rsidRDefault="00734656" w:rsidP="00734656">
      <w:pPr>
        <w:spacing w:line="276" w:lineRule="auto"/>
        <w:rPr>
          <w:rFonts w:ascii="Tw Cen MT" w:hAnsi="Tw Cen MT" w:cstheme="minorHAnsi"/>
          <w:sz w:val="24"/>
          <w:szCs w:val="24"/>
          <w:lang w:val="fr-MA" w:eastAsia="pt-PT"/>
        </w:rPr>
      </w:pPr>
      <w:r w:rsidRPr="009715A7">
        <w:rPr>
          <w:rFonts w:ascii="Tw Cen MT" w:hAnsi="Tw Cen MT" w:cstheme="minorHAnsi"/>
          <w:sz w:val="24"/>
          <w:szCs w:val="24"/>
          <w:lang w:val="fr-MA" w:eastAsia="pt-PT"/>
        </w:rPr>
        <w:t>Sans appuis bras;</w:t>
      </w:r>
    </w:p>
    <w:p w:rsidR="00734656" w:rsidRPr="009715A7" w:rsidRDefault="00734656" w:rsidP="00734656">
      <w:pPr>
        <w:spacing w:line="276" w:lineRule="auto"/>
        <w:rPr>
          <w:rFonts w:ascii="Tw Cen MT" w:hAnsi="Tw Cen MT" w:cstheme="minorHAnsi"/>
          <w:sz w:val="24"/>
          <w:szCs w:val="24"/>
          <w:lang w:val="fr-MA" w:eastAsia="pt-PT"/>
        </w:rPr>
      </w:pPr>
      <w:r w:rsidRPr="009715A7">
        <w:rPr>
          <w:rFonts w:ascii="Tw Cen MT" w:hAnsi="Tw Cen MT" w:cstheme="minorHAnsi"/>
          <w:sz w:val="24"/>
          <w:szCs w:val="24"/>
          <w:lang w:val="fr-MA" w:eastAsia="pt-PT"/>
        </w:rPr>
        <w:t>Pieds en matériel polymérique d’haute résistance;</w:t>
      </w:r>
    </w:p>
    <w:p w:rsidR="00734656" w:rsidRPr="009715A7" w:rsidRDefault="00734656" w:rsidP="00734656">
      <w:pPr>
        <w:spacing w:line="276" w:lineRule="auto"/>
        <w:rPr>
          <w:rFonts w:ascii="Tw Cen MT" w:hAnsi="Tw Cen MT" w:cstheme="minorHAnsi"/>
          <w:sz w:val="24"/>
          <w:szCs w:val="24"/>
          <w:lang w:val="fr-MA" w:eastAsia="pt-PT"/>
        </w:rPr>
      </w:pPr>
      <w:r w:rsidRPr="009715A7">
        <w:rPr>
          <w:rFonts w:ascii="Tw Cen MT" w:hAnsi="Tw Cen MT" w:cstheme="minorHAnsi"/>
          <w:sz w:val="24"/>
          <w:szCs w:val="24"/>
          <w:lang w:val="fr-MA" w:eastAsia="pt-PT"/>
        </w:rPr>
        <w:t>Structure en acier revêtu;</w:t>
      </w:r>
    </w:p>
    <w:p w:rsidR="00734656" w:rsidRPr="009715A7" w:rsidRDefault="00734656" w:rsidP="00734656">
      <w:pPr>
        <w:spacing w:line="276" w:lineRule="auto"/>
        <w:rPr>
          <w:rFonts w:ascii="Tw Cen MT" w:hAnsi="Tw Cen MT" w:cstheme="minorHAnsi"/>
          <w:sz w:val="24"/>
          <w:szCs w:val="24"/>
          <w:lang w:val="fr-MA" w:eastAsia="pt-PT"/>
        </w:rPr>
      </w:pPr>
      <w:r w:rsidRPr="009715A7">
        <w:rPr>
          <w:rFonts w:ascii="Tw Cen MT" w:hAnsi="Tw Cen MT" w:cstheme="minorHAnsi"/>
          <w:sz w:val="24"/>
          <w:szCs w:val="24"/>
          <w:lang w:val="fr-MA" w:eastAsia="pt-PT"/>
        </w:rPr>
        <w:t>Repose pieds en acier chromé de diamètre minimum 440mm;</w:t>
      </w:r>
    </w:p>
    <w:p w:rsidR="00734656" w:rsidRPr="009715A7" w:rsidRDefault="00734656" w:rsidP="00734656">
      <w:pPr>
        <w:spacing w:line="276" w:lineRule="auto"/>
        <w:rPr>
          <w:rFonts w:ascii="Tw Cen MT" w:hAnsi="Tw Cen MT" w:cstheme="minorHAnsi"/>
          <w:sz w:val="24"/>
          <w:szCs w:val="24"/>
          <w:lang w:val="fr-MA" w:eastAsia="pt-PT"/>
        </w:rPr>
      </w:pPr>
      <w:r w:rsidRPr="009715A7">
        <w:rPr>
          <w:rFonts w:ascii="Tw Cen MT" w:hAnsi="Tw Cen MT" w:cstheme="minorHAnsi"/>
          <w:sz w:val="24"/>
          <w:szCs w:val="24"/>
          <w:lang w:val="fr-MA" w:eastAsia="pt-PT"/>
        </w:rPr>
        <w:t xml:space="preserve">Assis avec dimensions minimums 430x420mm (Largueur x Profondeur) </w:t>
      </w:r>
    </w:p>
    <w:p w:rsidR="00734656" w:rsidRPr="009715A7" w:rsidRDefault="00734656" w:rsidP="00734656">
      <w:pPr>
        <w:spacing w:line="276" w:lineRule="auto"/>
        <w:rPr>
          <w:rFonts w:ascii="Tw Cen MT" w:hAnsi="Tw Cen MT" w:cstheme="minorHAnsi"/>
          <w:sz w:val="24"/>
          <w:szCs w:val="24"/>
          <w:lang w:val="fr-MA" w:eastAsia="pt-PT"/>
        </w:rPr>
      </w:pPr>
      <w:r w:rsidRPr="009715A7">
        <w:rPr>
          <w:rFonts w:ascii="Tw Cen MT" w:hAnsi="Tw Cen MT" w:cstheme="minorHAnsi"/>
          <w:sz w:val="24"/>
          <w:szCs w:val="24"/>
          <w:lang w:val="fr-MA" w:eastAsia="pt-PT"/>
        </w:rPr>
        <w:t>Hauteur réglable par vérin à gaz classe 4 selon la DIN 4550, et adaptable à la hauteur de la paillasse respective;</w:t>
      </w:r>
    </w:p>
    <w:p w:rsidR="00734656" w:rsidRPr="009715A7" w:rsidRDefault="00734656" w:rsidP="00734656">
      <w:pPr>
        <w:spacing w:line="276" w:lineRule="auto"/>
        <w:rPr>
          <w:rFonts w:ascii="Tw Cen MT" w:hAnsi="Tw Cen MT" w:cstheme="minorHAnsi"/>
          <w:sz w:val="24"/>
          <w:szCs w:val="24"/>
          <w:lang w:val="fr-MA" w:eastAsia="pt-PT"/>
        </w:rPr>
      </w:pPr>
      <w:r w:rsidRPr="009715A7">
        <w:rPr>
          <w:rFonts w:ascii="Tw Cen MT" w:hAnsi="Tw Cen MT" w:cstheme="minorHAnsi"/>
          <w:sz w:val="24"/>
          <w:szCs w:val="24"/>
          <w:lang w:val="fr-MA" w:eastAsia="pt-PT"/>
        </w:rPr>
        <w:t>Les soumissionnaires doivent présenter les certificats des tests mentionnés.</w:t>
      </w:r>
    </w:p>
    <w:p w:rsidR="00734656" w:rsidRPr="009715A7" w:rsidRDefault="00734656" w:rsidP="00734656">
      <w:pPr>
        <w:spacing w:line="276" w:lineRule="auto"/>
        <w:rPr>
          <w:rFonts w:ascii="Tw Cen MT" w:hAnsi="Tw Cen MT" w:cstheme="minorHAnsi"/>
          <w:sz w:val="24"/>
          <w:szCs w:val="24"/>
          <w:lang w:val="fr-MA" w:eastAsia="pt-PT"/>
        </w:rPr>
      </w:pPr>
      <w:r w:rsidRPr="009715A7">
        <w:rPr>
          <w:rFonts w:ascii="Tw Cen MT" w:hAnsi="Tw Cen MT" w:cstheme="minorHAnsi"/>
          <w:sz w:val="24"/>
          <w:szCs w:val="24"/>
          <w:lang w:val="fr-MA" w:eastAsia="pt-PT"/>
        </w:rPr>
        <w:t xml:space="preserve">Dimensions </w:t>
      </w:r>
    </w:p>
    <w:p w:rsidR="00734656" w:rsidRPr="009715A7" w:rsidRDefault="00734656" w:rsidP="00734656">
      <w:pPr>
        <w:spacing w:line="276" w:lineRule="auto"/>
        <w:rPr>
          <w:rFonts w:ascii="Tw Cen MT" w:hAnsi="Tw Cen MT" w:cstheme="minorHAnsi"/>
          <w:sz w:val="24"/>
          <w:szCs w:val="24"/>
          <w:lang w:val="fr-MA" w:eastAsia="pt-PT"/>
        </w:rPr>
      </w:pPr>
      <w:r w:rsidRPr="009715A7">
        <w:rPr>
          <w:rFonts w:ascii="Tw Cen MT" w:hAnsi="Tw Cen MT" w:cstheme="minorHAnsi"/>
          <w:sz w:val="24"/>
          <w:szCs w:val="24"/>
          <w:lang w:val="fr-MA" w:eastAsia="pt-PT"/>
        </w:rPr>
        <w:t xml:space="preserve">- Hauteur max 730 mm </w:t>
      </w:r>
    </w:p>
    <w:p w:rsidR="00734656" w:rsidRPr="009715A7" w:rsidRDefault="00734656" w:rsidP="00734656">
      <w:pPr>
        <w:spacing w:line="276" w:lineRule="auto"/>
        <w:rPr>
          <w:rFonts w:ascii="Tw Cen MT" w:hAnsi="Tw Cen MT" w:cstheme="minorHAnsi"/>
          <w:sz w:val="24"/>
          <w:szCs w:val="24"/>
          <w:lang w:val="fr-MA" w:eastAsia="pt-PT"/>
        </w:rPr>
      </w:pPr>
      <w:r w:rsidRPr="009715A7">
        <w:rPr>
          <w:rFonts w:ascii="Tw Cen MT" w:hAnsi="Tw Cen MT" w:cstheme="minorHAnsi"/>
          <w:sz w:val="24"/>
          <w:szCs w:val="24"/>
          <w:lang w:val="fr-MA" w:eastAsia="pt-PT"/>
        </w:rPr>
        <w:t xml:space="preserve">- Hauteur min 530mm </w:t>
      </w:r>
    </w:p>
    <w:p w:rsidR="00734656" w:rsidRPr="009715A7" w:rsidRDefault="00734656" w:rsidP="00734656">
      <w:pPr>
        <w:spacing w:line="276" w:lineRule="auto"/>
        <w:rPr>
          <w:rFonts w:ascii="Tw Cen MT" w:hAnsi="Tw Cen MT" w:cstheme="minorHAnsi"/>
          <w:sz w:val="24"/>
          <w:szCs w:val="24"/>
          <w:lang w:val="fr-MA" w:eastAsia="pt-PT"/>
        </w:rPr>
      </w:pPr>
      <w:r w:rsidRPr="009715A7">
        <w:rPr>
          <w:rFonts w:ascii="Tw Cen MT" w:hAnsi="Tw Cen MT" w:cstheme="minorHAnsi"/>
          <w:sz w:val="24"/>
          <w:szCs w:val="24"/>
          <w:lang w:val="fr-MA" w:eastAsia="pt-PT"/>
        </w:rPr>
        <w:t>- Diamètre base «étoile» ≥700mm</w:t>
      </w:r>
    </w:p>
    <w:p w:rsidR="00734656" w:rsidRPr="009715A7" w:rsidRDefault="00734656" w:rsidP="00734656">
      <w:pPr>
        <w:spacing w:line="276" w:lineRule="auto"/>
        <w:rPr>
          <w:rFonts w:ascii="Tw Cen MT" w:hAnsi="Tw Cen MT" w:cstheme="minorHAnsi"/>
          <w:sz w:val="24"/>
          <w:szCs w:val="24"/>
          <w:lang w:val="fr-MA" w:eastAsia="pt-PT"/>
        </w:rPr>
      </w:pPr>
      <w:r w:rsidRPr="009715A7">
        <w:rPr>
          <w:rFonts w:ascii="Tw Cen MT" w:hAnsi="Tw Cen MT" w:cstheme="minorHAnsi"/>
          <w:sz w:val="24"/>
          <w:szCs w:val="24"/>
          <w:lang w:val="fr-MA" w:eastAsia="pt-PT"/>
        </w:rPr>
        <w:t>- Diamètre repose pied ≥440mm</w:t>
      </w:r>
    </w:p>
    <w:p w:rsidR="00734656" w:rsidRPr="009715A7" w:rsidRDefault="00734656" w:rsidP="00734656">
      <w:pPr>
        <w:spacing w:line="276" w:lineRule="auto"/>
        <w:rPr>
          <w:rFonts w:ascii="Tw Cen MT" w:hAnsi="Tw Cen MT" w:cstheme="minorHAnsi"/>
          <w:sz w:val="24"/>
          <w:szCs w:val="24"/>
        </w:rPr>
      </w:pPr>
      <w:r w:rsidRPr="009715A7">
        <w:rPr>
          <w:rFonts w:ascii="Tw Cen MT" w:hAnsi="Tw Cen MT" w:cstheme="minorHAnsi"/>
          <w:sz w:val="24"/>
          <w:szCs w:val="24"/>
          <w:lang w:val="fr-MA" w:eastAsia="pt-PT"/>
        </w:rPr>
        <w:t>- Assis ≥ 430x420mm</w:t>
      </w:r>
    </w:p>
    <w:p w:rsidR="00734656" w:rsidRPr="009715A7" w:rsidRDefault="00734656" w:rsidP="00734656">
      <w:pPr>
        <w:spacing w:line="276" w:lineRule="auto"/>
        <w:rPr>
          <w:rFonts w:ascii="Tw Cen MT" w:hAnsi="Tw Cen MT" w:cstheme="minorHAnsi"/>
          <w:sz w:val="24"/>
          <w:szCs w:val="24"/>
        </w:rPr>
      </w:pPr>
    </w:p>
    <w:p w:rsidR="00734656" w:rsidRPr="009715A7" w:rsidRDefault="00734656" w:rsidP="00734656">
      <w:pPr>
        <w:jc w:val="both"/>
        <w:rPr>
          <w:rFonts w:ascii="Tw Cen MT" w:eastAsia="Times New Roman" w:hAnsi="Tw Cen MT" w:cs="Times New Roman"/>
          <w:b/>
          <w:bCs/>
          <w:sz w:val="24"/>
          <w:szCs w:val="24"/>
          <w:u w:val="single"/>
          <w:lang w:eastAsia="pt-PT"/>
        </w:rPr>
      </w:pPr>
      <w:r w:rsidRPr="009715A7">
        <w:rPr>
          <w:rFonts w:ascii="Tw Cen MT" w:eastAsia="Times New Roman" w:hAnsi="Tw Cen MT" w:cs="Times New Roman"/>
          <w:b/>
          <w:bCs/>
          <w:sz w:val="24"/>
          <w:szCs w:val="24"/>
          <w:u w:val="single"/>
          <w:lang w:eastAsia="pt-PT"/>
        </w:rPr>
        <w:t xml:space="preserve">ARTICLE N°7 :MEUBLE POUR VESTIARE </w:t>
      </w:r>
    </w:p>
    <w:p w:rsidR="00734656" w:rsidRPr="009715A7" w:rsidRDefault="00734656" w:rsidP="006B24D5">
      <w:pPr>
        <w:numPr>
          <w:ilvl w:val="0"/>
          <w:numId w:val="30"/>
        </w:numPr>
        <w:spacing w:after="0" w:line="240" w:lineRule="auto"/>
        <w:contextualSpacing/>
        <w:jc w:val="both"/>
        <w:rPr>
          <w:rFonts w:ascii="Tw Cen MT" w:eastAsia="Calibri" w:hAnsi="Tw Cen MT" w:cs="Calibri"/>
          <w:sz w:val="24"/>
          <w:szCs w:val="24"/>
          <w:lang w:eastAsia="pt-PT"/>
        </w:rPr>
      </w:pPr>
      <w:r w:rsidRPr="009715A7">
        <w:rPr>
          <w:rFonts w:ascii="Tw Cen MT" w:eastAsia="Calibri" w:hAnsi="Tw Cen MT" w:cs="Calibri"/>
          <w:sz w:val="24"/>
          <w:szCs w:val="24"/>
          <w:lang w:eastAsia="pt-PT"/>
        </w:rPr>
        <w:lastRenderedPageBreak/>
        <w:t>En compact mélaminé et résine phénolique HPL</w:t>
      </w:r>
    </w:p>
    <w:p w:rsidR="00734656" w:rsidRPr="009715A7" w:rsidRDefault="00734656" w:rsidP="006B24D5">
      <w:pPr>
        <w:numPr>
          <w:ilvl w:val="0"/>
          <w:numId w:val="30"/>
        </w:numPr>
        <w:spacing w:after="0" w:line="240" w:lineRule="auto"/>
        <w:contextualSpacing/>
        <w:jc w:val="both"/>
        <w:rPr>
          <w:rFonts w:ascii="Tw Cen MT" w:eastAsia="Calibri" w:hAnsi="Tw Cen MT" w:cs="Calibri"/>
          <w:sz w:val="24"/>
          <w:szCs w:val="24"/>
          <w:lang w:eastAsia="pt-PT"/>
        </w:rPr>
      </w:pPr>
      <w:r w:rsidRPr="009715A7">
        <w:rPr>
          <w:rFonts w:ascii="Tw Cen MT" w:eastAsia="Calibri" w:hAnsi="Tw Cen MT" w:cs="Calibri"/>
          <w:sz w:val="24"/>
          <w:szCs w:val="24"/>
          <w:lang w:eastAsia="pt-PT"/>
        </w:rPr>
        <w:t>Étude de conception et confection e conformité aux normes européennes :</w:t>
      </w:r>
    </w:p>
    <w:p w:rsidR="00734656" w:rsidRPr="009715A7" w:rsidRDefault="00734656" w:rsidP="006B24D5">
      <w:pPr>
        <w:numPr>
          <w:ilvl w:val="0"/>
          <w:numId w:val="30"/>
        </w:numPr>
        <w:spacing w:after="0" w:line="240" w:lineRule="auto"/>
        <w:contextualSpacing/>
        <w:jc w:val="both"/>
        <w:rPr>
          <w:rFonts w:ascii="Tw Cen MT" w:eastAsia="Calibri" w:hAnsi="Tw Cen MT" w:cs="Calibri"/>
          <w:sz w:val="24"/>
          <w:szCs w:val="24"/>
          <w:lang w:eastAsia="pt-PT"/>
        </w:rPr>
      </w:pPr>
      <w:r w:rsidRPr="009715A7">
        <w:rPr>
          <w:rFonts w:ascii="Tw Cen MT" w:eastAsia="Calibri" w:hAnsi="Tw Cen MT" w:cs="Calibri"/>
          <w:sz w:val="24"/>
          <w:szCs w:val="24"/>
          <w:lang w:eastAsia="pt-PT"/>
        </w:rPr>
        <w:t>EN 14056 –  Recommandations de conception et d’installation ;</w:t>
      </w:r>
    </w:p>
    <w:p w:rsidR="00734656" w:rsidRPr="009715A7" w:rsidRDefault="00734656" w:rsidP="006B24D5">
      <w:pPr>
        <w:numPr>
          <w:ilvl w:val="0"/>
          <w:numId w:val="30"/>
        </w:numPr>
        <w:spacing w:after="0" w:line="240" w:lineRule="auto"/>
        <w:contextualSpacing/>
        <w:jc w:val="both"/>
        <w:rPr>
          <w:rFonts w:ascii="Tw Cen MT" w:eastAsia="Calibri" w:hAnsi="Tw Cen MT" w:cs="Calibri"/>
          <w:sz w:val="24"/>
          <w:szCs w:val="24"/>
          <w:lang w:eastAsia="pt-PT"/>
        </w:rPr>
      </w:pPr>
      <w:r w:rsidRPr="009715A7">
        <w:rPr>
          <w:rFonts w:ascii="Tw Cen MT" w:eastAsia="Calibri" w:hAnsi="Tw Cen MT" w:cs="Calibri"/>
          <w:sz w:val="24"/>
          <w:szCs w:val="24"/>
          <w:lang w:eastAsia="pt-PT"/>
        </w:rPr>
        <w:t xml:space="preserve">EN 14727 - Éléments de stockage </w:t>
      </w:r>
    </w:p>
    <w:p w:rsidR="00734656" w:rsidRPr="009715A7" w:rsidRDefault="00734656" w:rsidP="006B24D5">
      <w:pPr>
        <w:numPr>
          <w:ilvl w:val="0"/>
          <w:numId w:val="30"/>
        </w:numPr>
        <w:spacing w:after="0" w:line="240" w:lineRule="auto"/>
        <w:contextualSpacing/>
        <w:jc w:val="both"/>
        <w:rPr>
          <w:rFonts w:ascii="Tw Cen MT" w:eastAsia="Calibri" w:hAnsi="Tw Cen MT" w:cs="Calibri"/>
          <w:sz w:val="24"/>
          <w:szCs w:val="24"/>
          <w:lang w:eastAsia="pt-PT"/>
        </w:rPr>
      </w:pPr>
      <w:r w:rsidRPr="009715A7">
        <w:rPr>
          <w:rFonts w:ascii="Tw Cen MT" w:eastAsia="Calibri" w:hAnsi="Tw Cen MT" w:cs="Calibri"/>
          <w:sz w:val="24"/>
          <w:szCs w:val="24"/>
          <w:lang w:eastAsia="pt-PT"/>
        </w:rPr>
        <w:t>Exigences et méthodes d'essai.</w:t>
      </w:r>
    </w:p>
    <w:p w:rsidR="00734656" w:rsidRPr="009715A7" w:rsidRDefault="00734656" w:rsidP="006B24D5">
      <w:pPr>
        <w:numPr>
          <w:ilvl w:val="0"/>
          <w:numId w:val="30"/>
        </w:numPr>
        <w:spacing w:after="0" w:line="240" w:lineRule="auto"/>
        <w:contextualSpacing/>
        <w:jc w:val="both"/>
        <w:rPr>
          <w:rFonts w:ascii="Tw Cen MT" w:eastAsia="Calibri" w:hAnsi="Tw Cen MT" w:cs="Calibri"/>
          <w:sz w:val="24"/>
          <w:szCs w:val="24"/>
          <w:lang w:eastAsia="pt-PT"/>
        </w:rPr>
      </w:pPr>
      <w:r w:rsidRPr="009715A7">
        <w:rPr>
          <w:rFonts w:ascii="Tw Cen MT" w:eastAsia="Calibri" w:hAnsi="Tw Cen MT" w:cs="Calibri"/>
          <w:sz w:val="24"/>
          <w:szCs w:val="24"/>
          <w:lang w:eastAsia="pt-PT"/>
        </w:rPr>
        <w:t>Pour le rangement d’équipements et le stockage des différents produits en mélamine avec 19mm- d’épaisseur, et en résine HPL de 12 mm épaisseur, d’après les normes EN 312 et EN 14322, chants plaqués en PVC de 2mm</w:t>
      </w:r>
    </w:p>
    <w:p w:rsidR="00734656" w:rsidRPr="009715A7" w:rsidRDefault="00734656" w:rsidP="006B24D5">
      <w:pPr>
        <w:numPr>
          <w:ilvl w:val="0"/>
          <w:numId w:val="30"/>
        </w:numPr>
        <w:spacing w:after="0" w:line="240" w:lineRule="auto"/>
        <w:contextualSpacing/>
        <w:jc w:val="both"/>
        <w:rPr>
          <w:rFonts w:ascii="Tw Cen MT" w:eastAsia="Calibri" w:hAnsi="Tw Cen MT" w:cs="Calibri"/>
          <w:sz w:val="24"/>
          <w:szCs w:val="24"/>
          <w:lang w:eastAsia="pt-PT"/>
        </w:rPr>
      </w:pPr>
      <w:r w:rsidRPr="009715A7">
        <w:rPr>
          <w:rFonts w:ascii="Tw Cen MT" w:eastAsia="Calibri" w:hAnsi="Tw Cen MT" w:cs="Calibri"/>
          <w:sz w:val="24"/>
          <w:szCs w:val="24"/>
          <w:lang w:eastAsia="pt-PT"/>
        </w:rPr>
        <w:t>Haute stabilité structurelle et dimensionnelle ;</w:t>
      </w:r>
    </w:p>
    <w:p w:rsidR="00734656" w:rsidRPr="009715A7" w:rsidRDefault="00734656" w:rsidP="006B24D5">
      <w:pPr>
        <w:numPr>
          <w:ilvl w:val="0"/>
          <w:numId w:val="30"/>
        </w:numPr>
        <w:spacing w:after="0" w:line="240" w:lineRule="auto"/>
        <w:contextualSpacing/>
        <w:jc w:val="both"/>
        <w:rPr>
          <w:rFonts w:ascii="Tw Cen MT" w:eastAsia="Calibri" w:hAnsi="Tw Cen MT" w:cs="Calibri"/>
          <w:sz w:val="24"/>
          <w:szCs w:val="24"/>
          <w:lang w:eastAsia="pt-PT"/>
        </w:rPr>
      </w:pPr>
      <w:r w:rsidRPr="009715A7">
        <w:rPr>
          <w:rFonts w:ascii="Tw Cen MT" w:eastAsia="Calibri" w:hAnsi="Tw Cen MT" w:cs="Calibri"/>
          <w:sz w:val="24"/>
          <w:szCs w:val="24"/>
          <w:lang w:eastAsia="pt-PT"/>
        </w:rPr>
        <w:t>Surfaces de nettoyage et décontamination facile ;</w:t>
      </w:r>
    </w:p>
    <w:p w:rsidR="00734656" w:rsidRPr="009715A7" w:rsidRDefault="00734656" w:rsidP="006B24D5">
      <w:pPr>
        <w:numPr>
          <w:ilvl w:val="0"/>
          <w:numId w:val="30"/>
        </w:numPr>
        <w:spacing w:after="0" w:line="240" w:lineRule="auto"/>
        <w:contextualSpacing/>
        <w:jc w:val="both"/>
        <w:rPr>
          <w:rFonts w:ascii="Tw Cen MT" w:eastAsia="Calibri" w:hAnsi="Tw Cen MT" w:cs="Calibri"/>
          <w:sz w:val="24"/>
          <w:szCs w:val="24"/>
          <w:lang w:eastAsia="pt-PT"/>
        </w:rPr>
      </w:pPr>
      <w:r w:rsidRPr="009715A7">
        <w:rPr>
          <w:rFonts w:ascii="Tw Cen MT" w:eastAsia="Calibri" w:hAnsi="Tw Cen MT" w:cs="Calibri"/>
          <w:sz w:val="24"/>
          <w:szCs w:val="24"/>
          <w:lang w:eastAsia="pt-PT"/>
        </w:rPr>
        <w:t>Haute résistance à la corrosion, à l’abrasion et à l’impact.</w:t>
      </w:r>
    </w:p>
    <w:p w:rsidR="00734656" w:rsidRPr="009715A7" w:rsidRDefault="00734656" w:rsidP="00734656">
      <w:pPr>
        <w:jc w:val="both"/>
        <w:rPr>
          <w:rFonts w:ascii="Tw Cen MT" w:eastAsia="Calibri" w:hAnsi="Tw Cen MT" w:cs="Calibri"/>
          <w:sz w:val="24"/>
          <w:szCs w:val="24"/>
          <w:lang w:eastAsia="pt-PT"/>
        </w:rPr>
      </w:pPr>
      <w:r w:rsidRPr="009715A7">
        <w:rPr>
          <w:rFonts w:ascii="Tw Cen MT" w:eastAsia="Calibri" w:hAnsi="Tw Cen MT" w:cs="Calibri"/>
          <w:sz w:val="24"/>
          <w:szCs w:val="24"/>
          <w:lang w:eastAsia="pt-PT"/>
        </w:rPr>
        <w:t xml:space="preserve">  Portes :</w:t>
      </w:r>
    </w:p>
    <w:p w:rsidR="00734656" w:rsidRPr="009715A7" w:rsidRDefault="00734656" w:rsidP="006B24D5">
      <w:pPr>
        <w:numPr>
          <w:ilvl w:val="0"/>
          <w:numId w:val="31"/>
        </w:numPr>
        <w:spacing w:after="0" w:line="240" w:lineRule="auto"/>
        <w:contextualSpacing/>
        <w:jc w:val="both"/>
        <w:rPr>
          <w:rFonts w:ascii="Tw Cen MT" w:eastAsia="Calibri" w:hAnsi="Tw Cen MT" w:cs="Calibri"/>
          <w:sz w:val="24"/>
          <w:szCs w:val="24"/>
          <w:lang w:eastAsia="pt-PT"/>
        </w:rPr>
      </w:pPr>
      <w:r w:rsidRPr="009715A7">
        <w:rPr>
          <w:rFonts w:ascii="Tw Cen MT" w:eastAsia="Calibri" w:hAnsi="Tw Cen MT" w:cs="Calibri"/>
          <w:sz w:val="24"/>
          <w:szCs w:val="24"/>
          <w:lang w:eastAsia="pt-PT"/>
        </w:rPr>
        <w:t>Portes battantes pleines, construites en panneaux compact HPL  avec 12mm d’épaisseur</w:t>
      </w:r>
    </w:p>
    <w:p w:rsidR="00734656" w:rsidRPr="009715A7" w:rsidRDefault="00734656" w:rsidP="006B24D5">
      <w:pPr>
        <w:numPr>
          <w:ilvl w:val="0"/>
          <w:numId w:val="31"/>
        </w:numPr>
        <w:spacing w:after="0" w:line="240" w:lineRule="auto"/>
        <w:contextualSpacing/>
        <w:jc w:val="both"/>
        <w:rPr>
          <w:rFonts w:ascii="Tw Cen MT" w:eastAsia="Calibri" w:hAnsi="Tw Cen MT" w:cs="Calibri"/>
          <w:sz w:val="24"/>
          <w:szCs w:val="24"/>
          <w:lang w:eastAsia="pt-PT"/>
        </w:rPr>
      </w:pPr>
      <w:r w:rsidRPr="009715A7">
        <w:rPr>
          <w:rFonts w:ascii="Tw Cen MT" w:eastAsia="Calibri" w:hAnsi="Tw Cen MT" w:cs="Calibri"/>
          <w:sz w:val="24"/>
          <w:szCs w:val="24"/>
          <w:lang w:eastAsia="pt-PT"/>
        </w:rPr>
        <w:t>Charnières intérieures occultes d’ouverture jusqu’á 170°, avec ressorts rattrapant, certifiés selon les normes DIN 68857 et DIN EN 1153 par la LGA QualiTest Gmbh;</w:t>
      </w:r>
    </w:p>
    <w:p w:rsidR="00734656" w:rsidRPr="009715A7" w:rsidRDefault="00734656" w:rsidP="006B24D5">
      <w:pPr>
        <w:numPr>
          <w:ilvl w:val="0"/>
          <w:numId w:val="31"/>
        </w:numPr>
        <w:spacing w:after="0" w:line="240" w:lineRule="auto"/>
        <w:contextualSpacing/>
        <w:jc w:val="both"/>
        <w:rPr>
          <w:rFonts w:ascii="Tw Cen MT" w:eastAsia="Calibri" w:hAnsi="Tw Cen MT" w:cs="Calibri"/>
          <w:sz w:val="24"/>
          <w:szCs w:val="24"/>
          <w:lang w:eastAsia="pt-PT"/>
        </w:rPr>
      </w:pPr>
      <w:r w:rsidRPr="009715A7">
        <w:rPr>
          <w:rFonts w:ascii="Tw Cen MT" w:eastAsia="Calibri" w:hAnsi="Tw Cen MT" w:cs="Calibri"/>
          <w:sz w:val="24"/>
          <w:szCs w:val="24"/>
          <w:lang w:eastAsia="pt-PT"/>
        </w:rPr>
        <w:t xml:space="preserve">Fermeture à clé </w:t>
      </w:r>
    </w:p>
    <w:p w:rsidR="00734656" w:rsidRPr="009715A7" w:rsidRDefault="00734656" w:rsidP="00734656">
      <w:pPr>
        <w:jc w:val="both"/>
        <w:rPr>
          <w:rFonts w:ascii="Tw Cen MT" w:eastAsia="Calibri" w:hAnsi="Tw Cen MT" w:cs="Calibri"/>
          <w:sz w:val="24"/>
          <w:szCs w:val="24"/>
          <w:lang w:eastAsia="pt-PT"/>
        </w:rPr>
      </w:pPr>
      <w:r w:rsidRPr="009715A7">
        <w:rPr>
          <w:rFonts w:ascii="Tw Cen MT" w:eastAsia="Calibri" w:hAnsi="Tw Cen MT" w:cs="Calibri"/>
          <w:sz w:val="24"/>
          <w:szCs w:val="24"/>
          <w:lang w:eastAsia="pt-PT"/>
        </w:rPr>
        <w:t>Étagères :</w:t>
      </w:r>
    </w:p>
    <w:p w:rsidR="00734656" w:rsidRPr="009715A7" w:rsidRDefault="00734656" w:rsidP="006B24D5">
      <w:pPr>
        <w:numPr>
          <w:ilvl w:val="0"/>
          <w:numId w:val="32"/>
        </w:numPr>
        <w:spacing w:after="0" w:line="240" w:lineRule="auto"/>
        <w:contextualSpacing/>
        <w:jc w:val="both"/>
        <w:rPr>
          <w:rFonts w:ascii="Tw Cen MT" w:eastAsia="Calibri" w:hAnsi="Tw Cen MT" w:cs="Calibri"/>
          <w:sz w:val="24"/>
          <w:szCs w:val="24"/>
          <w:lang w:eastAsia="pt-PT"/>
        </w:rPr>
      </w:pPr>
      <w:r w:rsidRPr="009715A7">
        <w:rPr>
          <w:rFonts w:ascii="Tw Cen MT" w:eastAsia="Calibri" w:hAnsi="Tw Cen MT" w:cs="Calibri"/>
          <w:sz w:val="24"/>
          <w:szCs w:val="24"/>
          <w:lang w:eastAsia="pt-PT"/>
        </w:rPr>
        <w:t xml:space="preserve">1 </w:t>
      </w:r>
      <w:r w:rsidR="008550EA" w:rsidRPr="009715A7">
        <w:rPr>
          <w:rFonts w:ascii="Tw Cen MT" w:eastAsia="Calibri" w:hAnsi="Tw Cen MT" w:cs="Calibri"/>
          <w:sz w:val="24"/>
          <w:szCs w:val="24"/>
          <w:lang w:eastAsia="pt-PT"/>
        </w:rPr>
        <w:t>étagères amovibles et réglables</w:t>
      </w:r>
      <w:r w:rsidRPr="009715A7">
        <w:rPr>
          <w:rFonts w:ascii="Tw Cen MT" w:eastAsia="Calibri" w:hAnsi="Tw Cen MT" w:cs="Calibri"/>
          <w:sz w:val="24"/>
          <w:szCs w:val="24"/>
          <w:lang w:eastAsia="pt-PT"/>
        </w:rPr>
        <w:t xml:space="preserve"> en hauteur ;</w:t>
      </w:r>
    </w:p>
    <w:p w:rsidR="00734656" w:rsidRPr="009715A7" w:rsidRDefault="00734656" w:rsidP="006B24D5">
      <w:pPr>
        <w:numPr>
          <w:ilvl w:val="0"/>
          <w:numId w:val="32"/>
        </w:numPr>
        <w:spacing w:after="0" w:line="240" w:lineRule="auto"/>
        <w:contextualSpacing/>
        <w:jc w:val="both"/>
        <w:rPr>
          <w:rFonts w:ascii="Tw Cen MT" w:eastAsia="Calibri" w:hAnsi="Tw Cen MT" w:cs="Calibri"/>
          <w:sz w:val="24"/>
          <w:szCs w:val="24"/>
          <w:lang w:eastAsia="pt-PT"/>
        </w:rPr>
      </w:pPr>
      <w:r w:rsidRPr="009715A7">
        <w:rPr>
          <w:rFonts w:ascii="Tw Cen MT" w:eastAsia="Calibri" w:hAnsi="Tw Cen MT" w:cs="Calibri"/>
          <w:sz w:val="24"/>
          <w:szCs w:val="24"/>
          <w:lang w:eastAsia="pt-PT"/>
        </w:rPr>
        <w:t>Capacité de charge maximum, uniformément distribué, de 10kg par étagère.</w:t>
      </w:r>
    </w:p>
    <w:p w:rsidR="00734656" w:rsidRPr="009715A7" w:rsidRDefault="00734656" w:rsidP="00734656">
      <w:pPr>
        <w:jc w:val="both"/>
        <w:rPr>
          <w:rFonts w:ascii="Tw Cen MT" w:eastAsia="Calibri" w:hAnsi="Tw Cen MT" w:cs="Calibri"/>
          <w:sz w:val="24"/>
          <w:szCs w:val="24"/>
          <w:lang w:eastAsia="pt-PT"/>
        </w:rPr>
      </w:pPr>
      <w:r w:rsidRPr="009715A7">
        <w:rPr>
          <w:rFonts w:ascii="Tw Cen MT" w:eastAsia="Calibri" w:hAnsi="Tw Cen MT" w:cs="Calibri"/>
          <w:b/>
          <w:sz w:val="24"/>
          <w:szCs w:val="24"/>
          <w:lang w:eastAsia="pt-PT"/>
        </w:rPr>
        <w:t xml:space="preserve"> TYPE de meuble</w:t>
      </w:r>
      <w:r w:rsidRPr="009715A7">
        <w:rPr>
          <w:rFonts w:ascii="Tw Cen MT" w:eastAsia="Calibri" w:hAnsi="Tw Cen MT" w:cs="Calibri"/>
          <w:sz w:val="24"/>
          <w:szCs w:val="24"/>
          <w:lang w:eastAsia="pt-PT"/>
        </w:rPr>
        <w:t xml:space="preserve"> :   </w:t>
      </w:r>
    </w:p>
    <w:p w:rsidR="00734656" w:rsidRPr="009715A7" w:rsidRDefault="00734656" w:rsidP="00734656">
      <w:pPr>
        <w:jc w:val="both"/>
        <w:rPr>
          <w:rFonts w:ascii="Tw Cen MT" w:eastAsia="Calibri" w:hAnsi="Tw Cen MT" w:cs="Calibri"/>
          <w:sz w:val="24"/>
          <w:szCs w:val="24"/>
          <w:lang w:eastAsia="pt-PT"/>
        </w:rPr>
      </w:pPr>
      <w:r w:rsidRPr="009715A7">
        <w:rPr>
          <w:rFonts w:ascii="Tw Cen MT" w:eastAsia="Calibri" w:hAnsi="Tw Cen MT" w:cs="Calibri"/>
          <w:sz w:val="24"/>
          <w:szCs w:val="24"/>
          <w:lang w:eastAsia="pt-PT"/>
        </w:rPr>
        <w:sym w:font="Calibri" w:char="F0A7"/>
      </w:r>
      <w:r w:rsidRPr="009715A7">
        <w:rPr>
          <w:rFonts w:ascii="Tw Cen MT" w:eastAsia="Calibri" w:hAnsi="Tw Cen MT" w:cs="Calibri"/>
          <w:sz w:val="24"/>
          <w:szCs w:val="24"/>
          <w:lang w:eastAsia="pt-PT"/>
        </w:rPr>
        <w:t xml:space="preserve">     - Armoire avec 6 cassiers de 900x500x2000</w:t>
      </w:r>
    </w:p>
    <w:p w:rsidR="00734656" w:rsidRPr="009715A7" w:rsidRDefault="00734656" w:rsidP="006B24D5">
      <w:pPr>
        <w:numPr>
          <w:ilvl w:val="0"/>
          <w:numId w:val="33"/>
        </w:numPr>
        <w:spacing w:after="0" w:line="240" w:lineRule="auto"/>
        <w:contextualSpacing/>
        <w:jc w:val="both"/>
        <w:rPr>
          <w:rFonts w:ascii="Tw Cen MT" w:eastAsia="Calibri" w:hAnsi="Tw Cen MT" w:cs="Calibri"/>
          <w:sz w:val="24"/>
          <w:szCs w:val="24"/>
          <w:lang w:eastAsia="pt-PT"/>
        </w:rPr>
      </w:pPr>
      <w:r w:rsidRPr="009715A7">
        <w:rPr>
          <w:rFonts w:ascii="Tw Cen MT" w:eastAsia="Calibri" w:hAnsi="Tw Cen MT" w:cs="Calibri"/>
          <w:sz w:val="24"/>
          <w:szCs w:val="24"/>
          <w:lang w:eastAsia="pt-PT"/>
        </w:rPr>
        <w:t xml:space="preserve">Meuble sur piètement en acier inoxydable </w:t>
      </w:r>
    </w:p>
    <w:p w:rsidR="00734656" w:rsidRPr="009715A7" w:rsidRDefault="00734656" w:rsidP="00734656">
      <w:pPr>
        <w:spacing w:after="0" w:line="240" w:lineRule="auto"/>
        <w:contextualSpacing/>
        <w:jc w:val="both"/>
        <w:rPr>
          <w:rFonts w:ascii="Tw Cen MT" w:eastAsia="Calibri" w:hAnsi="Tw Cen MT" w:cs="Calibri"/>
          <w:sz w:val="24"/>
          <w:szCs w:val="24"/>
          <w:lang w:eastAsia="pt-PT"/>
        </w:rPr>
      </w:pPr>
    </w:p>
    <w:p w:rsidR="00734656" w:rsidRPr="009715A7" w:rsidRDefault="00734656" w:rsidP="00734656">
      <w:pPr>
        <w:spacing w:line="256" w:lineRule="auto"/>
        <w:contextualSpacing/>
        <w:jc w:val="both"/>
        <w:rPr>
          <w:rFonts w:ascii="Tw Cen MT" w:hAnsi="Tw Cen MT" w:cs="Arial"/>
          <w:b/>
          <w:sz w:val="24"/>
          <w:szCs w:val="24"/>
          <w:u w:val="single"/>
        </w:rPr>
      </w:pPr>
      <w:r w:rsidRPr="009715A7">
        <w:rPr>
          <w:rFonts w:ascii="Tw Cen MT" w:hAnsi="Tw Cen MT" w:cs="Arial"/>
          <w:b/>
          <w:sz w:val="24"/>
          <w:szCs w:val="24"/>
          <w:u w:val="single"/>
        </w:rPr>
        <w:t xml:space="preserve"> </w:t>
      </w:r>
      <w:r w:rsidRPr="009715A7">
        <w:rPr>
          <w:rFonts w:ascii="Tw Cen MT" w:hAnsi="Tw Cen MT" w:cs="Arial"/>
          <w:b/>
          <w:sz w:val="24"/>
          <w:szCs w:val="24"/>
          <w:u w:val="single"/>
          <w:lang w:eastAsia="pt-PT"/>
        </w:rPr>
        <w:t xml:space="preserve">ARTICLE N:8-  </w:t>
      </w:r>
      <w:r w:rsidRPr="009715A7">
        <w:rPr>
          <w:rFonts w:ascii="Tw Cen MT" w:hAnsi="Tw Cen MT" w:cs="Arial"/>
          <w:b/>
          <w:sz w:val="24"/>
          <w:szCs w:val="24"/>
          <w:u w:val="single"/>
        </w:rPr>
        <w:t>DOUCHE COMBINEE</w:t>
      </w:r>
    </w:p>
    <w:p w:rsidR="00734656" w:rsidRPr="009715A7" w:rsidRDefault="00734656" w:rsidP="00734656">
      <w:pPr>
        <w:spacing w:after="0" w:line="256" w:lineRule="auto"/>
        <w:ind w:left="1068"/>
        <w:contextualSpacing/>
        <w:jc w:val="both"/>
        <w:rPr>
          <w:rFonts w:ascii="Tw Cen MT" w:hAnsi="Tw Cen MT" w:cs="Arial"/>
          <w:sz w:val="24"/>
          <w:szCs w:val="24"/>
        </w:rPr>
      </w:pPr>
    </w:p>
    <w:p w:rsidR="00734656" w:rsidRPr="009715A7" w:rsidRDefault="00734656" w:rsidP="00734656">
      <w:pPr>
        <w:spacing w:line="256" w:lineRule="auto"/>
        <w:contextualSpacing/>
        <w:jc w:val="both"/>
        <w:rPr>
          <w:rFonts w:ascii="Tw Cen MT" w:hAnsi="Tw Cen MT" w:cs="Arial"/>
          <w:b/>
          <w:bCs/>
          <w:sz w:val="24"/>
          <w:szCs w:val="24"/>
        </w:rPr>
      </w:pPr>
      <w:r w:rsidRPr="009715A7">
        <w:rPr>
          <w:rFonts w:ascii="Tw Cen MT" w:hAnsi="Tw Cen MT" w:cs="Arial"/>
          <w:b/>
          <w:bCs/>
          <w:sz w:val="24"/>
          <w:szCs w:val="24"/>
        </w:rPr>
        <w:t>Douche et lave yeux d’urgence</w:t>
      </w:r>
    </w:p>
    <w:p w:rsidR="00734656" w:rsidRPr="009715A7" w:rsidRDefault="00734656" w:rsidP="006B24D5">
      <w:pPr>
        <w:numPr>
          <w:ilvl w:val="0"/>
          <w:numId w:val="34"/>
        </w:numPr>
        <w:autoSpaceDE w:val="0"/>
        <w:autoSpaceDN w:val="0"/>
        <w:adjustRightInd w:val="0"/>
        <w:spacing w:after="0" w:line="240" w:lineRule="auto"/>
        <w:contextualSpacing/>
        <w:jc w:val="both"/>
        <w:rPr>
          <w:rFonts w:ascii="Tw Cen MT" w:hAnsi="Tw Cen MT" w:cs="Arial"/>
          <w:sz w:val="24"/>
          <w:szCs w:val="24"/>
        </w:rPr>
      </w:pPr>
      <w:r w:rsidRPr="009715A7">
        <w:rPr>
          <w:rFonts w:ascii="Tw Cen MT" w:hAnsi="Tw Cen MT" w:cs="Arial"/>
          <w:sz w:val="24"/>
          <w:szCs w:val="24"/>
        </w:rPr>
        <w:t>Système de commande manuelle indépendante pour oculaire et une douche ;</w:t>
      </w:r>
    </w:p>
    <w:p w:rsidR="00734656" w:rsidRPr="009715A7" w:rsidRDefault="00734656" w:rsidP="006B24D5">
      <w:pPr>
        <w:numPr>
          <w:ilvl w:val="0"/>
          <w:numId w:val="34"/>
        </w:numPr>
        <w:autoSpaceDE w:val="0"/>
        <w:autoSpaceDN w:val="0"/>
        <w:adjustRightInd w:val="0"/>
        <w:spacing w:after="0" w:line="240" w:lineRule="auto"/>
        <w:contextualSpacing/>
        <w:jc w:val="both"/>
        <w:rPr>
          <w:rFonts w:ascii="Tw Cen MT" w:hAnsi="Tw Cen MT" w:cs="Arial"/>
          <w:sz w:val="24"/>
          <w:szCs w:val="24"/>
        </w:rPr>
      </w:pPr>
      <w:r w:rsidRPr="009715A7">
        <w:rPr>
          <w:rFonts w:ascii="Tw Cen MT" w:hAnsi="Tw Cen MT" w:cs="Arial"/>
          <w:sz w:val="24"/>
          <w:szCs w:val="24"/>
        </w:rPr>
        <w:t>Douche con lave-yeux d'urgence pour le montage sur le terrain, avec double revêtement et anti corrosion et de deux anti-poussières couvre les pulvérisateurs ;</w:t>
      </w:r>
    </w:p>
    <w:p w:rsidR="00734656" w:rsidRPr="009715A7" w:rsidRDefault="00734656" w:rsidP="006B24D5">
      <w:pPr>
        <w:numPr>
          <w:ilvl w:val="0"/>
          <w:numId w:val="35"/>
        </w:numPr>
        <w:spacing w:after="0" w:line="256" w:lineRule="auto"/>
        <w:contextualSpacing/>
        <w:jc w:val="both"/>
        <w:rPr>
          <w:rFonts w:ascii="Tw Cen MT" w:hAnsi="Tw Cen MT" w:cs="Arial"/>
          <w:sz w:val="24"/>
          <w:szCs w:val="24"/>
        </w:rPr>
      </w:pPr>
      <w:r w:rsidRPr="009715A7">
        <w:rPr>
          <w:rFonts w:ascii="Tw Cen MT" w:hAnsi="Tw Cen MT" w:cs="Arial"/>
          <w:sz w:val="24"/>
          <w:szCs w:val="24"/>
        </w:rPr>
        <w:t xml:space="preserve">Lave yeux d’urgence sur colonne à commandes manuelle ou au pied, permet la décontamination des yeux par deux jets d'eau avec un débit élevé d'eau aérée à basse pression (à ne pas endommager les tissus oculaires), Douche lave-yeux avec double revêtement et anticorrosion et de deux anti-poussière couvrant les pulvérisateurs ; </w:t>
      </w:r>
    </w:p>
    <w:p w:rsidR="00734656" w:rsidRPr="009715A7" w:rsidRDefault="00734656" w:rsidP="006B24D5">
      <w:pPr>
        <w:numPr>
          <w:ilvl w:val="0"/>
          <w:numId w:val="34"/>
        </w:numPr>
        <w:spacing w:after="0" w:line="256" w:lineRule="auto"/>
        <w:contextualSpacing/>
        <w:jc w:val="both"/>
        <w:rPr>
          <w:rFonts w:ascii="Tw Cen MT" w:hAnsi="Tw Cen MT" w:cs="Arial"/>
          <w:sz w:val="24"/>
          <w:szCs w:val="24"/>
        </w:rPr>
      </w:pPr>
      <w:r w:rsidRPr="009715A7">
        <w:rPr>
          <w:rFonts w:ascii="Tw Cen MT" w:hAnsi="Tw Cen MT" w:cs="Arial"/>
          <w:sz w:val="24"/>
          <w:szCs w:val="24"/>
        </w:rPr>
        <w:t>La douche fournit un grand écoulement de l'eau sous la forme d'un réseau circulaire, et comporte des orifices de grand diamètre qui empêchent la fermeture en raison de l'accumulation de dépôts de saleté et de calcaire. Il est idéal pour décontaminer de grandes surfaces du corps ; commande manuelle avec un triangle ou sur pied ;</w:t>
      </w:r>
    </w:p>
    <w:p w:rsidR="00734656" w:rsidRPr="009715A7" w:rsidRDefault="00734656" w:rsidP="006B24D5">
      <w:pPr>
        <w:numPr>
          <w:ilvl w:val="0"/>
          <w:numId w:val="35"/>
        </w:numPr>
        <w:spacing w:after="0" w:line="256" w:lineRule="auto"/>
        <w:contextualSpacing/>
        <w:jc w:val="both"/>
        <w:rPr>
          <w:rFonts w:ascii="Tw Cen MT" w:hAnsi="Tw Cen MT" w:cs="Arial"/>
          <w:sz w:val="24"/>
          <w:szCs w:val="24"/>
        </w:rPr>
      </w:pPr>
      <w:r w:rsidRPr="009715A7">
        <w:rPr>
          <w:rFonts w:ascii="Tw Cen MT" w:hAnsi="Tw Cen MT" w:cs="Arial"/>
          <w:sz w:val="24"/>
          <w:szCs w:val="24"/>
        </w:rPr>
        <w:t>Tuyauterie en laiton et acier inoxydable (AISI 304) ; Ramassage de l’oculaire en acier inoxydable ;</w:t>
      </w:r>
    </w:p>
    <w:p w:rsidR="00734656" w:rsidRPr="009715A7" w:rsidRDefault="00734656" w:rsidP="006B24D5">
      <w:pPr>
        <w:numPr>
          <w:ilvl w:val="0"/>
          <w:numId w:val="35"/>
        </w:numPr>
        <w:spacing w:after="0" w:line="256" w:lineRule="auto"/>
        <w:contextualSpacing/>
        <w:jc w:val="both"/>
        <w:rPr>
          <w:rFonts w:ascii="Tw Cen MT" w:hAnsi="Tw Cen MT" w:cs="Arial"/>
          <w:sz w:val="24"/>
          <w:szCs w:val="24"/>
        </w:rPr>
      </w:pPr>
      <w:r w:rsidRPr="009715A7">
        <w:rPr>
          <w:rFonts w:ascii="Tw Cen MT" w:hAnsi="Tw Cen MT" w:cs="Arial"/>
          <w:sz w:val="24"/>
          <w:szCs w:val="24"/>
        </w:rPr>
        <w:t>Pommeau de douche avec Alimentation en eau G1" </w:t>
      </w:r>
    </w:p>
    <w:p w:rsidR="00734656" w:rsidRPr="009715A7" w:rsidRDefault="00734656" w:rsidP="006B24D5">
      <w:pPr>
        <w:numPr>
          <w:ilvl w:val="0"/>
          <w:numId w:val="35"/>
        </w:numPr>
        <w:spacing w:after="0" w:line="256" w:lineRule="auto"/>
        <w:contextualSpacing/>
        <w:jc w:val="both"/>
        <w:rPr>
          <w:rFonts w:ascii="Tw Cen MT" w:hAnsi="Tw Cen MT" w:cs="Arial"/>
          <w:sz w:val="24"/>
          <w:szCs w:val="24"/>
        </w:rPr>
      </w:pPr>
      <w:r w:rsidRPr="009715A7">
        <w:rPr>
          <w:rFonts w:ascii="Tw Cen MT" w:hAnsi="Tw Cen MT" w:cs="Arial"/>
          <w:sz w:val="24"/>
          <w:szCs w:val="24"/>
        </w:rPr>
        <w:t>Têtes d’aspersion du lave-yeux équipées de caches de protection en ABS antichoc, éjectables automatiquement à la mise en eau ; </w:t>
      </w:r>
    </w:p>
    <w:p w:rsidR="00734656" w:rsidRPr="009715A7" w:rsidRDefault="00734656" w:rsidP="006B24D5">
      <w:pPr>
        <w:numPr>
          <w:ilvl w:val="0"/>
          <w:numId w:val="35"/>
        </w:numPr>
        <w:spacing w:after="0" w:line="240" w:lineRule="auto"/>
        <w:jc w:val="both"/>
        <w:rPr>
          <w:rFonts w:ascii="Tw Cen MT" w:eastAsia="Times New Roman" w:hAnsi="Tw Cen MT" w:cs="Arial"/>
          <w:sz w:val="24"/>
          <w:szCs w:val="24"/>
          <w:lang w:eastAsia="fr-FR"/>
        </w:rPr>
      </w:pPr>
      <w:r w:rsidRPr="009715A7">
        <w:rPr>
          <w:rFonts w:ascii="Tw Cen MT" w:eastAsia="Times New Roman" w:hAnsi="Tw Cen MT" w:cs="Arial"/>
          <w:sz w:val="24"/>
          <w:szCs w:val="24"/>
          <w:lang w:eastAsia="fr-FR"/>
        </w:rPr>
        <w:t>Palette à main et pédale en acier galvanisé, finition époxy ; </w:t>
      </w:r>
    </w:p>
    <w:p w:rsidR="00734656" w:rsidRPr="009715A7" w:rsidRDefault="00734656" w:rsidP="006B24D5">
      <w:pPr>
        <w:numPr>
          <w:ilvl w:val="0"/>
          <w:numId w:val="35"/>
        </w:numPr>
        <w:spacing w:after="0" w:line="240" w:lineRule="auto"/>
        <w:jc w:val="both"/>
        <w:rPr>
          <w:rFonts w:ascii="Tw Cen MT" w:eastAsia="Times New Roman" w:hAnsi="Tw Cen MT" w:cs="Arial"/>
          <w:sz w:val="24"/>
          <w:szCs w:val="24"/>
          <w:lang w:eastAsia="fr-FR"/>
        </w:rPr>
      </w:pPr>
      <w:r w:rsidRPr="009715A7">
        <w:rPr>
          <w:rFonts w:ascii="Tw Cen MT" w:eastAsia="Times New Roman" w:hAnsi="Tw Cen MT" w:cs="Arial"/>
          <w:sz w:val="24"/>
          <w:szCs w:val="24"/>
          <w:lang w:eastAsia="fr-FR"/>
        </w:rPr>
        <w:t>Fixation au sol par platine en laiton ; </w:t>
      </w:r>
    </w:p>
    <w:p w:rsidR="00734656" w:rsidRPr="009715A7" w:rsidRDefault="00734656" w:rsidP="006B24D5">
      <w:pPr>
        <w:numPr>
          <w:ilvl w:val="0"/>
          <w:numId w:val="35"/>
        </w:numPr>
        <w:spacing w:after="0" w:line="240" w:lineRule="auto"/>
        <w:jc w:val="both"/>
        <w:rPr>
          <w:rFonts w:ascii="Tw Cen MT" w:eastAsia="Times New Roman" w:hAnsi="Tw Cen MT" w:cs="Arial"/>
          <w:sz w:val="24"/>
          <w:szCs w:val="24"/>
          <w:lang w:eastAsia="fr-FR"/>
        </w:rPr>
      </w:pPr>
      <w:r w:rsidRPr="009715A7">
        <w:rPr>
          <w:rFonts w:ascii="Tw Cen MT" w:eastAsia="Times New Roman" w:hAnsi="Tw Cen MT" w:cs="Arial"/>
          <w:sz w:val="24"/>
          <w:szCs w:val="24"/>
          <w:lang w:eastAsia="fr-FR"/>
        </w:rPr>
        <w:lastRenderedPageBreak/>
        <w:t>Plaques signalétiques normalisées "douche de secours" et "lave-yeux de secours" fournies.</w:t>
      </w:r>
    </w:p>
    <w:p w:rsidR="00734656" w:rsidRPr="009715A7" w:rsidRDefault="00734656" w:rsidP="006B24D5">
      <w:pPr>
        <w:numPr>
          <w:ilvl w:val="0"/>
          <w:numId w:val="35"/>
        </w:numPr>
        <w:autoSpaceDE w:val="0"/>
        <w:autoSpaceDN w:val="0"/>
        <w:adjustRightInd w:val="0"/>
        <w:spacing w:after="0" w:line="240" w:lineRule="auto"/>
        <w:contextualSpacing/>
        <w:jc w:val="both"/>
        <w:rPr>
          <w:rFonts w:ascii="Tw Cen MT" w:hAnsi="Tw Cen MT" w:cs="Arial"/>
          <w:sz w:val="24"/>
          <w:szCs w:val="24"/>
        </w:rPr>
      </w:pPr>
      <w:r w:rsidRPr="009715A7">
        <w:rPr>
          <w:rFonts w:ascii="Tw Cen MT" w:hAnsi="Tw Cen MT" w:cs="Arial"/>
          <w:sz w:val="24"/>
          <w:szCs w:val="24"/>
        </w:rPr>
        <w:t>Pression d'utilisation minimum : 1,5 bar</w:t>
      </w:r>
    </w:p>
    <w:p w:rsidR="00734656" w:rsidRPr="009715A7" w:rsidRDefault="00734656" w:rsidP="006B24D5">
      <w:pPr>
        <w:numPr>
          <w:ilvl w:val="0"/>
          <w:numId w:val="35"/>
        </w:numPr>
        <w:autoSpaceDE w:val="0"/>
        <w:autoSpaceDN w:val="0"/>
        <w:adjustRightInd w:val="0"/>
        <w:spacing w:after="0" w:line="240" w:lineRule="auto"/>
        <w:contextualSpacing/>
        <w:jc w:val="both"/>
        <w:rPr>
          <w:rFonts w:ascii="Tw Cen MT" w:hAnsi="Tw Cen MT" w:cs="Arial"/>
          <w:sz w:val="24"/>
          <w:szCs w:val="24"/>
        </w:rPr>
      </w:pPr>
      <w:r w:rsidRPr="009715A7">
        <w:rPr>
          <w:rFonts w:ascii="Tw Cen MT" w:hAnsi="Tw Cen MT" w:cs="Arial"/>
          <w:sz w:val="24"/>
          <w:szCs w:val="24"/>
        </w:rPr>
        <w:t>Pression d'utilisation minimum : 10 bar</w:t>
      </w:r>
    </w:p>
    <w:p w:rsidR="00734656" w:rsidRPr="009715A7" w:rsidRDefault="00734656" w:rsidP="006B24D5">
      <w:pPr>
        <w:numPr>
          <w:ilvl w:val="0"/>
          <w:numId w:val="35"/>
        </w:numPr>
        <w:autoSpaceDE w:val="0"/>
        <w:autoSpaceDN w:val="0"/>
        <w:adjustRightInd w:val="0"/>
        <w:spacing w:after="0" w:line="240" w:lineRule="auto"/>
        <w:contextualSpacing/>
        <w:jc w:val="both"/>
        <w:rPr>
          <w:rFonts w:ascii="Tw Cen MT" w:hAnsi="Tw Cen MT" w:cs="Arial"/>
          <w:sz w:val="24"/>
          <w:szCs w:val="24"/>
        </w:rPr>
      </w:pPr>
      <w:r w:rsidRPr="009715A7">
        <w:rPr>
          <w:rFonts w:ascii="Tw Cen MT" w:hAnsi="Tw Cen MT" w:cs="Arial"/>
          <w:sz w:val="24"/>
          <w:szCs w:val="24"/>
        </w:rPr>
        <w:t>Débit oculaire environ 26l/min ;</w:t>
      </w:r>
    </w:p>
    <w:p w:rsidR="00734656" w:rsidRPr="009715A7" w:rsidRDefault="00734656" w:rsidP="006B24D5">
      <w:pPr>
        <w:numPr>
          <w:ilvl w:val="0"/>
          <w:numId w:val="35"/>
        </w:numPr>
        <w:autoSpaceDE w:val="0"/>
        <w:autoSpaceDN w:val="0"/>
        <w:adjustRightInd w:val="0"/>
        <w:spacing w:after="0" w:line="240" w:lineRule="auto"/>
        <w:contextualSpacing/>
        <w:jc w:val="both"/>
        <w:rPr>
          <w:rFonts w:ascii="Tw Cen MT" w:hAnsi="Tw Cen MT" w:cs="Arial"/>
          <w:sz w:val="24"/>
          <w:szCs w:val="24"/>
        </w:rPr>
      </w:pPr>
      <w:r w:rsidRPr="009715A7">
        <w:rPr>
          <w:rFonts w:ascii="Tw Cen MT" w:hAnsi="Tw Cen MT" w:cs="Arial"/>
          <w:sz w:val="24"/>
          <w:szCs w:val="24"/>
        </w:rPr>
        <w:t>Fonction de douche d’urgence : min taux de 75,7 L / min pendant 15 min débit</w:t>
      </w:r>
    </w:p>
    <w:p w:rsidR="00734656" w:rsidRPr="009715A7" w:rsidRDefault="00734656" w:rsidP="006B24D5">
      <w:pPr>
        <w:numPr>
          <w:ilvl w:val="0"/>
          <w:numId w:val="36"/>
        </w:numPr>
        <w:spacing w:after="0" w:line="240" w:lineRule="auto"/>
        <w:jc w:val="both"/>
        <w:rPr>
          <w:rFonts w:ascii="Tw Cen MT" w:eastAsia="Times New Roman" w:hAnsi="Tw Cen MT" w:cs="Arial"/>
          <w:sz w:val="24"/>
          <w:szCs w:val="24"/>
          <w:lang w:eastAsia="fr-FR"/>
        </w:rPr>
      </w:pPr>
      <w:r w:rsidRPr="009715A7">
        <w:rPr>
          <w:rFonts w:ascii="Tw Cen MT" w:eastAsia="Times New Roman" w:hAnsi="Tw Cen MT" w:cs="Arial"/>
          <w:sz w:val="24"/>
          <w:szCs w:val="24"/>
          <w:lang w:eastAsia="fr-FR"/>
        </w:rPr>
        <w:t>Tringle à poignée en laiton, finition époxy ;</w:t>
      </w:r>
    </w:p>
    <w:p w:rsidR="00734656" w:rsidRPr="009715A7" w:rsidRDefault="00734656" w:rsidP="00734656">
      <w:pPr>
        <w:spacing w:after="0" w:line="240" w:lineRule="auto"/>
        <w:ind w:left="360"/>
        <w:jc w:val="both"/>
        <w:rPr>
          <w:rFonts w:ascii="Tw Cen MT" w:eastAsia="Times New Roman" w:hAnsi="Tw Cen MT" w:cs="Arial"/>
          <w:sz w:val="24"/>
          <w:szCs w:val="24"/>
          <w:lang w:eastAsia="fr-FR"/>
        </w:rPr>
      </w:pPr>
      <w:r w:rsidRPr="009715A7">
        <w:rPr>
          <w:rFonts w:ascii="Tw Cen MT" w:eastAsia="Times New Roman" w:hAnsi="Tw Cen MT" w:cs="Arial"/>
          <w:b/>
          <w:bCs/>
          <w:sz w:val="24"/>
          <w:szCs w:val="24"/>
          <w:lang w:eastAsia="fr-FR"/>
        </w:rPr>
        <w:t xml:space="preserve">Fonctionnement </w:t>
      </w:r>
      <w:r w:rsidRPr="009715A7">
        <w:rPr>
          <w:rFonts w:ascii="Tw Cen MT" w:eastAsia="Times New Roman" w:hAnsi="Tw Cen MT" w:cs="Arial"/>
          <w:sz w:val="24"/>
          <w:szCs w:val="24"/>
          <w:lang w:eastAsia="fr-FR"/>
        </w:rPr>
        <w:t>: </w:t>
      </w:r>
    </w:p>
    <w:p w:rsidR="00734656" w:rsidRPr="009715A7" w:rsidRDefault="00734656" w:rsidP="006B24D5">
      <w:pPr>
        <w:numPr>
          <w:ilvl w:val="0"/>
          <w:numId w:val="37"/>
        </w:numPr>
        <w:spacing w:after="0" w:line="240" w:lineRule="auto"/>
        <w:jc w:val="both"/>
        <w:rPr>
          <w:rFonts w:ascii="Tw Cen MT" w:eastAsia="Times New Roman" w:hAnsi="Tw Cen MT" w:cs="Arial"/>
          <w:sz w:val="24"/>
          <w:szCs w:val="24"/>
          <w:lang w:eastAsia="fr-FR"/>
        </w:rPr>
      </w:pPr>
      <w:r w:rsidRPr="009715A7">
        <w:rPr>
          <w:rFonts w:ascii="Tw Cen MT" w:eastAsia="Times New Roman" w:hAnsi="Tw Cen MT" w:cs="Arial"/>
          <w:sz w:val="24"/>
          <w:szCs w:val="24"/>
          <w:lang w:eastAsia="fr-FR"/>
        </w:rPr>
        <w:t xml:space="preserve">Ouverture et fermeture rapides par vannes 1/4 de tour ; </w:t>
      </w:r>
    </w:p>
    <w:p w:rsidR="00734656" w:rsidRPr="009715A7" w:rsidRDefault="00734656" w:rsidP="006B24D5">
      <w:pPr>
        <w:numPr>
          <w:ilvl w:val="0"/>
          <w:numId w:val="37"/>
        </w:numPr>
        <w:spacing w:after="0" w:line="240" w:lineRule="auto"/>
        <w:jc w:val="both"/>
        <w:rPr>
          <w:rFonts w:ascii="Tw Cen MT" w:eastAsia="Times New Roman" w:hAnsi="Tw Cen MT" w:cs="Arial"/>
          <w:sz w:val="24"/>
          <w:szCs w:val="24"/>
          <w:lang w:eastAsia="fr-FR"/>
        </w:rPr>
      </w:pPr>
      <w:r w:rsidRPr="009715A7">
        <w:rPr>
          <w:rFonts w:ascii="Tw Cen MT" w:eastAsia="Times New Roman" w:hAnsi="Tw Cen MT" w:cs="Arial"/>
          <w:sz w:val="24"/>
          <w:szCs w:val="24"/>
          <w:lang w:eastAsia="fr-FR"/>
        </w:rPr>
        <w:t>Douche et lave-yeux simultanément : </w:t>
      </w:r>
    </w:p>
    <w:p w:rsidR="00734656" w:rsidRPr="009715A7" w:rsidRDefault="00734656" w:rsidP="006B24D5">
      <w:pPr>
        <w:numPr>
          <w:ilvl w:val="0"/>
          <w:numId w:val="37"/>
        </w:numPr>
        <w:spacing w:after="0" w:line="240" w:lineRule="auto"/>
        <w:jc w:val="both"/>
        <w:rPr>
          <w:rFonts w:ascii="Tw Cen MT" w:eastAsia="Times New Roman" w:hAnsi="Tw Cen MT" w:cs="Arial"/>
          <w:b/>
          <w:bCs/>
          <w:sz w:val="24"/>
          <w:szCs w:val="24"/>
          <w:lang w:eastAsia="fr-FR"/>
        </w:rPr>
      </w:pPr>
      <w:r w:rsidRPr="009715A7">
        <w:rPr>
          <w:rFonts w:ascii="Tw Cen MT" w:eastAsia="Times New Roman" w:hAnsi="Tw Cen MT" w:cs="Arial"/>
          <w:sz w:val="24"/>
          <w:szCs w:val="24"/>
          <w:lang w:eastAsia="fr-FR"/>
        </w:rPr>
        <w:t>Douche : à déclenchement des écoulements en tirant sur la tringle. La douche ne s’arrête pas en relâchant le tringle. Pour stopper les écoulements, il faut remonter la tringle. </w:t>
      </w:r>
    </w:p>
    <w:p w:rsidR="00734656" w:rsidRPr="009715A7" w:rsidRDefault="00734656" w:rsidP="006B24D5">
      <w:pPr>
        <w:numPr>
          <w:ilvl w:val="0"/>
          <w:numId w:val="37"/>
        </w:numPr>
        <w:spacing w:after="0" w:line="240" w:lineRule="auto"/>
        <w:jc w:val="both"/>
        <w:rPr>
          <w:rFonts w:ascii="Tw Cen MT" w:eastAsia="Times New Roman" w:hAnsi="Tw Cen MT" w:cs="Arial"/>
          <w:sz w:val="24"/>
          <w:szCs w:val="24"/>
          <w:lang w:eastAsia="fr-FR"/>
        </w:rPr>
      </w:pPr>
      <w:r w:rsidRPr="009715A7">
        <w:rPr>
          <w:rFonts w:ascii="Tw Cen MT" w:eastAsia="Times New Roman" w:hAnsi="Tw Cen MT" w:cs="Arial"/>
          <w:sz w:val="24"/>
          <w:szCs w:val="24"/>
          <w:lang w:eastAsia="fr-FR"/>
        </w:rPr>
        <w:t>Lave-yeux seul</w:t>
      </w:r>
      <w:r w:rsidRPr="009715A7">
        <w:rPr>
          <w:rFonts w:ascii="Tw Cen MT" w:eastAsia="Times New Roman" w:hAnsi="Tw Cen MT" w:cs="Arial"/>
          <w:b/>
          <w:bCs/>
          <w:sz w:val="24"/>
          <w:szCs w:val="24"/>
          <w:lang w:eastAsia="fr-FR"/>
        </w:rPr>
        <w:t xml:space="preserve"> : </w:t>
      </w:r>
      <w:r w:rsidRPr="009715A7">
        <w:rPr>
          <w:rFonts w:ascii="Tw Cen MT" w:eastAsia="Times New Roman" w:hAnsi="Tw Cen MT" w:cs="Arial"/>
          <w:sz w:val="24"/>
          <w:szCs w:val="24"/>
          <w:lang w:eastAsia="fr-FR"/>
        </w:rPr>
        <w:t>Déclenchement de l’écoulement en actionnant la pédale au pied ou la palette à main. Le lave-yeux ne s’arrête pas en relâchant la pédale ou la palette. Pour stopper l'écoulement, il faut tirer la palette à main en sens inverse et relever la pédale avec le pied.  Les fermetures ne sont pas automatiques, ce qui permet à l’accidenté d’avoir les deux mains libres (pour retirer ses vêtements, pour maintenir ses yeux bien ouverts ...).</w:t>
      </w:r>
    </w:p>
    <w:p w:rsidR="00734656" w:rsidRPr="009715A7" w:rsidRDefault="00734656" w:rsidP="00734656">
      <w:pPr>
        <w:spacing w:after="0" w:line="240" w:lineRule="auto"/>
        <w:ind w:left="360"/>
        <w:jc w:val="both"/>
        <w:rPr>
          <w:rFonts w:ascii="Tw Cen MT" w:eastAsia="Times New Roman" w:hAnsi="Tw Cen MT" w:cs="Arial"/>
          <w:b/>
          <w:bCs/>
          <w:sz w:val="24"/>
          <w:szCs w:val="24"/>
          <w:lang w:eastAsia="fr-FR"/>
        </w:rPr>
      </w:pPr>
      <w:r w:rsidRPr="009715A7">
        <w:rPr>
          <w:rFonts w:ascii="Tw Cen MT" w:eastAsia="Times New Roman" w:hAnsi="Tw Cen MT" w:cs="Arial"/>
          <w:b/>
          <w:bCs/>
          <w:sz w:val="24"/>
          <w:szCs w:val="24"/>
          <w:lang w:eastAsia="fr-FR"/>
        </w:rPr>
        <w:t>Dimension :</w:t>
      </w:r>
    </w:p>
    <w:p w:rsidR="00734656" w:rsidRPr="009715A7" w:rsidRDefault="00734656" w:rsidP="006B24D5">
      <w:pPr>
        <w:numPr>
          <w:ilvl w:val="0"/>
          <w:numId w:val="38"/>
        </w:numPr>
        <w:spacing w:after="0" w:line="240" w:lineRule="auto"/>
        <w:jc w:val="both"/>
        <w:rPr>
          <w:rFonts w:ascii="Tw Cen MT" w:eastAsia="Times New Roman" w:hAnsi="Tw Cen MT" w:cs="Arial"/>
          <w:sz w:val="24"/>
          <w:szCs w:val="24"/>
          <w:lang w:eastAsia="fr-FR"/>
        </w:rPr>
      </w:pPr>
      <w:r w:rsidRPr="009715A7">
        <w:rPr>
          <w:rFonts w:ascii="Tw Cen MT" w:eastAsia="Times New Roman" w:hAnsi="Tw Cen MT" w:cs="Arial"/>
          <w:sz w:val="24"/>
          <w:szCs w:val="24"/>
          <w:lang w:eastAsia="fr-FR"/>
        </w:rPr>
        <w:t xml:space="preserve">Douche : colonne longue environ </w:t>
      </w:r>
      <w:r w:rsidRPr="009715A7">
        <w:rPr>
          <w:rFonts w:ascii="Tw Cen MT" w:eastAsia="Times New Roman" w:hAnsi="Tw Cen MT" w:cs="Arial"/>
          <w:b/>
          <w:bCs/>
          <w:sz w:val="24"/>
          <w:szCs w:val="24"/>
          <w:lang w:eastAsia="fr-FR"/>
        </w:rPr>
        <w:t>2410mm</w:t>
      </w:r>
      <w:r w:rsidRPr="009715A7">
        <w:rPr>
          <w:rFonts w:ascii="Tw Cen MT" w:eastAsia="Times New Roman" w:hAnsi="Tw Cen MT" w:cs="Arial"/>
          <w:sz w:val="24"/>
          <w:szCs w:val="24"/>
          <w:lang w:eastAsia="fr-FR"/>
        </w:rPr>
        <w:t xml:space="preserve">, tête douche long environ </w:t>
      </w:r>
      <w:r w:rsidRPr="009715A7">
        <w:rPr>
          <w:rFonts w:ascii="Tw Cen MT" w:eastAsia="Times New Roman" w:hAnsi="Tw Cen MT" w:cs="Arial"/>
          <w:b/>
          <w:bCs/>
          <w:sz w:val="24"/>
          <w:szCs w:val="24"/>
          <w:lang w:eastAsia="fr-FR"/>
        </w:rPr>
        <w:t>650mm et hauteur 2220mm</w:t>
      </w:r>
      <w:r w:rsidRPr="009715A7">
        <w:rPr>
          <w:rFonts w:ascii="Tw Cen MT" w:eastAsia="Times New Roman" w:hAnsi="Tw Cen MT" w:cs="Arial"/>
          <w:sz w:val="24"/>
          <w:szCs w:val="24"/>
          <w:lang w:eastAsia="fr-FR"/>
        </w:rPr>
        <w:t xml:space="preserve"> environ, triangle : hauteur environ </w:t>
      </w:r>
      <w:r w:rsidRPr="009715A7">
        <w:rPr>
          <w:rFonts w:ascii="Tw Cen MT" w:eastAsia="Times New Roman" w:hAnsi="Tw Cen MT" w:cs="Arial"/>
          <w:b/>
          <w:bCs/>
          <w:sz w:val="24"/>
          <w:szCs w:val="24"/>
          <w:lang w:eastAsia="fr-FR"/>
        </w:rPr>
        <w:t>1885mm ;</w:t>
      </w:r>
    </w:p>
    <w:p w:rsidR="00734656" w:rsidRPr="009715A7" w:rsidRDefault="00734656" w:rsidP="006B24D5">
      <w:pPr>
        <w:numPr>
          <w:ilvl w:val="0"/>
          <w:numId w:val="38"/>
        </w:numPr>
        <w:spacing w:after="0" w:line="240" w:lineRule="auto"/>
        <w:jc w:val="both"/>
        <w:rPr>
          <w:rFonts w:ascii="Tw Cen MT" w:eastAsia="Times New Roman" w:hAnsi="Tw Cen MT" w:cs="Arial"/>
          <w:b/>
          <w:bCs/>
          <w:sz w:val="24"/>
          <w:szCs w:val="24"/>
          <w:lang w:eastAsia="fr-FR"/>
        </w:rPr>
      </w:pPr>
      <w:r w:rsidRPr="009715A7">
        <w:rPr>
          <w:rFonts w:ascii="Tw Cen MT" w:eastAsia="Times New Roman" w:hAnsi="Tw Cen MT" w:cs="Arial"/>
          <w:sz w:val="24"/>
          <w:szCs w:val="24"/>
          <w:lang w:eastAsia="fr-FR"/>
        </w:rPr>
        <w:t xml:space="preserve">Lave-yeux : hauteur environ </w:t>
      </w:r>
      <w:r w:rsidRPr="009715A7">
        <w:rPr>
          <w:rFonts w:ascii="Tw Cen MT" w:eastAsia="Times New Roman" w:hAnsi="Tw Cen MT" w:cs="Arial"/>
          <w:b/>
          <w:bCs/>
          <w:sz w:val="24"/>
          <w:szCs w:val="24"/>
          <w:lang w:eastAsia="fr-FR"/>
        </w:rPr>
        <w:t>1000mm ;</w:t>
      </w:r>
    </w:p>
    <w:p w:rsidR="00734656" w:rsidRPr="009715A7" w:rsidRDefault="00734656" w:rsidP="00734656">
      <w:pPr>
        <w:spacing w:after="0" w:line="240" w:lineRule="auto"/>
        <w:ind w:left="720"/>
        <w:jc w:val="both"/>
        <w:rPr>
          <w:rFonts w:ascii="Tw Cen MT" w:eastAsia="Times New Roman" w:hAnsi="Tw Cen MT" w:cs="Arial"/>
          <w:sz w:val="24"/>
          <w:szCs w:val="24"/>
          <w:lang w:eastAsia="fr-FR"/>
        </w:rPr>
      </w:pPr>
    </w:p>
    <w:p w:rsidR="00734656" w:rsidRPr="009715A7" w:rsidRDefault="00734656" w:rsidP="00734656">
      <w:pPr>
        <w:spacing w:line="256" w:lineRule="auto"/>
        <w:contextualSpacing/>
        <w:rPr>
          <w:rFonts w:ascii="Tw Cen MT" w:hAnsi="Tw Cen MT" w:cs="Arial"/>
          <w:sz w:val="24"/>
          <w:szCs w:val="24"/>
        </w:rPr>
      </w:pPr>
    </w:p>
    <w:p w:rsidR="00734656" w:rsidRPr="009715A7" w:rsidRDefault="00734656" w:rsidP="00734656">
      <w:pPr>
        <w:spacing w:line="256" w:lineRule="auto"/>
        <w:rPr>
          <w:rFonts w:ascii="Tw Cen MT" w:hAnsi="Tw Cen MT" w:cs="Arial"/>
          <w:b/>
          <w:sz w:val="24"/>
          <w:szCs w:val="24"/>
          <w:u w:val="single"/>
          <w:lang w:eastAsia="pt-PT"/>
        </w:rPr>
      </w:pPr>
      <w:bookmarkStart w:id="9" w:name="_Hlk167970203"/>
      <w:r w:rsidRPr="009715A7">
        <w:rPr>
          <w:rFonts w:ascii="Tw Cen MT" w:hAnsi="Tw Cen MT" w:cs="Arial"/>
          <w:b/>
          <w:sz w:val="24"/>
          <w:szCs w:val="24"/>
          <w:u w:val="single"/>
          <w:lang w:eastAsia="pt-PT"/>
        </w:rPr>
        <w:t xml:space="preserve">ARTICLE N:9-  </w:t>
      </w:r>
      <w:bookmarkEnd w:id="9"/>
      <w:r w:rsidRPr="009715A7">
        <w:rPr>
          <w:rFonts w:ascii="Tw Cen MT" w:hAnsi="Tw Cen MT" w:cs="Arial"/>
          <w:b/>
          <w:sz w:val="24"/>
          <w:szCs w:val="24"/>
          <w:u w:val="single"/>
          <w:lang w:eastAsia="pt-PT"/>
        </w:rPr>
        <w:t>TABLE ANTIVIBRATILE</w:t>
      </w:r>
    </w:p>
    <w:p w:rsidR="00734656" w:rsidRPr="009715A7" w:rsidRDefault="00734656" w:rsidP="00734656">
      <w:pPr>
        <w:spacing w:line="256" w:lineRule="auto"/>
        <w:rPr>
          <w:rFonts w:ascii="Tw Cen MT" w:hAnsi="Tw Cen MT" w:cs="Arial"/>
          <w:bCs/>
          <w:sz w:val="24"/>
          <w:szCs w:val="24"/>
          <w:lang w:eastAsia="pt-PT"/>
        </w:rPr>
      </w:pPr>
      <w:r w:rsidRPr="009715A7">
        <w:rPr>
          <w:rFonts w:ascii="Tw Cen MT" w:hAnsi="Tw Cen MT" w:cs="Arial"/>
          <w:bCs/>
          <w:sz w:val="24"/>
          <w:szCs w:val="24"/>
          <w:lang w:eastAsia="pt-PT"/>
        </w:rPr>
        <w:t xml:space="preserve"> -       Anti-vibration table équipée d’un système d’amortissement des vibrations pour </w:t>
      </w:r>
    </w:p>
    <w:p w:rsidR="00734656" w:rsidRPr="009715A7" w:rsidRDefault="00734656" w:rsidP="00734656">
      <w:pPr>
        <w:spacing w:line="256" w:lineRule="auto"/>
        <w:rPr>
          <w:rFonts w:ascii="Tw Cen MT" w:hAnsi="Tw Cen MT" w:cs="Arial"/>
          <w:bCs/>
          <w:sz w:val="24"/>
          <w:szCs w:val="24"/>
          <w:lang w:eastAsia="pt-PT"/>
        </w:rPr>
      </w:pPr>
      <w:r w:rsidRPr="009715A7">
        <w:rPr>
          <w:rFonts w:ascii="Tw Cen MT" w:hAnsi="Tw Cen MT" w:cs="Arial"/>
          <w:bCs/>
          <w:sz w:val="24"/>
          <w:szCs w:val="24"/>
          <w:lang w:eastAsia="pt-PT"/>
        </w:rPr>
        <w:t xml:space="preserve">            le placement d’équipements haute sensible</w:t>
      </w:r>
    </w:p>
    <w:p w:rsidR="00734656" w:rsidRPr="009715A7" w:rsidRDefault="00734656" w:rsidP="00734656">
      <w:pPr>
        <w:spacing w:line="256" w:lineRule="auto"/>
        <w:rPr>
          <w:rFonts w:ascii="Tw Cen MT" w:hAnsi="Tw Cen MT" w:cs="Arial"/>
          <w:sz w:val="24"/>
          <w:szCs w:val="24"/>
        </w:rPr>
      </w:pPr>
      <w:r w:rsidRPr="009715A7">
        <w:rPr>
          <w:rFonts w:ascii="Tw Cen MT" w:hAnsi="Tw Cen MT" w:cs="Arial"/>
          <w:sz w:val="24"/>
          <w:szCs w:val="24"/>
        </w:rPr>
        <w:t>-</w:t>
      </w:r>
      <w:r w:rsidRPr="009715A7">
        <w:rPr>
          <w:rFonts w:ascii="Tw Cen MT" w:hAnsi="Tw Cen MT" w:cs="Arial"/>
          <w:sz w:val="24"/>
          <w:szCs w:val="24"/>
        </w:rPr>
        <w:tab/>
        <w:t>Table anti-vibration simple de dim. (900x750x900) mm</w:t>
      </w:r>
    </w:p>
    <w:p w:rsidR="00734656" w:rsidRPr="009715A7" w:rsidRDefault="00734656" w:rsidP="00734656">
      <w:pPr>
        <w:spacing w:line="256" w:lineRule="auto"/>
        <w:rPr>
          <w:rFonts w:ascii="Tw Cen MT" w:hAnsi="Tw Cen MT" w:cs="Arial"/>
          <w:sz w:val="24"/>
          <w:szCs w:val="24"/>
        </w:rPr>
      </w:pPr>
      <w:r w:rsidRPr="009715A7">
        <w:rPr>
          <w:rFonts w:ascii="Tw Cen MT" w:hAnsi="Tw Cen MT" w:cs="Arial"/>
          <w:sz w:val="24"/>
          <w:szCs w:val="24"/>
        </w:rPr>
        <w:t>-         Avec une zone anti vibration isolée, revêtu en acier inoxydable et</w:t>
      </w:r>
    </w:p>
    <w:p w:rsidR="00734656" w:rsidRPr="009715A7" w:rsidRDefault="00734656" w:rsidP="00734656">
      <w:pPr>
        <w:spacing w:line="256" w:lineRule="auto"/>
        <w:rPr>
          <w:rFonts w:ascii="Tw Cen MT" w:hAnsi="Tw Cen MT" w:cs="Arial"/>
          <w:sz w:val="24"/>
          <w:szCs w:val="24"/>
        </w:rPr>
      </w:pPr>
      <w:r w:rsidRPr="009715A7">
        <w:rPr>
          <w:rFonts w:ascii="Tw Cen MT" w:hAnsi="Tw Cen MT" w:cs="Arial"/>
          <w:sz w:val="24"/>
          <w:szCs w:val="24"/>
        </w:rPr>
        <w:t xml:space="preserve">           Plan de travail en compact de résine phénolique HPL d’haute résistance chimique</w:t>
      </w:r>
    </w:p>
    <w:p w:rsidR="00734656" w:rsidRPr="009715A7" w:rsidRDefault="00734656" w:rsidP="00734656">
      <w:pPr>
        <w:spacing w:line="256" w:lineRule="auto"/>
        <w:rPr>
          <w:rFonts w:ascii="Tw Cen MT" w:hAnsi="Tw Cen MT" w:cs="Arial"/>
          <w:sz w:val="24"/>
          <w:szCs w:val="24"/>
        </w:rPr>
      </w:pPr>
      <w:r w:rsidRPr="009715A7">
        <w:rPr>
          <w:rFonts w:ascii="Tw Cen MT" w:hAnsi="Tw Cen MT" w:cs="Arial"/>
          <w:sz w:val="24"/>
          <w:szCs w:val="24"/>
        </w:rPr>
        <w:t>-</w:t>
      </w:r>
      <w:r w:rsidRPr="009715A7">
        <w:rPr>
          <w:rFonts w:ascii="Tw Cen MT" w:hAnsi="Tw Cen MT" w:cs="Arial"/>
          <w:sz w:val="24"/>
          <w:szCs w:val="24"/>
        </w:rPr>
        <w:tab/>
        <w:t xml:space="preserve">Tables avec système d’amortissement des vibrations </w:t>
      </w:r>
    </w:p>
    <w:p w:rsidR="00734656" w:rsidRPr="009715A7" w:rsidRDefault="00734656" w:rsidP="00734656">
      <w:pPr>
        <w:spacing w:line="256" w:lineRule="auto"/>
        <w:rPr>
          <w:rFonts w:ascii="Tw Cen MT" w:hAnsi="Tw Cen MT" w:cs="Arial"/>
          <w:sz w:val="24"/>
          <w:szCs w:val="24"/>
        </w:rPr>
      </w:pPr>
      <w:r w:rsidRPr="009715A7">
        <w:rPr>
          <w:rFonts w:ascii="Tw Cen MT" w:hAnsi="Tw Cen MT" w:cs="Arial"/>
          <w:sz w:val="24"/>
          <w:szCs w:val="24"/>
        </w:rPr>
        <w:t>-</w:t>
      </w:r>
      <w:r w:rsidRPr="009715A7">
        <w:rPr>
          <w:rFonts w:ascii="Tw Cen MT" w:hAnsi="Tw Cen MT" w:cs="Arial"/>
          <w:sz w:val="24"/>
          <w:szCs w:val="24"/>
        </w:rPr>
        <w:tab/>
        <w:t>En conformité avec EN 13150 et EN 14056</w:t>
      </w:r>
    </w:p>
    <w:p w:rsidR="00734656" w:rsidRPr="009715A7" w:rsidRDefault="00734656" w:rsidP="00734656">
      <w:pPr>
        <w:spacing w:line="256" w:lineRule="auto"/>
        <w:rPr>
          <w:rFonts w:ascii="Tw Cen MT" w:hAnsi="Tw Cen MT" w:cs="Arial"/>
          <w:sz w:val="24"/>
          <w:szCs w:val="24"/>
        </w:rPr>
      </w:pPr>
      <w:r w:rsidRPr="009715A7">
        <w:rPr>
          <w:rFonts w:ascii="Tw Cen MT" w:hAnsi="Tw Cen MT" w:cs="Arial"/>
          <w:sz w:val="24"/>
          <w:szCs w:val="24"/>
        </w:rPr>
        <w:t>-</w:t>
      </w:r>
      <w:r w:rsidRPr="009715A7">
        <w:rPr>
          <w:rFonts w:ascii="Tw Cen MT" w:hAnsi="Tw Cen MT" w:cs="Arial"/>
          <w:sz w:val="24"/>
          <w:szCs w:val="24"/>
        </w:rPr>
        <w:tab/>
        <w:t>Support anti vibration en caoutchouc (30x25mm)haute densité, pour absorber les vibrations</w:t>
      </w:r>
    </w:p>
    <w:p w:rsidR="00734656" w:rsidRPr="009715A7" w:rsidRDefault="00734656" w:rsidP="00734656">
      <w:pPr>
        <w:spacing w:line="256" w:lineRule="auto"/>
        <w:rPr>
          <w:rFonts w:ascii="Tw Cen MT" w:hAnsi="Tw Cen MT" w:cs="Arial"/>
          <w:sz w:val="24"/>
          <w:szCs w:val="24"/>
        </w:rPr>
      </w:pPr>
      <w:r w:rsidRPr="009715A7">
        <w:rPr>
          <w:rFonts w:ascii="Tw Cen MT" w:hAnsi="Tw Cen MT" w:cs="Arial"/>
          <w:sz w:val="24"/>
          <w:szCs w:val="24"/>
        </w:rPr>
        <w:t xml:space="preserve">           Transmises par la structure interne </w:t>
      </w:r>
    </w:p>
    <w:p w:rsidR="00734656" w:rsidRPr="009715A7" w:rsidRDefault="00734656" w:rsidP="00734656">
      <w:pPr>
        <w:spacing w:line="256" w:lineRule="auto"/>
        <w:rPr>
          <w:rFonts w:ascii="Tw Cen MT" w:hAnsi="Tw Cen MT" w:cs="Arial"/>
          <w:sz w:val="24"/>
          <w:szCs w:val="24"/>
        </w:rPr>
      </w:pPr>
      <w:r w:rsidRPr="009715A7">
        <w:rPr>
          <w:rFonts w:ascii="Tw Cen MT" w:hAnsi="Tw Cen MT" w:cs="Arial"/>
          <w:sz w:val="24"/>
          <w:szCs w:val="24"/>
        </w:rPr>
        <w:t>-</w:t>
      </w:r>
      <w:r w:rsidRPr="009715A7">
        <w:rPr>
          <w:rFonts w:ascii="Tw Cen MT" w:hAnsi="Tw Cen MT" w:cs="Arial"/>
          <w:sz w:val="24"/>
          <w:szCs w:val="24"/>
        </w:rPr>
        <w:tab/>
        <w:t xml:space="preserve">2 Blocs en béton de (390x490x60) mm et (600x500x900) mm </w:t>
      </w:r>
    </w:p>
    <w:p w:rsidR="00734656" w:rsidRPr="009715A7" w:rsidRDefault="00734656" w:rsidP="00734656">
      <w:pPr>
        <w:spacing w:line="256" w:lineRule="auto"/>
        <w:rPr>
          <w:rFonts w:ascii="Tw Cen MT" w:hAnsi="Tw Cen MT" w:cs="Arial"/>
          <w:sz w:val="24"/>
          <w:szCs w:val="24"/>
        </w:rPr>
      </w:pPr>
      <w:r w:rsidRPr="009715A7">
        <w:rPr>
          <w:rFonts w:ascii="Tw Cen MT" w:eastAsia="Times New Roman" w:hAnsi="Tw Cen MT" w:cs="Arial"/>
          <w:sz w:val="24"/>
          <w:szCs w:val="24"/>
          <w:lang w:eastAsia="fr-FR"/>
        </w:rPr>
        <w:t xml:space="preserve">-          </w:t>
      </w:r>
      <w:r w:rsidRPr="009715A7">
        <w:rPr>
          <w:rFonts w:ascii="Tw Cen MT" w:hAnsi="Tw Cen MT" w:cs="Arial"/>
          <w:sz w:val="24"/>
          <w:szCs w:val="24"/>
        </w:rPr>
        <w:t>2 supports en caoutchouc de 30mm d’épaisseur placé entre les blocs de béton</w:t>
      </w:r>
    </w:p>
    <w:p w:rsidR="00734656" w:rsidRPr="009715A7" w:rsidRDefault="00734656" w:rsidP="00734656">
      <w:pPr>
        <w:spacing w:line="360" w:lineRule="auto"/>
        <w:jc w:val="both"/>
        <w:rPr>
          <w:rFonts w:ascii="Tw Cen MT" w:eastAsia="Calibri" w:hAnsi="Tw Cen MT" w:cs="Times New Roman"/>
          <w:color w:val="000000" w:themeColor="text1"/>
          <w:sz w:val="24"/>
          <w:szCs w:val="24"/>
        </w:rPr>
      </w:pPr>
    </w:p>
    <w:p w:rsidR="00DD3D5E" w:rsidRDefault="00DD3D5E" w:rsidP="001F360F">
      <w:pPr>
        <w:tabs>
          <w:tab w:val="left" w:pos="568"/>
        </w:tabs>
        <w:suppressAutoHyphens/>
        <w:autoSpaceDN w:val="0"/>
        <w:jc w:val="center"/>
        <w:textAlignment w:val="baseline"/>
        <w:rPr>
          <w:rFonts w:ascii="Tw Cen MT" w:hAnsi="Tw Cen MT"/>
          <w:b/>
          <w:bCs/>
          <w:sz w:val="40"/>
          <w:szCs w:val="40"/>
        </w:rPr>
      </w:pPr>
    </w:p>
    <w:p w:rsidR="00DD3D5E" w:rsidRDefault="00DD3D5E" w:rsidP="001F360F">
      <w:pPr>
        <w:tabs>
          <w:tab w:val="left" w:pos="568"/>
        </w:tabs>
        <w:suppressAutoHyphens/>
        <w:autoSpaceDN w:val="0"/>
        <w:jc w:val="center"/>
        <w:textAlignment w:val="baseline"/>
        <w:rPr>
          <w:rFonts w:ascii="Tw Cen MT" w:hAnsi="Tw Cen MT"/>
          <w:b/>
          <w:bCs/>
          <w:sz w:val="40"/>
          <w:szCs w:val="40"/>
        </w:rPr>
      </w:pPr>
    </w:p>
    <w:p w:rsidR="00DD3D5E" w:rsidRDefault="00DD3D5E" w:rsidP="001F360F">
      <w:pPr>
        <w:tabs>
          <w:tab w:val="left" w:pos="568"/>
        </w:tabs>
        <w:suppressAutoHyphens/>
        <w:autoSpaceDN w:val="0"/>
        <w:jc w:val="center"/>
        <w:textAlignment w:val="baseline"/>
        <w:rPr>
          <w:rFonts w:ascii="Tw Cen MT" w:hAnsi="Tw Cen MT"/>
          <w:b/>
          <w:bCs/>
          <w:sz w:val="40"/>
          <w:szCs w:val="40"/>
        </w:rPr>
      </w:pPr>
    </w:p>
    <w:p w:rsidR="00C51B4A" w:rsidRDefault="00C51B4A" w:rsidP="001F360F">
      <w:pPr>
        <w:tabs>
          <w:tab w:val="left" w:pos="568"/>
        </w:tabs>
        <w:suppressAutoHyphens/>
        <w:autoSpaceDN w:val="0"/>
        <w:jc w:val="center"/>
        <w:textAlignment w:val="baseline"/>
        <w:rPr>
          <w:rFonts w:ascii="Tw Cen MT" w:hAnsi="Tw Cen MT"/>
          <w:b/>
          <w:bCs/>
          <w:sz w:val="40"/>
          <w:szCs w:val="40"/>
        </w:rPr>
      </w:pPr>
    </w:p>
    <w:p w:rsidR="00C51B4A" w:rsidRDefault="00C51B4A" w:rsidP="001F360F">
      <w:pPr>
        <w:tabs>
          <w:tab w:val="left" w:pos="568"/>
        </w:tabs>
        <w:suppressAutoHyphens/>
        <w:autoSpaceDN w:val="0"/>
        <w:jc w:val="center"/>
        <w:textAlignment w:val="baseline"/>
        <w:rPr>
          <w:rFonts w:ascii="Tw Cen MT" w:hAnsi="Tw Cen MT"/>
          <w:b/>
          <w:bCs/>
          <w:sz w:val="40"/>
          <w:szCs w:val="40"/>
        </w:rPr>
      </w:pPr>
    </w:p>
    <w:p w:rsidR="00C51B4A" w:rsidRDefault="00C51B4A" w:rsidP="001F360F">
      <w:pPr>
        <w:tabs>
          <w:tab w:val="left" w:pos="568"/>
        </w:tabs>
        <w:suppressAutoHyphens/>
        <w:autoSpaceDN w:val="0"/>
        <w:jc w:val="center"/>
        <w:textAlignment w:val="baseline"/>
        <w:rPr>
          <w:rFonts w:ascii="Tw Cen MT" w:hAnsi="Tw Cen MT"/>
          <w:b/>
          <w:bCs/>
          <w:sz w:val="40"/>
          <w:szCs w:val="40"/>
        </w:rPr>
      </w:pPr>
    </w:p>
    <w:p w:rsidR="00DD3D5E" w:rsidRDefault="00DD3D5E" w:rsidP="001F360F">
      <w:pPr>
        <w:tabs>
          <w:tab w:val="left" w:pos="568"/>
        </w:tabs>
        <w:suppressAutoHyphens/>
        <w:autoSpaceDN w:val="0"/>
        <w:jc w:val="center"/>
        <w:textAlignment w:val="baseline"/>
        <w:rPr>
          <w:rFonts w:ascii="Tw Cen MT" w:hAnsi="Tw Cen MT"/>
          <w:b/>
          <w:bCs/>
          <w:sz w:val="40"/>
          <w:szCs w:val="40"/>
        </w:rPr>
      </w:pPr>
    </w:p>
    <w:p w:rsidR="00DD3D5E" w:rsidRPr="009D3868" w:rsidRDefault="00DD3D5E" w:rsidP="001F360F">
      <w:pPr>
        <w:tabs>
          <w:tab w:val="left" w:pos="568"/>
        </w:tabs>
        <w:suppressAutoHyphens/>
        <w:autoSpaceDN w:val="0"/>
        <w:jc w:val="center"/>
        <w:textAlignment w:val="baseline"/>
        <w:rPr>
          <w:rFonts w:ascii="Tw Cen MT" w:hAnsi="Tw Cen MT"/>
          <w:b/>
          <w:bCs/>
          <w:sz w:val="40"/>
          <w:szCs w:val="40"/>
        </w:rPr>
      </w:pPr>
    </w:p>
    <w:p w:rsidR="001F360F" w:rsidRPr="009D3868" w:rsidRDefault="001F360F" w:rsidP="001F360F">
      <w:pPr>
        <w:tabs>
          <w:tab w:val="left" w:pos="568"/>
        </w:tabs>
        <w:suppressAutoHyphens/>
        <w:autoSpaceDN w:val="0"/>
        <w:jc w:val="center"/>
        <w:textAlignment w:val="baseline"/>
        <w:rPr>
          <w:rFonts w:ascii="Tw Cen MT" w:hAnsi="Tw Cen MT"/>
          <w:b/>
          <w:bCs/>
          <w:sz w:val="40"/>
          <w:szCs w:val="40"/>
        </w:rPr>
      </w:pPr>
      <w:r w:rsidRPr="009D3868">
        <w:rPr>
          <w:rFonts w:ascii="Tw Cen MT" w:hAnsi="Tw Cen MT"/>
          <w:b/>
          <w:bCs/>
          <w:sz w:val="40"/>
          <w:szCs w:val="40"/>
        </w:rPr>
        <w:t>Annexes</w:t>
      </w:r>
    </w:p>
    <w:p w:rsidR="001F360F" w:rsidRPr="009D3868" w:rsidRDefault="001F360F" w:rsidP="001F360F">
      <w:pPr>
        <w:tabs>
          <w:tab w:val="left" w:pos="568"/>
        </w:tabs>
        <w:suppressAutoHyphens/>
        <w:autoSpaceDN w:val="0"/>
        <w:jc w:val="center"/>
        <w:textAlignment w:val="baseline"/>
        <w:rPr>
          <w:rFonts w:ascii="Tw Cen MT" w:hAnsi="Tw Cen MT"/>
          <w:sz w:val="40"/>
          <w:szCs w:val="40"/>
        </w:rPr>
      </w:pPr>
      <w:r w:rsidRPr="009D3868">
        <w:rPr>
          <w:rFonts w:ascii="Tw Cen MT" w:hAnsi="Tw Cen MT"/>
          <w:sz w:val="40"/>
          <w:szCs w:val="40"/>
        </w:rPr>
        <w:t>MODELE DE L'ACTE D'ENGAGEMENT</w:t>
      </w:r>
    </w:p>
    <w:p w:rsidR="001F360F" w:rsidRPr="009D3868" w:rsidRDefault="001F360F" w:rsidP="001F360F">
      <w:pPr>
        <w:tabs>
          <w:tab w:val="left" w:pos="568"/>
        </w:tabs>
        <w:jc w:val="center"/>
        <w:rPr>
          <w:rFonts w:ascii="Tw Cen MT" w:hAnsi="Tw Cen MT"/>
          <w:sz w:val="40"/>
          <w:szCs w:val="40"/>
        </w:rPr>
      </w:pPr>
      <w:r w:rsidRPr="009D3868">
        <w:rPr>
          <w:rFonts w:ascii="Tw Cen MT" w:hAnsi="Tw Cen MT"/>
          <w:sz w:val="40"/>
          <w:szCs w:val="40"/>
        </w:rPr>
        <w:t>MODELE DE DECLARATION SUR L’HONNEUR</w:t>
      </w:r>
    </w:p>
    <w:p w:rsidR="001F360F" w:rsidRPr="009D3868" w:rsidRDefault="001F360F" w:rsidP="001F360F">
      <w:pPr>
        <w:jc w:val="center"/>
        <w:rPr>
          <w:rFonts w:ascii="Tw Cen MT" w:hAnsi="Tw Cen MT"/>
          <w:sz w:val="40"/>
          <w:szCs w:val="40"/>
        </w:rPr>
      </w:pPr>
      <w:r w:rsidRPr="009D3868">
        <w:rPr>
          <w:rFonts w:ascii="Tw Cen MT" w:hAnsi="Tw Cen MT"/>
          <w:sz w:val="40"/>
          <w:szCs w:val="40"/>
        </w:rPr>
        <w:t>Bordereau de prix</w:t>
      </w:r>
      <w:r w:rsidR="00756420">
        <w:rPr>
          <w:rFonts w:ascii="Tw Cen MT" w:hAnsi="Tw Cen MT"/>
          <w:sz w:val="40"/>
          <w:szCs w:val="40"/>
        </w:rPr>
        <w:t xml:space="preserve"> (Annexe)</w:t>
      </w:r>
    </w:p>
    <w:p w:rsidR="001F360F" w:rsidRPr="009D3868" w:rsidRDefault="001F360F" w:rsidP="00F461E2">
      <w:pPr>
        <w:jc w:val="center"/>
        <w:rPr>
          <w:rFonts w:ascii="Tw Cen MT" w:hAnsi="Tw Cen MT"/>
          <w:sz w:val="24"/>
          <w:szCs w:val="24"/>
        </w:rPr>
      </w:pPr>
    </w:p>
    <w:p w:rsidR="001F360F" w:rsidRPr="009D3868" w:rsidRDefault="001F360F" w:rsidP="00F461E2">
      <w:pPr>
        <w:jc w:val="center"/>
        <w:rPr>
          <w:rFonts w:ascii="Tw Cen MT" w:hAnsi="Tw Cen MT"/>
          <w:sz w:val="24"/>
          <w:szCs w:val="24"/>
        </w:rPr>
      </w:pPr>
    </w:p>
    <w:p w:rsidR="001F360F" w:rsidRPr="009D3868" w:rsidRDefault="001F360F" w:rsidP="00F461E2">
      <w:pPr>
        <w:jc w:val="center"/>
        <w:rPr>
          <w:rFonts w:ascii="Tw Cen MT" w:hAnsi="Tw Cen MT"/>
          <w:sz w:val="24"/>
          <w:szCs w:val="24"/>
        </w:rPr>
      </w:pPr>
    </w:p>
    <w:p w:rsidR="001F360F" w:rsidRPr="009D3868" w:rsidRDefault="001F360F" w:rsidP="00F461E2">
      <w:pPr>
        <w:jc w:val="center"/>
        <w:rPr>
          <w:rFonts w:ascii="Tw Cen MT" w:hAnsi="Tw Cen MT"/>
          <w:sz w:val="24"/>
          <w:szCs w:val="24"/>
        </w:rPr>
      </w:pPr>
    </w:p>
    <w:p w:rsidR="001F360F" w:rsidRPr="009D3868" w:rsidRDefault="001F360F" w:rsidP="00F461E2">
      <w:pPr>
        <w:jc w:val="center"/>
        <w:rPr>
          <w:rFonts w:ascii="Tw Cen MT" w:hAnsi="Tw Cen MT"/>
          <w:sz w:val="24"/>
          <w:szCs w:val="24"/>
        </w:rPr>
      </w:pPr>
    </w:p>
    <w:p w:rsidR="001F360F" w:rsidRPr="009D3868" w:rsidRDefault="001F360F" w:rsidP="00F461E2">
      <w:pPr>
        <w:jc w:val="center"/>
        <w:rPr>
          <w:rFonts w:ascii="Tw Cen MT" w:hAnsi="Tw Cen MT"/>
          <w:sz w:val="24"/>
          <w:szCs w:val="24"/>
        </w:rPr>
      </w:pPr>
    </w:p>
    <w:p w:rsidR="001F360F" w:rsidRPr="009D3868" w:rsidRDefault="001F360F" w:rsidP="00F461E2">
      <w:pPr>
        <w:jc w:val="center"/>
        <w:rPr>
          <w:rFonts w:ascii="Tw Cen MT" w:hAnsi="Tw Cen MT"/>
          <w:sz w:val="24"/>
          <w:szCs w:val="24"/>
        </w:rPr>
      </w:pPr>
    </w:p>
    <w:p w:rsidR="001F360F" w:rsidRPr="009D3868" w:rsidRDefault="001F360F" w:rsidP="00F461E2">
      <w:pPr>
        <w:jc w:val="center"/>
        <w:rPr>
          <w:rFonts w:ascii="Tw Cen MT" w:hAnsi="Tw Cen MT"/>
          <w:sz w:val="24"/>
          <w:szCs w:val="24"/>
        </w:rPr>
      </w:pPr>
    </w:p>
    <w:p w:rsidR="001F360F" w:rsidRPr="009D3868" w:rsidRDefault="001F360F" w:rsidP="00F461E2">
      <w:pPr>
        <w:jc w:val="center"/>
        <w:rPr>
          <w:rFonts w:ascii="Tw Cen MT" w:hAnsi="Tw Cen MT"/>
          <w:sz w:val="24"/>
          <w:szCs w:val="24"/>
        </w:rPr>
      </w:pPr>
    </w:p>
    <w:p w:rsidR="001F360F" w:rsidRPr="009D3868" w:rsidRDefault="001F360F" w:rsidP="00F461E2">
      <w:pPr>
        <w:jc w:val="center"/>
        <w:rPr>
          <w:rFonts w:ascii="Tw Cen MT" w:hAnsi="Tw Cen MT"/>
          <w:sz w:val="24"/>
          <w:szCs w:val="24"/>
        </w:rPr>
      </w:pPr>
    </w:p>
    <w:p w:rsidR="001F360F" w:rsidRPr="009D3868" w:rsidRDefault="001F360F" w:rsidP="00F461E2">
      <w:pPr>
        <w:jc w:val="center"/>
        <w:rPr>
          <w:rFonts w:ascii="Tw Cen MT" w:hAnsi="Tw Cen MT"/>
          <w:sz w:val="24"/>
          <w:szCs w:val="24"/>
        </w:rPr>
      </w:pPr>
    </w:p>
    <w:p w:rsidR="00AE3B65" w:rsidRDefault="00AE3B65" w:rsidP="00F461E2">
      <w:pPr>
        <w:jc w:val="center"/>
        <w:rPr>
          <w:rFonts w:ascii="Tw Cen MT" w:hAnsi="Tw Cen MT"/>
          <w:sz w:val="24"/>
          <w:szCs w:val="24"/>
        </w:rPr>
      </w:pPr>
    </w:p>
    <w:p w:rsidR="003467CB" w:rsidRPr="009D3868" w:rsidRDefault="003467CB" w:rsidP="00F461E2">
      <w:pPr>
        <w:jc w:val="center"/>
        <w:rPr>
          <w:rFonts w:ascii="Tw Cen MT" w:hAnsi="Tw Cen MT"/>
          <w:sz w:val="24"/>
          <w:szCs w:val="24"/>
        </w:rPr>
      </w:pPr>
    </w:p>
    <w:p w:rsidR="00AE3B65" w:rsidRPr="009D3868" w:rsidRDefault="00AE3B65" w:rsidP="00F461E2">
      <w:pPr>
        <w:jc w:val="center"/>
        <w:rPr>
          <w:rFonts w:ascii="Tw Cen MT" w:hAnsi="Tw Cen MT"/>
          <w:sz w:val="24"/>
          <w:szCs w:val="24"/>
        </w:rPr>
      </w:pPr>
    </w:p>
    <w:p w:rsidR="00C51B4A" w:rsidRDefault="00C51B4A" w:rsidP="003D2E72">
      <w:pPr>
        <w:tabs>
          <w:tab w:val="left" w:pos="568"/>
        </w:tabs>
        <w:suppressAutoHyphens/>
        <w:autoSpaceDN w:val="0"/>
        <w:jc w:val="center"/>
        <w:textAlignment w:val="baseline"/>
        <w:rPr>
          <w:rFonts w:ascii="Tw Cen MT" w:hAnsi="Tw Cen MT"/>
          <w:b/>
          <w:bCs/>
        </w:rPr>
      </w:pPr>
    </w:p>
    <w:p w:rsidR="003D2E72" w:rsidRPr="009D3868" w:rsidRDefault="003D2E72" w:rsidP="003D2E72">
      <w:pPr>
        <w:tabs>
          <w:tab w:val="left" w:pos="568"/>
        </w:tabs>
        <w:suppressAutoHyphens/>
        <w:autoSpaceDN w:val="0"/>
        <w:jc w:val="center"/>
        <w:textAlignment w:val="baseline"/>
        <w:rPr>
          <w:rFonts w:ascii="Tw Cen MT" w:hAnsi="Tw Cen MT"/>
          <w:b/>
          <w:bCs/>
        </w:rPr>
      </w:pPr>
      <w:r w:rsidRPr="009D3868">
        <w:rPr>
          <w:rFonts w:ascii="Tw Cen MT" w:hAnsi="Tw Cen MT"/>
          <w:b/>
          <w:bCs/>
        </w:rPr>
        <w:lastRenderedPageBreak/>
        <w:t>MODELE DE L'ACTE D'ENGAGEMENT</w:t>
      </w:r>
    </w:p>
    <w:p w:rsidR="003D2E72" w:rsidRPr="009D3868" w:rsidRDefault="003D2E72" w:rsidP="003D2E72">
      <w:pPr>
        <w:suppressAutoHyphens/>
        <w:autoSpaceDE w:val="0"/>
        <w:autoSpaceDN w:val="0"/>
        <w:adjustRightInd w:val="0"/>
        <w:jc w:val="center"/>
        <w:textAlignment w:val="baseline"/>
        <w:rPr>
          <w:rFonts w:ascii="Tw Cen MT" w:hAnsi="Tw Cen MT"/>
        </w:rPr>
      </w:pPr>
      <w:r w:rsidRPr="009D3868">
        <w:rPr>
          <w:rFonts w:ascii="Tw Cen MT" w:hAnsi="Tw Cen MT"/>
          <w:b/>
          <w:bCs/>
        </w:rPr>
        <w:t>***********</w:t>
      </w:r>
    </w:p>
    <w:p w:rsidR="003D2E72" w:rsidRPr="009D3868" w:rsidRDefault="003D2E72" w:rsidP="003D2E72">
      <w:pPr>
        <w:keepNext/>
        <w:suppressAutoHyphens/>
        <w:autoSpaceDN w:val="0"/>
        <w:jc w:val="center"/>
        <w:textAlignment w:val="baseline"/>
        <w:outlineLvl w:val="1"/>
        <w:rPr>
          <w:rFonts w:ascii="Tw Cen MT" w:hAnsi="Tw Cen MT"/>
          <w:b/>
          <w:bCs/>
          <w:u w:val="single"/>
        </w:rPr>
      </w:pPr>
      <w:r w:rsidRPr="009D3868">
        <w:rPr>
          <w:rFonts w:ascii="Tw Cen MT" w:hAnsi="Tw Cen MT"/>
          <w:bCs/>
          <w:u w:val="single"/>
        </w:rPr>
        <w:t>ACTE D'ENGAGEMENT</w:t>
      </w:r>
    </w:p>
    <w:p w:rsidR="003D2E72" w:rsidRPr="009D3868" w:rsidRDefault="003D2E72" w:rsidP="003D2E72">
      <w:pPr>
        <w:autoSpaceDE w:val="0"/>
        <w:autoSpaceDN w:val="0"/>
        <w:adjustRightInd w:val="0"/>
        <w:jc w:val="both"/>
        <w:rPr>
          <w:rFonts w:ascii="Tw Cen MT" w:hAnsi="Tw Cen MT"/>
          <w:b/>
          <w:bCs/>
        </w:rPr>
      </w:pPr>
      <w:r w:rsidRPr="009D3868">
        <w:rPr>
          <w:rFonts w:ascii="Tw Cen MT" w:hAnsi="Tw Cen MT"/>
          <w:b/>
          <w:bCs/>
        </w:rPr>
        <w:t>A -</w:t>
      </w:r>
      <w:r w:rsidRPr="009D3868">
        <w:rPr>
          <w:rFonts w:ascii="Tw Cen MT" w:hAnsi="Tw Cen MT"/>
        </w:rPr>
        <w:t xml:space="preserve"> </w:t>
      </w:r>
      <w:r w:rsidRPr="009D3868">
        <w:rPr>
          <w:rFonts w:ascii="Tw Cen MT" w:hAnsi="Tw Cen MT"/>
          <w:b/>
          <w:bCs/>
        </w:rPr>
        <w:t>Partie réservée au CETIA.</w:t>
      </w:r>
    </w:p>
    <w:p w:rsidR="003D2E72" w:rsidRPr="009D3868" w:rsidRDefault="003D2E72" w:rsidP="003D2E72">
      <w:pPr>
        <w:autoSpaceDE w:val="0"/>
        <w:autoSpaceDN w:val="0"/>
        <w:adjustRightInd w:val="0"/>
        <w:jc w:val="both"/>
        <w:rPr>
          <w:rFonts w:ascii="Tw Cen MT" w:hAnsi="Tw Cen MT"/>
        </w:rPr>
      </w:pPr>
      <w:r w:rsidRPr="009D3868">
        <w:rPr>
          <w:rFonts w:ascii="Tw Cen MT" w:hAnsi="Tw Cen MT"/>
        </w:rPr>
        <w:t>Appel d'offres ouvert sur offres des prix n°………………du………………….</w:t>
      </w:r>
    </w:p>
    <w:p w:rsidR="003D2E72" w:rsidRPr="009D3868" w:rsidRDefault="003D2E72" w:rsidP="003D2E72">
      <w:pPr>
        <w:suppressAutoHyphens/>
        <w:autoSpaceDE w:val="0"/>
        <w:autoSpaceDN w:val="0"/>
        <w:adjustRightInd w:val="0"/>
        <w:jc w:val="both"/>
        <w:textAlignment w:val="baseline"/>
        <w:rPr>
          <w:rFonts w:ascii="Tw Cen MT" w:hAnsi="Tw Cen MT"/>
          <w:b/>
          <w:bCs/>
        </w:rPr>
      </w:pPr>
    </w:p>
    <w:p w:rsidR="00EF0190" w:rsidRPr="009D3868" w:rsidRDefault="003D2E72" w:rsidP="00AE3B65">
      <w:pPr>
        <w:jc w:val="center"/>
        <w:rPr>
          <w:rFonts w:ascii="Tw Cen MT" w:hAnsi="Tw Cen MT"/>
        </w:rPr>
      </w:pPr>
      <w:r w:rsidRPr="009D3868">
        <w:rPr>
          <w:rFonts w:ascii="Tw Cen MT" w:hAnsi="Tw Cen MT"/>
        </w:rPr>
        <w:t>Objet du marché :</w:t>
      </w:r>
      <w:r w:rsidR="00EF0190" w:rsidRPr="009D3868">
        <w:rPr>
          <w:rFonts w:ascii="Tw Cen MT" w:hAnsi="Tw Cen MT"/>
        </w:rPr>
        <w:t xml:space="preserve"> </w:t>
      </w:r>
      <w:r w:rsidR="00AE3B65" w:rsidRPr="009D3868">
        <w:rPr>
          <w:rFonts w:ascii="Tw Cen MT" w:hAnsi="Tw Cen MT"/>
          <w:sz w:val="28"/>
          <w:szCs w:val="28"/>
          <w:shd w:val="clear" w:color="auto" w:fill="FFFFFF"/>
        </w:rPr>
        <w:t xml:space="preserve">Acquisition, l’installation </w:t>
      </w:r>
      <w:r w:rsidR="00AE3B65" w:rsidRPr="009D3868">
        <w:rPr>
          <w:rFonts w:ascii="Tw Cen MT" w:hAnsi="Tw Cen MT" w:cstheme="minorHAnsi"/>
        </w:rPr>
        <w:t xml:space="preserve">des paillasses et rayonnage pour laboratoire d’analyses Agro-alimentaires (physico-chimiques et microbiologiques) </w:t>
      </w:r>
      <w:r w:rsidR="00EF0190" w:rsidRPr="009D3868">
        <w:rPr>
          <w:rFonts w:ascii="Tw Cen MT" w:hAnsi="Tw Cen MT"/>
        </w:rPr>
        <w:t>du centre technique des industries agro-alimentaire CETIA.</w:t>
      </w:r>
    </w:p>
    <w:p w:rsidR="003D2E72" w:rsidRPr="009D3868" w:rsidRDefault="003D2E72" w:rsidP="003D2E72">
      <w:pPr>
        <w:pStyle w:val="BodyText21"/>
        <w:tabs>
          <w:tab w:val="left" w:pos="4320"/>
        </w:tabs>
        <w:spacing w:line="276" w:lineRule="auto"/>
        <w:ind w:left="0"/>
        <w:jc w:val="left"/>
        <w:rPr>
          <w:rFonts w:ascii="Tw Cen MT" w:hAnsi="Tw Cen MT"/>
          <w:b w:val="0"/>
          <w:bCs/>
          <w:sz w:val="14"/>
          <w:szCs w:val="12"/>
        </w:rPr>
      </w:pPr>
    </w:p>
    <w:p w:rsidR="003D2E72" w:rsidRPr="009D3868" w:rsidRDefault="003D2E72" w:rsidP="003D2E72">
      <w:pPr>
        <w:tabs>
          <w:tab w:val="right" w:pos="830"/>
          <w:tab w:val="num" w:pos="1370"/>
        </w:tabs>
        <w:suppressAutoHyphens/>
        <w:autoSpaceDN w:val="0"/>
        <w:spacing w:after="240"/>
        <w:textAlignment w:val="baseline"/>
        <w:rPr>
          <w:rFonts w:ascii="Tw Cen MT" w:hAnsi="Tw Cen MT" w:cs="Calibri"/>
          <w:bCs/>
          <w:sz w:val="20"/>
          <w:szCs w:val="20"/>
        </w:rPr>
      </w:pPr>
      <w:r w:rsidRPr="009D3868">
        <w:rPr>
          <w:rFonts w:ascii="Tw Cen MT" w:hAnsi="Tw Cen MT"/>
          <w:b/>
          <w:snapToGrid w:val="0"/>
        </w:rPr>
        <w:t>Lot N°</w:t>
      </w:r>
      <w:r w:rsidRPr="009D3868">
        <w:rPr>
          <w:rFonts w:ascii="Tw Cen MT" w:hAnsi="Tw Cen MT"/>
          <w:bCs/>
          <w:snapToGrid w:val="0"/>
        </w:rPr>
        <w:t xml:space="preserve"> : </w:t>
      </w:r>
      <w:r w:rsidRPr="009D3868">
        <w:rPr>
          <w:rFonts w:ascii="Tw Cen MT" w:hAnsi="Tw Cen MT" w:cs="Calibri"/>
          <w:bCs/>
          <w:sz w:val="20"/>
          <w:szCs w:val="20"/>
        </w:rPr>
        <w:t>…………………………………………………………</w:t>
      </w:r>
    </w:p>
    <w:p w:rsidR="003D2E72" w:rsidRPr="009D3868" w:rsidRDefault="003D2E72" w:rsidP="003D2E72">
      <w:pPr>
        <w:autoSpaceDE w:val="0"/>
        <w:autoSpaceDN w:val="0"/>
        <w:adjustRightInd w:val="0"/>
        <w:jc w:val="both"/>
        <w:rPr>
          <w:rFonts w:ascii="Tw Cen MT" w:hAnsi="Tw Cen MT"/>
          <w:b/>
          <w:bCs/>
        </w:rPr>
      </w:pPr>
      <w:r w:rsidRPr="009D3868">
        <w:rPr>
          <w:rFonts w:ascii="Tw Cen MT" w:hAnsi="Tw Cen MT"/>
          <w:b/>
          <w:bCs/>
        </w:rPr>
        <w:t>B - Partie réservée au concurrent</w:t>
      </w:r>
    </w:p>
    <w:p w:rsidR="003D2E72" w:rsidRPr="009D3868" w:rsidRDefault="003D2E72" w:rsidP="003D2E72">
      <w:pPr>
        <w:autoSpaceDE w:val="0"/>
        <w:autoSpaceDN w:val="0"/>
        <w:adjustRightInd w:val="0"/>
        <w:jc w:val="both"/>
        <w:rPr>
          <w:rFonts w:ascii="Tw Cen MT" w:hAnsi="Tw Cen MT"/>
        </w:rPr>
      </w:pPr>
    </w:p>
    <w:p w:rsidR="003D2E72" w:rsidRPr="009D3868" w:rsidRDefault="003D2E72" w:rsidP="006B24D5">
      <w:pPr>
        <w:numPr>
          <w:ilvl w:val="0"/>
          <w:numId w:val="6"/>
        </w:numPr>
        <w:autoSpaceDE w:val="0"/>
        <w:autoSpaceDN w:val="0"/>
        <w:adjustRightInd w:val="0"/>
        <w:spacing w:after="0" w:line="240" w:lineRule="auto"/>
        <w:jc w:val="both"/>
        <w:rPr>
          <w:rFonts w:ascii="Tw Cen MT" w:hAnsi="Tw Cen MT"/>
          <w:b/>
          <w:bCs/>
        </w:rPr>
      </w:pPr>
      <w:r w:rsidRPr="009D3868">
        <w:rPr>
          <w:rFonts w:ascii="Tw Cen MT" w:hAnsi="Tw Cen MT"/>
          <w:b/>
          <w:bCs/>
        </w:rPr>
        <w:t>Pour les personnes physiques</w:t>
      </w:r>
    </w:p>
    <w:p w:rsidR="003D2E72" w:rsidRPr="009D3868" w:rsidRDefault="003D2E72" w:rsidP="003D2E72">
      <w:pPr>
        <w:autoSpaceDE w:val="0"/>
        <w:autoSpaceDN w:val="0"/>
        <w:adjustRightInd w:val="0"/>
        <w:ind w:left="360"/>
        <w:jc w:val="both"/>
        <w:rPr>
          <w:rFonts w:ascii="Tw Cen MT" w:hAnsi="Tw Cen MT"/>
        </w:rPr>
      </w:pPr>
    </w:p>
    <w:p w:rsidR="003D2E72" w:rsidRPr="009D3868" w:rsidRDefault="003D2E72" w:rsidP="003D2E72">
      <w:pPr>
        <w:autoSpaceDE w:val="0"/>
        <w:autoSpaceDN w:val="0"/>
        <w:adjustRightInd w:val="0"/>
        <w:jc w:val="both"/>
        <w:rPr>
          <w:rFonts w:ascii="Tw Cen MT" w:hAnsi="Tw Cen MT"/>
        </w:rPr>
      </w:pPr>
      <w:r w:rsidRPr="009D3868">
        <w:rPr>
          <w:rFonts w:ascii="Tw Cen MT" w:hAnsi="Tw Cen MT"/>
        </w:rPr>
        <w:t>Je (1), soussigné : ......................................... (Prénom, nom et qualité) agissant en mon nom personnel et pour mon propre compte, adresse du domicile élu ..................................................... ................................affilié à la CNSS sous le ................................ (2) inscrit au registre du commerce de................................... (Localité) sous le n° ...................................... (2) n° de patente.......................... (2) :</w:t>
      </w:r>
    </w:p>
    <w:p w:rsidR="003D2E72" w:rsidRPr="009D3868" w:rsidRDefault="003D2E72" w:rsidP="003D2E72">
      <w:pPr>
        <w:autoSpaceDE w:val="0"/>
        <w:autoSpaceDN w:val="0"/>
        <w:adjustRightInd w:val="0"/>
        <w:jc w:val="both"/>
        <w:rPr>
          <w:rFonts w:ascii="Tw Cen MT" w:hAnsi="Tw Cen MT"/>
        </w:rPr>
      </w:pPr>
      <w:r w:rsidRPr="009D3868">
        <w:rPr>
          <w:rFonts w:ascii="Tw Cen MT" w:hAnsi="Tw Cen MT"/>
        </w:rPr>
        <w:t>-----------------------------------------------------------------------------------------------------------------</w:t>
      </w:r>
    </w:p>
    <w:p w:rsidR="003D2E72" w:rsidRPr="009D3868" w:rsidRDefault="003D2E72" w:rsidP="006B24D5">
      <w:pPr>
        <w:numPr>
          <w:ilvl w:val="0"/>
          <w:numId w:val="6"/>
        </w:numPr>
        <w:autoSpaceDE w:val="0"/>
        <w:autoSpaceDN w:val="0"/>
        <w:adjustRightInd w:val="0"/>
        <w:spacing w:after="0" w:line="240" w:lineRule="auto"/>
        <w:jc w:val="both"/>
        <w:rPr>
          <w:rFonts w:ascii="Tw Cen MT" w:hAnsi="Tw Cen MT"/>
        </w:rPr>
      </w:pPr>
      <w:r w:rsidRPr="009D3868">
        <w:rPr>
          <w:rFonts w:ascii="Tw Cen MT" w:hAnsi="Tw Cen MT"/>
          <w:b/>
          <w:bCs/>
        </w:rPr>
        <w:t>Pour les personnes morales</w:t>
      </w:r>
    </w:p>
    <w:p w:rsidR="003D2E72" w:rsidRPr="009D3868" w:rsidRDefault="003D2E72" w:rsidP="003D2E72">
      <w:pPr>
        <w:autoSpaceDE w:val="0"/>
        <w:autoSpaceDN w:val="0"/>
        <w:adjustRightInd w:val="0"/>
        <w:jc w:val="both"/>
        <w:rPr>
          <w:rFonts w:ascii="Tw Cen MT" w:hAnsi="Tw Cen MT"/>
        </w:rPr>
      </w:pPr>
      <w:r w:rsidRPr="009D3868">
        <w:rPr>
          <w:rFonts w:ascii="Tw Cen MT" w:hAnsi="Tw Cen MT"/>
        </w:rPr>
        <w:t xml:space="preserve"> </w:t>
      </w:r>
    </w:p>
    <w:p w:rsidR="003D2E72" w:rsidRPr="009D3868" w:rsidRDefault="003D2E72" w:rsidP="003D2E72">
      <w:pPr>
        <w:autoSpaceDE w:val="0"/>
        <w:autoSpaceDN w:val="0"/>
        <w:adjustRightInd w:val="0"/>
        <w:jc w:val="both"/>
        <w:rPr>
          <w:rFonts w:ascii="Tw Cen MT" w:hAnsi="Tw Cen MT"/>
        </w:rPr>
      </w:pPr>
      <w:r w:rsidRPr="009D3868">
        <w:rPr>
          <w:rFonts w:ascii="Tw Cen MT" w:hAnsi="Tw Cen MT"/>
        </w:rPr>
        <w:t xml:space="preserve">Je (1), soussigné .......................... (Prénom, nom et qualité au sein de l'entreprise) </w:t>
      </w:r>
    </w:p>
    <w:p w:rsidR="003D2E72" w:rsidRPr="009D3868" w:rsidRDefault="003D2E72" w:rsidP="003D2E72">
      <w:pPr>
        <w:autoSpaceDE w:val="0"/>
        <w:autoSpaceDN w:val="0"/>
        <w:adjustRightInd w:val="0"/>
        <w:jc w:val="both"/>
        <w:rPr>
          <w:rFonts w:ascii="Tw Cen MT" w:hAnsi="Tw Cen MT"/>
        </w:rPr>
      </w:pPr>
      <w:r w:rsidRPr="009D3868">
        <w:rPr>
          <w:rFonts w:ascii="Tw Cen MT" w:hAnsi="Tw Cen MT"/>
        </w:rPr>
        <w:t xml:space="preserve">Agissant au nom et pour le compte de...................................... (Raison sociale et forme juridique de la société) </w:t>
      </w:r>
    </w:p>
    <w:p w:rsidR="003D2E72" w:rsidRPr="009D3868" w:rsidRDefault="003D2E72" w:rsidP="003D2E72">
      <w:pPr>
        <w:autoSpaceDE w:val="0"/>
        <w:autoSpaceDN w:val="0"/>
        <w:adjustRightInd w:val="0"/>
        <w:jc w:val="both"/>
        <w:rPr>
          <w:rFonts w:ascii="Tw Cen MT" w:hAnsi="Tw Cen MT"/>
        </w:rPr>
      </w:pPr>
      <w:r w:rsidRPr="009D3868">
        <w:rPr>
          <w:rFonts w:ascii="Tw Cen MT" w:hAnsi="Tw Cen MT"/>
        </w:rPr>
        <w:t>Au capital de:.....................................................................................................</w:t>
      </w:r>
    </w:p>
    <w:p w:rsidR="003D2E72" w:rsidRPr="009D3868" w:rsidRDefault="003D2E72" w:rsidP="003D2E72">
      <w:pPr>
        <w:autoSpaceDE w:val="0"/>
        <w:autoSpaceDN w:val="0"/>
        <w:adjustRightInd w:val="0"/>
        <w:jc w:val="both"/>
        <w:rPr>
          <w:rFonts w:ascii="Tw Cen MT" w:hAnsi="Tw Cen MT"/>
        </w:rPr>
      </w:pPr>
      <w:r w:rsidRPr="009D3868">
        <w:rPr>
          <w:rFonts w:ascii="Tw Cen MT" w:hAnsi="Tw Cen MT"/>
        </w:rPr>
        <w:t>Adresse du siège social de la société....................................................................</w:t>
      </w:r>
    </w:p>
    <w:p w:rsidR="003D2E72" w:rsidRPr="009D3868" w:rsidRDefault="003D2E72" w:rsidP="003D2E72">
      <w:pPr>
        <w:autoSpaceDE w:val="0"/>
        <w:autoSpaceDN w:val="0"/>
        <w:adjustRightInd w:val="0"/>
        <w:jc w:val="both"/>
        <w:rPr>
          <w:rFonts w:ascii="Tw Cen MT" w:hAnsi="Tw Cen MT"/>
        </w:rPr>
      </w:pPr>
      <w:r w:rsidRPr="009D3868">
        <w:rPr>
          <w:rFonts w:ascii="Tw Cen MT" w:hAnsi="Tw Cen MT"/>
        </w:rPr>
        <w:t>Adresse du domicile élu........................................................................................</w:t>
      </w:r>
    </w:p>
    <w:p w:rsidR="003D2E72" w:rsidRPr="009D3868" w:rsidRDefault="003D2E72" w:rsidP="003D2E72">
      <w:pPr>
        <w:autoSpaceDE w:val="0"/>
        <w:autoSpaceDN w:val="0"/>
        <w:adjustRightInd w:val="0"/>
        <w:jc w:val="both"/>
        <w:rPr>
          <w:rFonts w:ascii="Tw Cen MT" w:hAnsi="Tw Cen MT"/>
        </w:rPr>
      </w:pPr>
      <w:r w:rsidRPr="009D3868">
        <w:rPr>
          <w:rFonts w:ascii="Tw Cen MT" w:hAnsi="Tw Cen MT"/>
        </w:rPr>
        <w:t>Affiliée à la CNSS sous le n°..............................(2) et (3)</w:t>
      </w:r>
    </w:p>
    <w:p w:rsidR="003D2E72" w:rsidRPr="009D3868" w:rsidRDefault="003D2E72" w:rsidP="003D2E72">
      <w:pPr>
        <w:autoSpaceDE w:val="0"/>
        <w:autoSpaceDN w:val="0"/>
        <w:adjustRightInd w:val="0"/>
        <w:jc w:val="both"/>
        <w:rPr>
          <w:rFonts w:ascii="Tw Cen MT" w:hAnsi="Tw Cen MT"/>
        </w:rPr>
      </w:pPr>
      <w:r w:rsidRPr="009D3868">
        <w:rPr>
          <w:rFonts w:ascii="Tw Cen MT" w:hAnsi="Tw Cen MT"/>
        </w:rPr>
        <w:t>Inscrite au registre du commerce............................... (Localité) sous le n°.................................... (2) et (3)</w:t>
      </w:r>
    </w:p>
    <w:p w:rsidR="003D2E72" w:rsidRPr="009D3868" w:rsidRDefault="003D2E72" w:rsidP="003D2E72">
      <w:pPr>
        <w:autoSpaceDE w:val="0"/>
        <w:autoSpaceDN w:val="0"/>
        <w:adjustRightInd w:val="0"/>
        <w:jc w:val="both"/>
        <w:rPr>
          <w:rFonts w:ascii="Tw Cen MT" w:hAnsi="Tw Cen MT"/>
        </w:rPr>
      </w:pPr>
      <w:r w:rsidRPr="009D3868">
        <w:rPr>
          <w:rFonts w:ascii="Tw Cen MT" w:hAnsi="Tw Cen MT"/>
        </w:rPr>
        <w:t>N° de patente........................(2)</w:t>
      </w:r>
      <w:r w:rsidRPr="009D3868">
        <w:rPr>
          <w:rFonts w:ascii="Tw Cen MT" w:hAnsi="Tw Cen MT"/>
          <w:rtl/>
        </w:rPr>
        <w:t xml:space="preserve"> </w:t>
      </w:r>
      <w:r w:rsidRPr="009D3868">
        <w:rPr>
          <w:rFonts w:ascii="Tw Cen MT" w:hAnsi="Tw Cen MT"/>
        </w:rPr>
        <w:t xml:space="preserve"> et (3)</w:t>
      </w:r>
    </w:p>
    <w:p w:rsidR="003D2E72" w:rsidRPr="009D3868" w:rsidRDefault="003D2E72" w:rsidP="003D2E72">
      <w:pPr>
        <w:autoSpaceDE w:val="0"/>
        <w:autoSpaceDN w:val="0"/>
        <w:adjustRightInd w:val="0"/>
        <w:jc w:val="both"/>
        <w:rPr>
          <w:rFonts w:ascii="Tw Cen MT" w:hAnsi="Tw Cen MT"/>
        </w:rPr>
      </w:pPr>
      <w:r w:rsidRPr="009D3868">
        <w:rPr>
          <w:rFonts w:ascii="Tw Cen MT" w:hAnsi="Tw Cen MT"/>
        </w:rPr>
        <w:t>N° d’identification fiscale……………………………………</w:t>
      </w:r>
    </w:p>
    <w:p w:rsidR="003D2E72" w:rsidRPr="009D3868" w:rsidRDefault="003D2E72" w:rsidP="003D2E72">
      <w:pPr>
        <w:autoSpaceDE w:val="0"/>
        <w:autoSpaceDN w:val="0"/>
        <w:adjustRightInd w:val="0"/>
        <w:jc w:val="both"/>
        <w:rPr>
          <w:rFonts w:ascii="Tw Cen MT" w:hAnsi="Tw Cen MT"/>
        </w:rPr>
      </w:pPr>
      <w:r w:rsidRPr="009D3868">
        <w:rPr>
          <w:rFonts w:ascii="Tw Cen MT" w:hAnsi="Tw Cen MT"/>
        </w:rPr>
        <w:t>N° de l’Identifiant Commun de l’Entreprise : ........................(2)</w:t>
      </w:r>
      <w:r w:rsidRPr="009D3868">
        <w:rPr>
          <w:rFonts w:ascii="Tw Cen MT" w:hAnsi="Tw Cen MT"/>
          <w:rtl/>
        </w:rPr>
        <w:t xml:space="preserve"> </w:t>
      </w:r>
      <w:r w:rsidRPr="009D3868">
        <w:rPr>
          <w:rFonts w:ascii="Tw Cen MT" w:hAnsi="Tw Cen MT"/>
        </w:rPr>
        <w:t xml:space="preserve"> et (3)</w:t>
      </w:r>
    </w:p>
    <w:p w:rsidR="003D2E72" w:rsidRPr="009D3868" w:rsidRDefault="003D2E72" w:rsidP="003D2E72">
      <w:pPr>
        <w:autoSpaceDE w:val="0"/>
        <w:autoSpaceDN w:val="0"/>
        <w:adjustRightInd w:val="0"/>
        <w:jc w:val="both"/>
        <w:rPr>
          <w:rFonts w:ascii="Tw Cen MT" w:hAnsi="Tw Cen MT"/>
        </w:rPr>
      </w:pPr>
    </w:p>
    <w:p w:rsidR="003D2E72" w:rsidRPr="009D3868" w:rsidRDefault="003D2E72" w:rsidP="003D2E72">
      <w:pPr>
        <w:autoSpaceDE w:val="0"/>
        <w:autoSpaceDN w:val="0"/>
        <w:adjustRightInd w:val="0"/>
        <w:ind w:firstLine="708"/>
        <w:jc w:val="both"/>
        <w:rPr>
          <w:rFonts w:ascii="Tw Cen MT" w:hAnsi="Tw Cen MT"/>
        </w:rPr>
      </w:pPr>
      <w:r w:rsidRPr="009D3868">
        <w:rPr>
          <w:rFonts w:ascii="Tw Cen MT" w:hAnsi="Tw Cen MT"/>
        </w:rPr>
        <w:t>En vertu des pouvoirs qui me sont conférés :</w:t>
      </w:r>
    </w:p>
    <w:p w:rsidR="003D2E72" w:rsidRPr="009D3868" w:rsidRDefault="003D2E72" w:rsidP="003D2E72">
      <w:pPr>
        <w:autoSpaceDE w:val="0"/>
        <w:autoSpaceDN w:val="0"/>
        <w:adjustRightInd w:val="0"/>
        <w:jc w:val="both"/>
        <w:rPr>
          <w:rFonts w:ascii="Tw Cen MT" w:hAnsi="Tw Cen MT"/>
        </w:rPr>
      </w:pPr>
      <w:r w:rsidRPr="009D3868">
        <w:rPr>
          <w:rFonts w:ascii="Tw Cen MT" w:hAnsi="Tw Cen MT"/>
        </w:rPr>
        <w:lastRenderedPageBreak/>
        <w:t>-----------------------------------------------------------------------------------------------------------------</w:t>
      </w:r>
    </w:p>
    <w:p w:rsidR="003D2E72" w:rsidRPr="009D3868" w:rsidRDefault="003D2E72" w:rsidP="003D2E72">
      <w:pPr>
        <w:autoSpaceDE w:val="0"/>
        <w:autoSpaceDN w:val="0"/>
        <w:adjustRightInd w:val="0"/>
        <w:ind w:firstLine="708"/>
        <w:jc w:val="both"/>
        <w:rPr>
          <w:rFonts w:ascii="Tw Cen MT" w:hAnsi="Tw Cen MT"/>
        </w:rPr>
      </w:pPr>
    </w:p>
    <w:p w:rsidR="003D2E72" w:rsidRPr="009D3868" w:rsidRDefault="003D2E72" w:rsidP="003D2E72">
      <w:pPr>
        <w:autoSpaceDE w:val="0"/>
        <w:autoSpaceDN w:val="0"/>
        <w:adjustRightInd w:val="0"/>
        <w:jc w:val="both"/>
        <w:rPr>
          <w:rFonts w:ascii="Tw Cen MT" w:hAnsi="Tw Cen MT"/>
        </w:rPr>
      </w:pPr>
      <w:r w:rsidRPr="009D3868">
        <w:rPr>
          <w:rFonts w:ascii="Tw Cen MT" w:hAnsi="Tw Cen MT"/>
        </w:rPr>
        <w:t>Après avoir pris connaissance du dossier d'appel d'offres, concernant les prestations précisées en objet de la partie A ci-dessus ;</w:t>
      </w:r>
    </w:p>
    <w:p w:rsidR="003D2E72" w:rsidRPr="009D3868" w:rsidRDefault="003D2E72" w:rsidP="003D2E72">
      <w:pPr>
        <w:autoSpaceDE w:val="0"/>
        <w:autoSpaceDN w:val="0"/>
        <w:adjustRightInd w:val="0"/>
        <w:jc w:val="both"/>
        <w:rPr>
          <w:rFonts w:ascii="Tw Cen MT" w:hAnsi="Tw Cen MT"/>
        </w:rPr>
      </w:pPr>
    </w:p>
    <w:p w:rsidR="003D2E72" w:rsidRPr="009D3868" w:rsidRDefault="003D2E72" w:rsidP="003D2E72">
      <w:pPr>
        <w:autoSpaceDE w:val="0"/>
        <w:autoSpaceDN w:val="0"/>
        <w:adjustRightInd w:val="0"/>
        <w:jc w:val="both"/>
        <w:rPr>
          <w:rFonts w:ascii="Tw Cen MT" w:hAnsi="Tw Cen MT"/>
        </w:rPr>
      </w:pPr>
      <w:r w:rsidRPr="009D3868">
        <w:rPr>
          <w:rFonts w:ascii="Tw Cen MT" w:hAnsi="Tw Cen MT"/>
        </w:rPr>
        <w:t>Après avoir apprécié à mon point de vue et sous ma responsabilité la nature et les difficultés que comportent ces prestations :</w:t>
      </w:r>
    </w:p>
    <w:p w:rsidR="003D2E72" w:rsidRPr="009D3868" w:rsidRDefault="003D2E72" w:rsidP="003D2E72">
      <w:pPr>
        <w:autoSpaceDE w:val="0"/>
        <w:autoSpaceDN w:val="0"/>
        <w:adjustRightInd w:val="0"/>
        <w:jc w:val="both"/>
        <w:rPr>
          <w:rFonts w:ascii="Tw Cen MT" w:hAnsi="Tw Cen MT"/>
        </w:rPr>
      </w:pPr>
    </w:p>
    <w:p w:rsidR="003D2E72" w:rsidRPr="009D3868" w:rsidRDefault="003D2E72" w:rsidP="003D2E72">
      <w:pPr>
        <w:autoSpaceDE w:val="0"/>
        <w:autoSpaceDN w:val="0"/>
        <w:adjustRightInd w:val="0"/>
        <w:jc w:val="both"/>
        <w:rPr>
          <w:rFonts w:ascii="Tw Cen MT" w:hAnsi="Tw Cen MT"/>
        </w:rPr>
      </w:pPr>
      <w:r w:rsidRPr="009D3868">
        <w:rPr>
          <w:rFonts w:ascii="Tw Cen MT" w:hAnsi="Tw Cen MT"/>
        </w:rPr>
        <w:t>1) remets, revêtu (s) de ma signature un bordereau de prix - détail estimatif établi (s) conformément aux modèles figurant au dossier d'appel d'offres ;</w:t>
      </w:r>
    </w:p>
    <w:p w:rsidR="003D2E72" w:rsidRPr="009D3868" w:rsidRDefault="003D2E72" w:rsidP="003D2E72">
      <w:pPr>
        <w:autoSpaceDE w:val="0"/>
        <w:autoSpaceDN w:val="0"/>
        <w:adjustRightInd w:val="0"/>
        <w:jc w:val="both"/>
        <w:rPr>
          <w:rFonts w:ascii="Tw Cen MT" w:hAnsi="Tw Cen MT"/>
        </w:rPr>
      </w:pPr>
    </w:p>
    <w:p w:rsidR="003D2E72" w:rsidRPr="009D3868" w:rsidRDefault="003D2E72" w:rsidP="003D2E72">
      <w:pPr>
        <w:autoSpaceDE w:val="0"/>
        <w:autoSpaceDN w:val="0"/>
        <w:adjustRightInd w:val="0"/>
        <w:jc w:val="both"/>
        <w:rPr>
          <w:rFonts w:ascii="Tw Cen MT" w:hAnsi="Tw Cen MT"/>
        </w:rPr>
      </w:pPr>
      <w:r w:rsidRPr="009D3868">
        <w:rPr>
          <w:rFonts w:ascii="Tw Cen MT" w:hAnsi="Tw Cen MT"/>
        </w:rPr>
        <w:t>2) m'engage à exécuter lesdites prestations conformément au cahier des prescriptions spéciales et moyennant les prix que j'ai établis moi-même, lesquels font ressortir :</w:t>
      </w:r>
    </w:p>
    <w:p w:rsidR="003D2E72" w:rsidRPr="009D3868" w:rsidRDefault="003D2E72" w:rsidP="003D2E72">
      <w:pPr>
        <w:autoSpaceDE w:val="0"/>
        <w:autoSpaceDN w:val="0"/>
        <w:adjustRightInd w:val="0"/>
        <w:jc w:val="both"/>
        <w:rPr>
          <w:rFonts w:ascii="Tw Cen MT" w:hAnsi="Tw Cen MT"/>
        </w:rPr>
      </w:pPr>
    </w:p>
    <w:p w:rsidR="003D2E72" w:rsidRPr="009D3868" w:rsidRDefault="003D2E72" w:rsidP="006B24D5">
      <w:pPr>
        <w:numPr>
          <w:ilvl w:val="0"/>
          <w:numId w:val="7"/>
        </w:numPr>
        <w:suppressAutoHyphens/>
        <w:autoSpaceDE w:val="0"/>
        <w:autoSpaceDN w:val="0"/>
        <w:adjustRightInd w:val="0"/>
        <w:spacing w:after="0" w:line="240" w:lineRule="auto"/>
        <w:ind w:left="426"/>
        <w:jc w:val="both"/>
        <w:textAlignment w:val="baseline"/>
        <w:rPr>
          <w:rFonts w:ascii="Tw Cen MT" w:hAnsi="Tw Cen MT"/>
          <w:b/>
          <w:bCs/>
        </w:rPr>
      </w:pPr>
      <w:r w:rsidRPr="009D3868">
        <w:rPr>
          <w:rFonts w:ascii="Tw Cen MT" w:hAnsi="Tw Cen MT"/>
          <w:b/>
          <w:bCs/>
        </w:rPr>
        <w:t>Montant total hors T.V.A. :……………….........................................(en lettres et en chiffres)</w:t>
      </w:r>
    </w:p>
    <w:p w:rsidR="003D2E72" w:rsidRPr="009D3868" w:rsidRDefault="003D2E72" w:rsidP="006B24D5">
      <w:pPr>
        <w:numPr>
          <w:ilvl w:val="0"/>
          <w:numId w:val="7"/>
        </w:numPr>
        <w:suppressAutoHyphens/>
        <w:autoSpaceDE w:val="0"/>
        <w:autoSpaceDN w:val="0"/>
        <w:adjustRightInd w:val="0"/>
        <w:spacing w:after="0" w:line="240" w:lineRule="auto"/>
        <w:ind w:left="426"/>
        <w:jc w:val="both"/>
        <w:textAlignment w:val="baseline"/>
        <w:rPr>
          <w:rFonts w:ascii="Tw Cen MT" w:hAnsi="Tw Cen MT"/>
          <w:b/>
          <w:bCs/>
        </w:rPr>
      </w:pPr>
      <w:r w:rsidRPr="009D3868">
        <w:rPr>
          <w:rFonts w:ascii="Tw Cen MT" w:hAnsi="Tw Cen MT"/>
          <w:b/>
          <w:bCs/>
        </w:rPr>
        <w:t>Taux de la TVA……………………………………………………….………(en pourcentage)</w:t>
      </w:r>
    </w:p>
    <w:p w:rsidR="003D2E72" w:rsidRPr="009D3868" w:rsidRDefault="003D2E72" w:rsidP="006B24D5">
      <w:pPr>
        <w:numPr>
          <w:ilvl w:val="0"/>
          <w:numId w:val="7"/>
        </w:numPr>
        <w:suppressAutoHyphens/>
        <w:autoSpaceDE w:val="0"/>
        <w:autoSpaceDN w:val="0"/>
        <w:adjustRightInd w:val="0"/>
        <w:spacing w:after="0" w:line="240" w:lineRule="auto"/>
        <w:ind w:left="426"/>
        <w:jc w:val="both"/>
        <w:textAlignment w:val="baseline"/>
        <w:rPr>
          <w:rFonts w:ascii="Tw Cen MT" w:hAnsi="Tw Cen MT"/>
          <w:b/>
          <w:bCs/>
        </w:rPr>
      </w:pPr>
      <w:r w:rsidRPr="009D3868">
        <w:rPr>
          <w:rFonts w:ascii="Tw Cen MT" w:hAnsi="Tw Cen MT"/>
          <w:b/>
          <w:bCs/>
        </w:rPr>
        <w:t>Montant de la T.V.A. :………………................................................(en lettres et en chiffres)</w:t>
      </w:r>
    </w:p>
    <w:p w:rsidR="003D2E72" w:rsidRPr="009D3868" w:rsidRDefault="003D2E72" w:rsidP="006B24D5">
      <w:pPr>
        <w:numPr>
          <w:ilvl w:val="0"/>
          <w:numId w:val="7"/>
        </w:numPr>
        <w:suppressAutoHyphens/>
        <w:autoSpaceDE w:val="0"/>
        <w:autoSpaceDN w:val="0"/>
        <w:adjustRightInd w:val="0"/>
        <w:spacing w:after="0" w:line="240" w:lineRule="auto"/>
        <w:ind w:left="426"/>
        <w:jc w:val="both"/>
        <w:textAlignment w:val="baseline"/>
        <w:rPr>
          <w:rFonts w:ascii="Tw Cen MT" w:hAnsi="Tw Cen MT"/>
          <w:b/>
          <w:bCs/>
        </w:rPr>
      </w:pPr>
      <w:r w:rsidRPr="009D3868">
        <w:rPr>
          <w:rFonts w:ascii="Tw Cen MT" w:hAnsi="Tw Cen MT"/>
          <w:b/>
          <w:bCs/>
        </w:rPr>
        <w:t>Montant total T.V.A. comprise :....................................................(en lettres et en chiffres)</w:t>
      </w:r>
    </w:p>
    <w:p w:rsidR="003D2E72" w:rsidRPr="009D3868" w:rsidRDefault="003D2E72" w:rsidP="003D2E72">
      <w:pPr>
        <w:suppressAutoHyphens/>
        <w:autoSpaceDE w:val="0"/>
        <w:autoSpaceDN w:val="0"/>
        <w:adjustRightInd w:val="0"/>
        <w:jc w:val="both"/>
        <w:textAlignment w:val="baseline"/>
        <w:rPr>
          <w:rFonts w:ascii="Tw Cen MT" w:hAnsi="Tw Cen MT"/>
          <w:b/>
          <w:bCs/>
        </w:rPr>
      </w:pPr>
    </w:p>
    <w:p w:rsidR="003D2E72" w:rsidRPr="009D3868" w:rsidRDefault="003D2E72" w:rsidP="003D2E72">
      <w:pPr>
        <w:autoSpaceDE w:val="0"/>
        <w:autoSpaceDN w:val="0"/>
        <w:adjustRightInd w:val="0"/>
        <w:jc w:val="both"/>
        <w:rPr>
          <w:rFonts w:ascii="Tw Cen MT" w:hAnsi="Tw Cen MT"/>
        </w:rPr>
      </w:pPr>
      <w:r w:rsidRPr="009D3868">
        <w:rPr>
          <w:rFonts w:ascii="Tw Cen MT" w:hAnsi="Tw Cen MT"/>
        </w:rPr>
        <w:t>Le CETIA se libérera des sommes dues par elle en faisant donner crédit au compte bancaire ouvert au nom de la société.................................. (Agence bancaire), sous relevé d’identification bancaire (RIB) numéro…………………………………….</w:t>
      </w:r>
    </w:p>
    <w:p w:rsidR="003D2E72" w:rsidRPr="009D3868" w:rsidRDefault="003D2E72" w:rsidP="003D2E72">
      <w:pPr>
        <w:autoSpaceDE w:val="0"/>
        <w:autoSpaceDN w:val="0"/>
        <w:adjustRightInd w:val="0"/>
        <w:jc w:val="both"/>
        <w:rPr>
          <w:rFonts w:ascii="Tw Cen MT" w:hAnsi="Tw Cen MT"/>
        </w:rPr>
      </w:pPr>
    </w:p>
    <w:p w:rsidR="003D2E72" w:rsidRPr="009D3868" w:rsidRDefault="003D2E72" w:rsidP="003D2E72">
      <w:pPr>
        <w:autoSpaceDE w:val="0"/>
        <w:autoSpaceDN w:val="0"/>
        <w:adjustRightInd w:val="0"/>
        <w:jc w:val="both"/>
        <w:rPr>
          <w:rFonts w:ascii="Tw Cen MT" w:hAnsi="Tw Cen MT"/>
          <w:b/>
          <w:bCs/>
        </w:rPr>
      </w:pPr>
      <w:r w:rsidRPr="009D3868">
        <w:rPr>
          <w:rFonts w:ascii="Tw Cen MT" w:hAnsi="Tw Cen MT"/>
          <w:b/>
          <w:bCs/>
        </w:rPr>
        <w:t>Fait à........................le....................</w:t>
      </w:r>
    </w:p>
    <w:p w:rsidR="003D2E72" w:rsidRPr="009D3868" w:rsidRDefault="003D2E72" w:rsidP="003D2E72">
      <w:pPr>
        <w:autoSpaceDE w:val="0"/>
        <w:autoSpaceDN w:val="0"/>
        <w:adjustRightInd w:val="0"/>
        <w:jc w:val="both"/>
        <w:rPr>
          <w:rFonts w:ascii="Tw Cen MT" w:hAnsi="Tw Cen MT"/>
        </w:rPr>
      </w:pPr>
    </w:p>
    <w:p w:rsidR="003D2E72" w:rsidRPr="009D3868" w:rsidRDefault="003D2E72" w:rsidP="003D2E72">
      <w:pPr>
        <w:autoSpaceDE w:val="0"/>
        <w:autoSpaceDN w:val="0"/>
        <w:adjustRightInd w:val="0"/>
        <w:jc w:val="both"/>
        <w:rPr>
          <w:rFonts w:ascii="Tw Cen MT" w:hAnsi="Tw Cen MT"/>
        </w:rPr>
      </w:pPr>
      <w:r w:rsidRPr="009D3868">
        <w:rPr>
          <w:rFonts w:ascii="Tw Cen MT" w:hAnsi="Tw Cen MT"/>
        </w:rPr>
        <w:t>(Signature et cachet du concurrent)</w:t>
      </w:r>
    </w:p>
    <w:p w:rsidR="003D2E72" w:rsidRPr="009D3868" w:rsidRDefault="003D2E72" w:rsidP="003D2E72">
      <w:pPr>
        <w:autoSpaceDE w:val="0"/>
        <w:autoSpaceDN w:val="0"/>
        <w:adjustRightInd w:val="0"/>
        <w:jc w:val="both"/>
        <w:rPr>
          <w:rFonts w:ascii="Tw Cen MT" w:hAnsi="Tw Cen MT"/>
        </w:rPr>
      </w:pPr>
    </w:p>
    <w:p w:rsidR="003D2E72" w:rsidRPr="009D3868" w:rsidRDefault="003D2E72" w:rsidP="003D2E72">
      <w:pPr>
        <w:autoSpaceDE w:val="0"/>
        <w:autoSpaceDN w:val="0"/>
        <w:adjustRightInd w:val="0"/>
        <w:jc w:val="both"/>
        <w:rPr>
          <w:rFonts w:ascii="Tw Cen MT" w:hAnsi="Tw Cen MT"/>
        </w:rPr>
      </w:pPr>
    </w:p>
    <w:p w:rsidR="003D2E72" w:rsidRPr="009D3868" w:rsidRDefault="003D2E72" w:rsidP="003D2E72">
      <w:pPr>
        <w:tabs>
          <w:tab w:val="left" w:pos="568"/>
        </w:tabs>
        <w:jc w:val="center"/>
        <w:rPr>
          <w:rFonts w:ascii="Tw Cen MT" w:hAnsi="Tw Cen MT"/>
          <w:b/>
        </w:rPr>
      </w:pPr>
    </w:p>
    <w:p w:rsidR="003D2E72" w:rsidRPr="009D3868" w:rsidRDefault="003D2E72" w:rsidP="003D2E72">
      <w:pPr>
        <w:tabs>
          <w:tab w:val="left" w:pos="568"/>
        </w:tabs>
        <w:jc w:val="center"/>
        <w:rPr>
          <w:rFonts w:ascii="Tw Cen MT" w:hAnsi="Tw Cen MT"/>
          <w:b/>
        </w:rPr>
      </w:pPr>
    </w:p>
    <w:p w:rsidR="003D2E72" w:rsidRPr="009D3868" w:rsidRDefault="003D2E72" w:rsidP="003D2E72">
      <w:pPr>
        <w:tabs>
          <w:tab w:val="left" w:pos="568"/>
        </w:tabs>
        <w:jc w:val="center"/>
        <w:rPr>
          <w:rFonts w:ascii="Tw Cen MT" w:hAnsi="Tw Cen MT"/>
          <w:b/>
        </w:rPr>
      </w:pPr>
    </w:p>
    <w:p w:rsidR="003D2E72" w:rsidRPr="009D3868" w:rsidRDefault="003D2E72" w:rsidP="003D2E72">
      <w:pPr>
        <w:tabs>
          <w:tab w:val="left" w:pos="568"/>
        </w:tabs>
        <w:jc w:val="center"/>
        <w:rPr>
          <w:rFonts w:ascii="Tw Cen MT" w:hAnsi="Tw Cen MT"/>
          <w:b/>
        </w:rPr>
      </w:pPr>
    </w:p>
    <w:p w:rsidR="003D2E72" w:rsidRPr="009D3868" w:rsidRDefault="003D2E72" w:rsidP="003D2E72">
      <w:pPr>
        <w:tabs>
          <w:tab w:val="left" w:pos="568"/>
        </w:tabs>
        <w:jc w:val="center"/>
        <w:rPr>
          <w:rFonts w:ascii="Tw Cen MT" w:hAnsi="Tw Cen MT"/>
          <w:b/>
        </w:rPr>
      </w:pPr>
    </w:p>
    <w:p w:rsidR="003D2E72" w:rsidRPr="009D3868" w:rsidRDefault="003D2E72" w:rsidP="003D2E72">
      <w:pPr>
        <w:tabs>
          <w:tab w:val="left" w:pos="568"/>
        </w:tabs>
        <w:jc w:val="center"/>
        <w:rPr>
          <w:rFonts w:ascii="Tw Cen MT" w:hAnsi="Tw Cen MT"/>
          <w:b/>
        </w:rPr>
      </w:pPr>
    </w:p>
    <w:p w:rsidR="003D2E72" w:rsidRDefault="003D2E72" w:rsidP="003D2E72">
      <w:pPr>
        <w:tabs>
          <w:tab w:val="left" w:pos="568"/>
        </w:tabs>
        <w:jc w:val="center"/>
        <w:rPr>
          <w:rFonts w:ascii="Tw Cen MT" w:hAnsi="Tw Cen MT"/>
          <w:b/>
        </w:rPr>
      </w:pPr>
    </w:p>
    <w:p w:rsidR="004F482C" w:rsidRPr="009D3868" w:rsidRDefault="004F482C" w:rsidP="003D2E72">
      <w:pPr>
        <w:tabs>
          <w:tab w:val="left" w:pos="568"/>
        </w:tabs>
        <w:jc w:val="center"/>
        <w:rPr>
          <w:rFonts w:ascii="Tw Cen MT" w:hAnsi="Tw Cen MT"/>
          <w:b/>
        </w:rPr>
      </w:pPr>
    </w:p>
    <w:p w:rsidR="003D2E72" w:rsidRPr="009D3868" w:rsidRDefault="003D2E72" w:rsidP="003D2E72">
      <w:pPr>
        <w:tabs>
          <w:tab w:val="left" w:pos="568"/>
        </w:tabs>
        <w:jc w:val="center"/>
        <w:rPr>
          <w:rFonts w:ascii="Tw Cen MT" w:hAnsi="Tw Cen MT"/>
          <w:b/>
        </w:rPr>
      </w:pPr>
      <w:r w:rsidRPr="009D3868">
        <w:rPr>
          <w:rFonts w:ascii="Tw Cen MT" w:hAnsi="Tw Cen MT"/>
          <w:b/>
        </w:rPr>
        <w:lastRenderedPageBreak/>
        <w:t>MODELE DE DECLARATION SUR L’HONNEUR</w:t>
      </w:r>
    </w:p>
    <w:p w:rsidR="003D2E72" w:rsidRPr="009D3868" w:rsidRDefault="003D2E72" w:rsidP="003D2E72">
      <w:pPr>
        <w:jc w:val="center"/>
        <w:rPr>
          <w:rFonts w:ascii="Tw Cen MT" w:hAnsi="Tw Cen MT"/>
          <w:b/>
        </w:rPr>
      </w:pPr>
      <w:r w:rsidRPr="009D3868">
        <w:rPr>
          <w:rFonts w:ascii="Tw Cen MT" w:hAnsi="Tw Cen MT"/>
          <w:b/>
        </w:rPr>
        <w:t>***********</w:t>
      </w:r>
    </w:p>
    <w:p w:rsidR="003D2E72" w:rsidRPr="009D3868" w:rsidRDefault="003D2E72" w:rsidP="003D2E72">
      <w:pPr>
        <w:jc w:val="center"/>
        <w:outlineLvl w:val="0"/>
        <w:rPr>
          <w:rFonts w:ascii="Tw Cen MT" w:hAnsi="Tw Cen MT"/>
          <w:b/>
        </w:rPr>
      </w:pPr>
    </w:p>
    <w:p w:rsidR="003D2E72" w:rsidRPr="009D3868" w:rsidRDefault="003D2E72" w:rsidP="003D2E72">
      <w:pPr>
        <w:jc w:val="center"/>
        <w:outlineLvl w:val="0"/>
        <w:rPr>
          <w:rFonts w:ascii="Tw Cen MT" w:hAnsi="Tw Cen MT"/>
          <w:b/>
        </w:rPr>
      </w:pPr>
      <w:r w:rsidRPr="009D3868">
        <w:rPr>
          <w:rFonts w:ascii="Tw Cen MT" w:hAnsi="Tw Cen MT"/>
          <w:b/>
        </w:rPr>
        <w:t>DECLARATION SUR L’HONNEUR</w:t>
      </w:r>
    </w:p>
    <w:p w:rsidR="003D2E72" w:rsidRPr="009D3868" w:rsidRDefault="003D2E72" w:rsidP="003D2E72">
      <w:pPr>
        <w:jc w:val="both"/>
        <w:rPr>
          <w:rFonts w:ascii="Tw Cen MT" w:hAnsi="Tw Cen MT"/>
          <w:b/>
        </w:rPr>
      </w:pPr>
    </w:p>
    <w:p w:rsidR="003D2E72" w:rsidRPr="009D3868" w:rsidRDefault="003D2E72" w:rsidP="003D2E72">
      <w:pPr>
        <w:autoSpaceDE w:val="0"/>
        <w:autoSpaceDN w:val="0"/>
        <w:adjustRightInd w:val="0"/>
        <w:jc w:val="both"/>
        <w:rPr>
          <w:rFonts w:ascii="Tw Cen MT" w:hAnsi="Tw Cen MT"/>
        </w:rPr>
      </w:pPr>
      <w:r w:rsidRPr="009D3868">
        <w:rPr>
          <w:rFonts w:ascii="Tw Cen MT" w:hAnsi="Tw Cen MT"/>
        </w:rPr>
        <w:t>- Mode de passation : Appel d'offres ouvert, sur offres des prix</w:t>
      </w:r>
    </w:p>
    <w:p w:rsidR="003D2E72" w:rsidRPr="009D3868" w:rsidRDefault="003D2E72" w:rsidP="003D2E72">
      <w:pPr>
        <w:suppressAutoHyphens/>
        <w:autoSpaceDE w:val="0"/>
        <w:autoSpaceDN w:val="0"/>
        <w:adjustRightInd w:val="0"/>
        <w:jc w:val="both"/>
        <w:textAlignment w:val="baseline"/>
        <w:rPr>
          <w:rFonts w:ascii="Tw Cen MT" w:hAnsi="Tw Cen MT"/>
          <w:b/>
          <w:bCs/>
        </w:rPr>
      </w:pPr>
    </w:p>
    <w:p w:rsidR="00AE3B65" w:rsidRPr="009D3868" w:rsidRDefault="003D2E72" w:rsidP="00AE3B65">
      <w:pPr>
        <w:jc w:val="center"/>
        <w:rPr>
          <w:rFonts w:ascii="Tw Cen MT" w:hAnsi="Tw Cen MT"/>
        </w:rPr>
      </w:pPr>
      <w:r w:rsidRPr="009D3868">
        <w:rPr>
          <w:rFonts w:ascii="Tw Cen MT" w:hAnsi="Tw Cen MT"/>
          <w:bCs/>
        </w:rPr>
        <w:t>Objet du marché</w:t>
      </w:r>
      <w:r w:rsidRPr="009D3868">
        <w:rPr>
          <w:rFonts w:ascii="Tw Cen MT" w:hAnsi="Tw Cen MT"/>
        </w:rPr>
        <w:t> </w:t>
      </w:r>
      <w:r w:rsidRPr="009D3868">
        <w:rPr>
          <w:rFonts w:ascii="Tw Cen MT" w:hAnsi="Tw Cen MT" w:cs="Calibri"/>
        </w:rPr>
        <w:t xml:space="preserve">: </w:t>
      </w:r>
      <w:r w:rsidR="00AE3B65" w:rsidRPr="009D3868">
        <w:rPr>
          <w:rFonts w:ascii="Tw Cen MT" w:hAnsi="Tw Cen MT"/>
          <w:sz w:val="28"/>
          <w:szCs w:val="28"/>
          <w:shd w:val="clear" w:color="auto" w:fill="FFFFFF"/>
        </w:rPr>
        <w:t xml:space="preserve">Acquisition, l’installation </w:t>
      </w:r>
      <w:r w:rsidR="00AE3B65" w:rsidRPr="009D3868">
        <w:rPr>
          <w:rFonts w:ascii="Tw Cen MT" w:hAnsi="Tw Cen MT" w:cstheme="minorHAnsi"/>
        </w:rPr>
        <w:t xml:space="preserve">des paillasses et rayonnage pour laboratoire d’analyses Agro-alimentaires (physico-chimiques et microbiologiques) </w:t>
      </w:r>
      <w:r w:rsidR="00AE3B65" w:rsidRPr="009D3868">
        <w:rPr>
          <w:rFonts w:ascii="Tw Cen MT" w:hAnsi="Tw Cen MT"/>
        </w:rPr>
        <w:t>du centre technique des industries agro-alimentaire CETIA.</w:t>
      </w:r>
    </w:p>
    <w:p w:rsidR="003D2E72" w:rsidRPr="009D3868" w:rsidRDefault="003D2E72" w:rsidP="00AE3B65">
      <w:pPr>
        <w:pStyle w:val="BodyText21"/>
        <w:tabs>
          <w:tab w:val="left" w:pos="4320"/>
        </w:tabs>
        <w:spacing w:line="276" w:lineRule="auto"/>
        <w:ind w:left="0"/>
        <w:jc w:val="left"/>
        <w:rPr>
          <w:rFonts w:ascii="Tw Cen MT" w:hAnsi="Tw Cen MT"/>
          <w:b w:val="0"/>
          <w:bCs/>
          <w:sz w:val="14"/>
          <w:szCs w:val="12"/>
        </w:rPr>
      </w:pPr>
    </w:p>
    <w:p w:rsidR="003D2E72" w:rsidRPr="009D3868" w:rsidRDefault="003D2E72" w:rsidP="003D2E72">
      <w:pPr>
        <w:pStyle w:val="BodyText21"/>
        <w:tabs>
          <w:tab w:val="left" w:pos="4320"/>
        </w:tabs>
        <w:spacing w:line="276" w:lineRule="auto"/>
        <w:ind w:left="0"/>
        <w:jc w:val="left"/>
        <w:rPr>
          <w:rFonts w:ascii="Tw Cen MT" w:hAnsi="Tw Cen MT"/>
          <w:b w:val="0"/>
          <w:bCs/>
          <w:szCs w:val="22"/>
        </w:rPr>
      </w:pPr>
      <w:r w:rsidRPr="009D3868">
        <w:rPr>
          <w:rFonts w:ascii="Tw Cen MT" w:hAnsi="Tw Cen MT"/>
          <w:bCs/>
          <w:sz w:val="22"/>
          <w:szCs w:val="22"/>
        </w:rPr>
        <w:t xml:space="preserve">Lot unique : </w:t>
      </w:r>
      <w:r w:rsidRPr="009D3868">
        <w:rPr>
          <w:rFonts w:ascii="Tw Cen MT" w:hAnsi="Tw Cen MT" w:cs="Calibri"/>
          <w:bCs/>
          <w:sz w:val="20"/>
        </w:rPr>
        <w:t>…………………………………………………………</w:t>
      </w:r>
    </w:p>
    <w:p w:rsidR="003D2E72" w:rsidRPr="009D3868" w:rsidRDefault="003D2E72" w:rsidP="003D2E72">
      <w:pPr>
        <w:tabs>
          <w:tab w:val="right" w:pos="830"/>
          <w:tab w:val="num" w:pos="1370"/>
        </w:tabs>
        <w:suppressAutoHyphens/>
        <w:autoSpaceDN w:val="0"/>
        <w:spacing w:after="240"/>
        <w:textAlignment w:val="baseline"/>
        <w:rPr>
          <w:rFonts w:ascii="Tw Cen MT" w:hAnsi="Tw Cen MT" w:cs="Calibri"/>
          <w:bCs/>
          <w:sz w:val="20"/>
          <w:szCs w:val="20"/>
        </w:rPr>
      </w:pPr>
      <w:r w:rsidRPr="009D3868">
        <w:rPr>
          <w:rFonts w:ascii="Tw Cen MT" w:hAnsi="Tw Cen MT" w:cs="Calibri"/>
          <w:snapToGrid w:val="0"/>
        </w:rPr>
        <w:tab/>
      </w:r>
    </w:p>
    <w:p w:rsidR="003D2E72" w:rsidRPr="009D3868" w:rsidRDefault="003D2E72" w:rsidP="003D2E72">
      <w:pPr>
        <w:autoSpaceDE w:val="0"/>
        <w:autoSpaceDN w:val="0"/>
        <w:adjustRightInd w:val="0"/>
        <w:ind w:left="720"/>
        <w:jc w:val="both"/>
        <w:rPr>
          <w:rFonts w:ascii="Tw Cen MT" w:hAnsi="Tw Cen MT"/>
          <w:b/>
          <w:bCs/>
        </w:rPr>
      </w:pPr>
      <w:r w:rsidRPr="009D3868">
        <w:rPr>
          <w:rFonts w:ascii="Tw Cen MT" w:hAnsi="Tw Cen MT"/>
          <w:b/>
          <w:bCs/>
        </w:rPr>
        <w:t>A - Pour les personnes physiques</w:t>
      </w:r>
    </w:p>
    <w:p w:rsidR="003D2E72" w:rsidRPr="009D3868" w:rsidRDefault="003D2E72" w:rsidP="003D2E72">
      <w:pPr>
        <w:autoSpaceDE w:val="0"/>
        <w:autoSpaceDN w:val="0"/>
        <w:adjustRightInd w:val="0"/>
        <w:jc w:val="both"/>
        <w:rPr>
          <w:rFonts w:ascii="Tw Cen MT" w:hAnsi="Tw Cen MT"/>
          <w:b/>
          <w:bCs/>
        </w:rPr>
      </w:pPr>
    </w:p>
    <w:p w:rsidR="003D2E72" w:rsidRPr="009D3868" w:rsidRDefault="003D2E72" w:rsidP="003D2E72">
      <w:pPr>
        <w:autoSpaceDE w:val="0"/>
        <w:autoSpaceDN w:val="0"/>
        <w:adjustRightInd w:val="0"/>
        <w:jc w:val="both"/>
        <w:rPr>
          <w:rFonts w:ascii="Tw Cen MT" w:hAnsi="Tw Cen MT"/>
        </w:rPr>
      </w:pPr>
      <w:r w:rsidRPr="009D3868">
        <w:rPr>
          <w:rFonts w:ascii="Tw Cen MT" w:hAnsi="Tw Cen MT"/>
        </w:rPr>
        <w:t>Je, soussigné : ................................................................... (Prénom, nom et qualité)</w:t>
      </w:r>
    </w:p>
    <w:p w:rsidR="003D2E72" w:rsidRPr="009D3868" w:rsidRDefault="003D2E72" w:rsidP="003D2E72">
      <w:pPr>
        <w:autoSpaceDE w:val="0"/>
        <w:autoSpaceDN w:val="0"/>
        <w:adjustRightInd w:val="0"/>
        <w:jc w:val="both"/>
        <w:rPr>
          <w:rFonts w:ascii="Tw Cen MT" w:hAnsi="Tw Cen MT"/>
        </w:rPr>
      </w:pPr>
      <w:r w:rsidRPr="009D3868">
        <w:rPr>
          <w:rFonts w:ascii="Tw Cen MT" w:hAnsi="Tw Cen MT"/>
        </w:rPr>
        <w:t>Agissant en mon nom personnel et pour mon propre compte,</w:t>
      </w:r>
    </w:p>
    <w:p w:rsidR="003D2E72" w:rsidRPr="009D3868" w:rsidRDefault="003D2E72" w:rsidP="003D2E72">
      <w:pPr>
        <w:autoSpaceDE w:val="0"/>
        <w:autoSpaceDN w:val="0"/>
        <w:adjustRightInd w:val="0"/>
        <w:jc w:val="both"/>
        <w:rPr>
          <w:rFonts w:ascii="Tw Cen MT" w:hAnsi="Tw Cen MT"/>
        </w:rPr>
      </w:pPr>
      <w:r w:rsidRPr="009D3868">
        <w:rPr>
          <w:rFonts w:ascii="Tw Cen MT" w:hAnsi="Tw Cen MT"/>
        </w:rPr>
        <w:t>Adresse du domicile élu :.........................................................................................</w:t>
      </w:r>
    </w:p>
    <w:p w:rsidR="003D2E72" w:rsidRPr="009D3868" w:rsidRDefault="003D2E72" w:rsidP="003D2E72">
      <w:pPr>
        <w:autoSpaceDE w:val="0"/>
        <w:autoSpaceDN w:val="0"/>
        <w:adjustRightInd w:val="0"/>
        <w:jc w:val="both"/>
        <w:rPr>
          <w:rFonts w:ascii="Tw Cen MT" w:hAnsi="Tw Cen MT"/>
        </w:rPr>
      </w:pPr>
      <w:r w:rsidRPr="009D3868">
        <w:rPr>
          <w:rFonts w:ascii="Tw Cen MT" w:hAnsi="Tw Cen MT"/>
        </w:rPr>
        <w:t>Affilié à la CNSS sous le n° :................................. (1)</w:t>
      </w:r>
    </w:p>
    <w:p w:rsidR="003D2E72" w:rsidRPr="009D3868" w:rsidRDefault="003D2E72" w:rsidP="003D2E72">
      <w:pPr>
        <w:autoSpaceDE w:val="0"/>
        <w:autoSpaceDN w:val="0"/>
        <w:adjustRightInd w:val="0"/>
        <w:jc w:val="both"/>
        <w:rPr>
          <w:rFonts w:ascii="Tw Cen MT" w:hAnsi="Tw Cen MT"/>
        </w:rPr>
      </w:pPr>
      <w:r w:rsidRPr="009D3868">
        <w:rPr>
          <w:rFonts w:ascii="Tw Cen MT" w:hAnsi="Tw Cen MT"/>
        </w:rPr>
        <w:t>Inscrit au registre du commerce de............................................ (Localité) sous le n° ...................................... (1) n° de patente.......................... (1)</w:t>
      </w:r>
    </w:p>
    <w:p w:rsidR="003D2E72" w:rsidRPr="009D3868" w:rsidRDefault="003D2E72" w:rsidP="003D2E72">
      <w:pPr>
        <w:autoSpaceDE w:val="0"/>
        <w:autoSpaceDN w:val="0"/>
        <w:adjustRightInd w:val="0"/>
        <w:jc w:val="both"/>
        <w:rPr>
          <w:rFonts w:ascii="Tw Cen MT" w:hAnsi="Tw Cen MT"/>
        </w:rPr>
      </w:pPr>
      <w:r w:rsidRPr="009D3868">
        <w:rPr>
          <w:rFonts w:ascii="Tw Cen MT" w:hAnsi="Tw Cen MT"/>
        </w:rPr>
        <w:t>N° du compte courant postal, bancaire …………………..(RIB), ouvert auprès de ……………………………………</w:t>
      </w:r>
    </w:p>
    <w:p w:rsidR="003D2E72" w:rsidRPr="009D3868" w:rsidRDefault="003D2E72" w:rsidP="003D2E72">
      <w:pPr>
        <w:autoSpaceDE w:val="0"/>
        <w:autoSpaceDN w:val="0"/>
        <w:adjustRightInd w:val="0"/>
        <w:jc w:val="both"/>
        <w:rPr>
          <w:rFonts w:ascii="Tw Cen MT" w:hAnsi="Tw Cen MT"/>
        </w:rPr>
      </w:pPr>
    </w:p>
    <w:p w:rsidR="003D2E72" w:rsidRPr="009D3868" w:rsidRDefault="003D2E72" w:rsidP="003D2E72">
      <w:pPr>
        <w:autoSpaceDE w:val="0"/>
        <w:autoSpaceDN w:val="0"/>
        <w:adjustRightInd w:val="0"/>
        <w:ind w:left="720"/>
        <w:jc w:val="both"/>
        <w:rPr>
          <w:rFonts w:ascii="Tw Cen MT" w:hAnsi="Tw Cen MT"/>
          <w:b/>
          <w:bCs/>
        </w:rPr>
      </w:pPr>
      <w:r w:rsidRPr="009D3868">
        <w:rPr>
          <w:rFonts w:ascii="Tw Cen MT" w:hAnsi="Tw Cen MT"/>
          <w:b/>
          <w:bCs/>
        </w:rPr>
        <w:t>B - Pour les personnes morales</w:t>
      </w:r>
    </w:p>
    <w:p w:rsidR="003D2E72" w:rsidRPr="009D3868" w:rsidRDefault="003D2E72" w:rsidP="003D2E72">
      <w:pPr>
        <w:autoSpaceDE w:val="0"/>
        <w:autoSpaceDN w:val="0"/>
        <w:adjustRightInd w:val="0"/>
        <w:jc w:val="both"/>
        <w:rPr>
          <w:rFonts w:ascii="Tw Cen MT" w:hAnsi="Tw Cen MT"/>
        </w:rPr>
      </w:pPr>
    </w:p>
    <w:p w:rsidR="003D2E72" w:rsidRPr="009D3868" w:rsidRDefault="003D2E72" w:rsidP="003D2E72">
      <w:pPr>
        <w:autoSpaceDE w:val="0"/>
        <w:autoSpaceDN w:val="0"/>
        <w:adjustRightInd w:val="0"/>
        <w:jc w:val="both"/>
        <w:rPr>
          <w:rFonts w:ascii="Tw Cen MT" w:hAnsi="Tw Cen MT"/>
        </w:rPr>
      </w:pPr>
      <w:r w:rsidRPr="009D3868">
        <w:rPr>
          <w:rFonts w:ascii="Tw Cen MT" w:hAnsi="Tw Cen MT"/>
        </w:rPr>
        <w:t>Je, soussigné ..........................                (Prénom, nom et qualité au sein de l'entreprise)</w:t>
      </w:r>
    </w:p>
    <w:p w:rsidR="003D2E72" w:rsidRPr="009D3868" w:rsidRDefault="003D2E72" w:rsidP="003D2E72">
      <w:pPr>
        <w:autoSpaceDE w:val="0"/>
        <w:autoSpaceDN w:val="0"/>
        <w:adjustRightInd w:val="0"/>
        <w:jc w:val="both"/>
        <w:rPr>
          <w:rFonts w:ascii="Tw Cen MT" w:hAnsi="Tw Cen MT"/>
        </w:rPr>
      </w:pPr>
      <w:r w:rsidRPr="009D3868">
        <w:rPr>
          <w:rFonts w:ascii="Tw Cen MT" w:hAnsi="Tw Cen MT"/>
        </w:rPr>
        <w:t>Agissant au nom et pour le compte de...................................... (Raison sociale et forme juridique de la société) au capital de:.....................................................................................................</w:t>
      </w:r>
    </w:p>
    <w:p w:rsidR="003D2E72" w:rsidRPr="009D3868" w:rsidRDefault="003D2E72" w:rsidP="003D2E72">
      <w:pPr>
        <w:autoSpaceDE w:val="0"/>
        <w:autoSpaceDN w:val="0"/>
        <w:adjustRightInd w:val="0"/>
        <w:jc w:val="both"/>
        <w:rPr>
          <w:rFonts w:ascii="Tw Cen MT" w:hAnsi="Tw Cen MT"/>
        </w:rPr>
      </w:pPr>
      <w:r w:rsidRPr="009D3868">
        <w:rPr>
          <w:rFonts w:ascii="Tw Cen MT" w:hAnsi="Tw Cen MT"/>
        </w:rPr>
        <w:t>Adresse du siège social de la société..................................................................... adresse du domicile élu..........................................................................................</w:t>
      </w:r>
    </w:p>
    <w:p w:rsidR="003D2E72" w:rsidRPr="009D3868" w:rsidRDefault="003D2E72" w:rsidP="003D2E72">
      <w:pPr>
        <w:autoSpaceDE w:val="0"/>
        <w:autoSpaceDN w:val="0"/>
        <w:adjustRightInd w:val="0"/>
        <w:jc w:val="both"/>
        <w:rPr>
          <w:rFonts w:ascii="Tw Cen MT" w:hAnsi="Tw Cen MT"/>
        </w:rPr>
      </w:pPr>
      <w:r w:rsidRPr="009D3868">
        <w:rPr>
          <w:rFonts w:ascii="Tw Cen MT" w:hAnsi="Tw Cen MT"/>
        </w:rPr>
        <w:t>Affiliée à la CNSS sous le n°..............................(1)</w:t>
      </w:r>
    </w:p>
    <w:p w:rsidR="003D2E72" w:rsidRPr="009D3868" w:rsidRDefault="003D2E72" w:rsidP="003D2E72">
      <w:pPr>
        <w:autoSpaceDE w:val="0"/>
        <w:autoSpaceDN w:val="0"/>
        <w:adjustRightInd w:val="0"/>
        <w:jc w:val="both"/>
        <w:rPr>
          <w:rFonts w:ascii="Tw Cen MT" w:hAnsi="Tw Cen MT"/>
        </w:rPr>
      </w:pPr>
      <w:r w:rsidRPr="009D3868">
        <w:rPr>
          <w:rFonts w:ascii="Tw Cen MT" w:hAnsi="Tw Cen MT"/>
        </w:rPr>
        <w:t>Inscrite au registre du commerce............................... (Localité) sous le n°....................................(1)</w:t>
      </w:r>
    </w:p>
    <w:p w:rsidR="003D2E72" w:rsidRPr="009D3868" w:rsidRDefault="003D2E72" w:rsidP="003D2E72">
      <w:pPr>
        <w:autoSpaceDE w:val="0"/>
        <w:autoSpaceDN w:val="0"/>
        <w:adjustRightInd w:val="0"/>
        <w:jc w:val="both"/>
        <w:rPr>
          <w:rFonts w:ascii="Tw Cen MT" w:hAnsi="Tw Cen MT"/>
        </w:rPr>
      </w:pPr>
      <w:r w:rsidRPr="009D3868">
        <w:rPr>
          <w:rFonts w:ascii="Tw Cen MT" w:hAnsi="Tw Cen MT"/>
        </w:rPr>
        <w:t>N° de patente........................(1)</w:t>
      </w:r>
    </w:p>
    <w:p w:rsidR="003D2E72" w:rsidRPr="009D3868" w:rsidRDefault="003D2E72" w:rsidP="003D2E72">
      <w:pPr>
        <w:autoSpaceDE w:val="0"/>
        <w:autoSpaceDN w:val="0"/>
        <w:adjustRightInd w:val="0"/>
        <w:jc w:val="both"/>
        <w:rPr>
          <w:rFonts w:ascii="Tw Cen MT" w:hAnsi="Tw Cen MT"/>
        </w:rPr>
      </w:pPr>
      <w:r w:rsidRPr="009D3868">
        <w:rPr>
          <w:rFonts w:ascii="Tw Cen MT" w:hAnsi="Tw Cen MT"/>
        </w:rPr>
        <w:lastRenderedPageBreak/>
        <w:t>N° du compte courant postal, bancaire …………………..(RIB), ouvert auprès de ……………………………………</w:t>
      </w:r>
    </w:p>
    <w:p w:rsidR="003D2E72" w:rsidRPr="009D3868" w:rsidRDefault="003D2E72" w:rsidP="003D2E72">
      <w:pPr>
        <w:autoSpaceDE w:val="0"/>
        <w:autoSpaceDN w:val="0"/>
        <w:adjustRightInd w:val="0"/>
        <w:jc w:val="both"/>
        <w:rPr>
          <w:rFonts w:ascii="Tw Cen MT" w:hAnsi="Tw Cen MT"/>
        </w:rPr>
      </w:pPr>
      <w:r w:rsidRPr="009D3868">
        <w:rPr>
          <w:rFonts w:ascii="Tw Cen MT" w:hAnsi="Tw Cen MT"/>
        </w:rPr>
        <w:t>N° d’identification fiscale……………………………………</w:t>
      </w:r>
    </w:p>
    <w:p w:rsidR="003D2E72" w:rsidRPr="009D3868" w:rsidRDefault="003D2E72" w:rsidP="003D2E72">
      <w:pPr>
        <w:autoSpaceDE w:val="0"/>
        <w:autoSpaceDN w:val="0"/>
        <w:adjustRightInd w:val="0"/>
        <w:jc w:val="both"/>
        <w:rPr>
          <w:rFonts w:ascii="Tw Cen MT" w:hAnsi="Tw Cen MT"/>
        </w:rPr>
      </w:pPr>
      <w:r w:rsidRPr="009D3868">
        <w:rPr>
          <w:rFonts w:ascii="Tw Cen MT" w:hAnsi="Tw Cen MT"/>
        </w:rPr>
        <w:t xml:space="preserve">N° de l’Identifiant Commun de l’Entreprise : ........................(1) </w:t>
      </w:r>
    </w:p>
    <w:p w:rsidR="003D2E72" w:rsidRPr="009D3868" w:rsidRDefault="003D2E72" w:rsidP="003D2E72">
      <w:pPr>
        <w:autoSpaceDE w:val="0"/>
        <w:autoSpaceDN w:val="0"/>
        <w:adjustRightInd w:val="0"/>
        <w:jc w:val="both"/>
        <w:rPr>
          <w:rFonts w:ascii="Tw Cen MT" w:hAnsi="Tw Cen MT"/>
        </w:rPr>
      </w:pPr>
    </w:p>
    <w:p w:rsidR="003D2E72" w:rsidRPr="009D3868" w:rsidRDefault="003D2E72" w:rsidP="003D2E72">
      <w:pPr>
        <w:autoSpaceDE w:val="0"/>
        <w:autoSpaceDN w:val="0"/>
        <w:adjustRightInd w:val="0"/>
        <w:jc w:val="both"/>
        <w:rPr>
          <w:rFonts w:ascii="Tw Cen MT" w:hAnsi="Tw Cen MT"/>
          <w:b/>
          <w:bCs/>
        </w:rPr>
      </w:pPr>
      <w:r w:rsidRPr="009D3868">
        <w:rPr>
          <w:rFonts w:ascii="Tw Cen MT" w:hAnsi="Tw Cen MT"/>
          <w:b/>
          <w:bCs/>
        </w:rPr>
        <w:t>Déclare sur l’honneur :</w:t>
      </w:r>
    </w:p>
    <w:p w:rsidR="003D2E72" w:rsidRPr="009D3868" w:rsidRDefault="003D2E72" w:rsidP="003D2E72">
      <w:pPr>
        <w:autoSpaceDE w:val="0"/>
        <w:autoSpaceDN w:val="0"/>
        <w:adjustRightInd w:val="0"/>
        <w:jc w:val="both"/>
        <w:rPr>
          <w:rFonts w:ascii="Tw Cen MT" w:hAnsi="Tw Cen MT"/>
        </w:rPr>
      </w:pPr>
      <w:r w:rsidRPr="009D3868">
        <w:rPr>
          <w:rFonts w:ascii="Tw Cen MT" w:hAnsi="Tw Cen MT"/>
        </w:rPr>
        <w:t>1. Que j’ai lu et approuvé le dossier de consultation et les agendas éventuels ;</w:t>
      </w:r>
    </w:p>
    <w:p w:rsidR="003D2E72" w:rsidRPr="009D3868" w:rsidRDefault="003D2E72" w:rsidP="003D2E72">
      <w:pPr>
        <w:autoSpaceDE w:val="0"/>
        <w:autoSpaceDN w:val="0"/>
        <w:adjustRightInd w:val="0"/>
        <w:jc w:val="both"/>
        <w:rPr>
          <w:rFonts w:ascii="Tw Cen MT" w:hAnsi="Tw Cen MT"/>
        </w:rPr>
      </w:pPr>
      <w:r w:rsidRPr="009D3868">
        <w:rPr>
          <w:rFonts w:ascii="Tw Cen MT" w:hAnsi="Tw Cen MT"/>
        </w:rPr>
        <w:t>2. Que je remplis les conditions de participation prévues au CPS ;</w:t>
      </w:r>
    </w:p>
    <w:p w:rsidR="003D2E72" w:rsidRPr="009D3868" w:rsidRDefault="003D2E72" w:rsidP="003D2E72">
      <w:pPr>
        <w:autoSpaceDE w:val="0"/>
        <w:autoSpaceDN w:val="0"/>
        <w:adjustRightInd w:val="0"/>
        <w:jc w:val="both"/>
        <w:rPr>
          <w:rFonts w:ascii="Tw Cen MT" w:hAnsi="Tw Cen MT"/>
        </w:rPr>
      </w:pPr>
      <w:r w:rsidRPr="009D3868">
        <w:rPr>
          <w:rFonts w:ascii="Tw Cen MT" w:hAnsi="Tw Cen MT"/>
        </w:rPr>
        <w:t>3. Que je m’engage à couvrir, dans les limites et conditions fixées dans le cahier des charges, par une police d’assurance, les risques découlant de mon activité professionnelle ;</w:t>
      </w:r>
    </w:p>
    <w:p w:rsidR="003D2E72" w:rsidRPr="009D3868" w:rsidRDefault="003D2E72" w:rsidP="003D2E72">
      <w:pPr>
        <w:autoSpaceDE w:val="0"/>
        <w:autoSpaceDN w:val="0"/>
        <w:adjustRightInd w:val="0"/>
        <w:jc w:val="both"/>
        <w:rPr>
          <w:rFonts w:ascii="Tw Cen MT" w:hAnsi="Tw Cen MT"/>
        </w:rPr>
      </w:pPr>
      <w:r w:rsidRPr="009D3868">
        <w:rPr>
          <w:rFonts w:ascii="Tw Cen MT" w:hAnsi="Tw Cen MT"/>
        </w:rPr>
        <w:t>4. Que je m’engage, de ne pas recourir à la soutraitance.</w:t>
      </w:r>
    </w:p>
    <w:p w:rsidR="003D2E72" w:rsidRPr="009D3868" w:rsidRDefault="003D2E72" w:rsidP="003D2E72">
      <w:pPr>
        <w:autoSpaceDE w:val="0"/>
        <w:autoSpaceDN w:val="0"/>
        <w:adjustRightInd w:val="0"/>
        <w:jc w:val="both"/>
        <w:rPr>
          <w:rFonts w:ascii="Tw Cen MT" w:hAnsi="Tw Cen MT"/>
        </w:rPr>
      </w:pPr>
      <w:r w:rsidRPr="009D3868">
        <w:rPr>
          <w:rFonts w:ascii="Tw Cen MT" w:hAnsi="Tw Cen MT"/>
        </w:rPr>
        <w:t>5. Que j’atteste que je ne suis pas en liquidation judiciaire ou en redressement judiciaire ;</w:t>
      </w:r>
    </w:p>
    <w:p w:rsidR="003D2E72" w:rsidRPr="009D3868" w:rsidRDefault="003D2E72" w:rsidP="003D2E72">
      <w:pPr>
        <w:autoSpaceDE w:val="0"/>
        <w:autoSpaceDN w:val="0"/>
        <w:adjustRightInd w:val="0"/>
        <w:jc w:val="both"/>
        <w:rPr>
          <w:rFonts w:ascii="Tw Cen MT" w:hAnsi="Tw Cen MT"/>
        </w:rPr>
      </w:pPr>
      <w:r w:rsidRPr="009D3868">
        <w:rPr>
          <w:rFonts w:ascii="Tw Cen MT" w:hAnsi="Tw Cen MT"/>
        </w:rPr>
        <w:t>6. Que je m’engage de ne pas recourir par moi-même ou par personne interposée à des pratiques de fraude ou de corruption des personnes qui interviennent, à quelque titre que ce soit, dans les différentes procédures de passation, de gestion et d’exécution du marché ;</w:t>
      </w:r>
    </w:p>
    <w:p w:rsidR="003D2E72" w:rsidRPr="009D3868" w:rsidRDefault="003D2E72" w:rsidP="003D2E72">
      <w:pPr>
        <w:autoSpaceDE w:val="0"/>
        <w:autoSpaceDN w:val="0"/>
        <w:adjustRightInd w:val="0"/>
        <w:jc w:val="both"/>
        <w:rPr>
          <w:rFonts w:ascii="Tw Cen MT" w:hAnsi="Tw Cen MT"/>
        </w:rPr>
      </w:pPr>
      <w:r w:rsidRPr="009D3868">
        <w:rPr>
          <w:rFonts w:ascii="Tw Cen MT" w:hAnsi="Tw Cen MT"/>
        </w:rPr>
        <w:t>7. Que je m’engage de ne pas faire, par moi-même ou par personne interposée, de promesses, de dons ou de présents en vue d’influer sur les différentes procédures de conclusion du marché et de son exécution ;</w:t>
      </w:r>
    </w:p>
    <w:p w:rsidR="003D2E72" w:rsidRPr="009D3868" w:rsidRDefault="003D2E72" w:rsidP="003D2E72">
      <w:pPr>
        <w:autoSpaceDE w:val="0"/>
        <w:autoSpaceDN w:val="0"/>
        <w:adjustRightInd w:val="0"/>
        <w:jc w:val="both"/>
        <w:rPr>
          <w:rFonts w:ascii="Tw Cen MT" w:hAnsi="Tw Cen MT"/>
        </w:rPr>
      </w:pPr>
      <w:r w:rsidRPr="009D3868">
        <w:rPr>
          <w:rFonts w:ascii="Tw Cen MT" w:hAnsi="Tw Cen MT"/>
        </w:rPr>
        <w:t>8. Que je m’engage de ne pas être en situation de conflit d’intérêt.</w:t>
      </w:r>
    </w:p>
    <w:p w:rsidR="003D2E72" w:rsidRPr="009D3868" w:rsidRDefault="003D2E72" w:rsidP="003D2E72">
      <w:pPr>
        <w:autoSpaceDE w:val="0"/>
        <w:autoSpaceDN w:val="0"/>
        <w:adjustRightInd w:val="0"/>
        <w:jc w:val="both"/>
        <w:rPr>
          <w:rFonts w:ascii="Tw Cen MT" w:hAnsi="Tw Cen MT"/>
        </w:rPr>
      </w:pPr>
      <w:r w:rsidRPr="009D3868">
        <w:rPr>
          <w:rFonts w:ascii="Tw Cen MT" w:hAnsi="Tw Cen MT"/>
        </w:rPr>
        <w:t>Je certifie l’exactitude des renseignements contenus dans la déclaration sur l’honneur et dans les pièces fournies dans mon dossier de candidature.</w:t>
      </w:r>
    </w:p>
    <w:p w:rsidR="003D2E72" w:rsidRPr="009D3868" w:rsidRDefault="003D2E72" w:rsidP="003D2E72">
      <w:pPr>
        <w:autoSpaceDE w:val="0"/>
        <w:autoSpaceDN w:val="0"/>
        <w:adjustRightInd w:val="0"/>
        <w:jc w:val="both"/>
        <w:rPr>
          <w:rFonts w:ascii="Tw Cen MT" w:hAnsi="Tw Cen MT"/>
        </w:rPr>
      </w:pPr>
    </w:p>
    <w:p w:rsidR="003D2E72" w:rsidRPr="009D3868" w:rsidRDefault="003D2E72" w:rsidP="003D2E72">
      <w:pPr>
        <w:autoSpaceDE w:val="0"/>
        <w:autoSpaceDN w:val="0"/>
        <w:adjustRightInd w:val="0"/>
        <w:jc w:val="both"/>
        <w:rPr>
          <w:rFonts w:ascii="Tw Cen MT" w:hAnsi="Tw Cen MT"/>
        </w:rPr>
      </w:pPr>
    </w:p>
    <w:p w:rsidR="003D2E72" w:rsidRPr="009D3868" w:rsidRDefault="003D2E72" w:rsidP="003D2E72">
      <w:pPr>
        <w:autoSpaceDE w:val="0"/>
        <w:autoSpaceDN w:val="0"/>
        <w:adjustRightInd w:val="0"/>
        <w:jc w:val="both"/>
        <w:rPr>
          <w:rFonts w:ascii="Tw Cen MT" w:hAnsi="Tw Cen MT"/>
        </w:rPr>
      </w:pPr>
      <w:r w:rsidRPr="009D3868">
        <w:rPr>
          <w:rFonts w:ascii="Tw Cen MT" w:hAnsi="Tw Cen MT"/>
        </w:rPr>
        <w:t>Fait à.....................le...........................</w:t>
      </w:r>
    </w:p>
    <w:p w:rsidR="003D2E72" w:rsidRPr="009D3868" w:rsidRDefault="003D2E72" w:rsidP="003D2E72">
      <w:pPr>
        <w:autoSpaceDE w:val="0"/>
        <w:autoSpaceDN w:val="0"/>
        <w:adjustRightInd w:val="0"/>
        <w:jc w:val="both"/>
        <w:rPr>
          <w:rFonts w:ascii="Tw Cen MT" w:hAnsi="Tw Cen MT"/>
        </w:rPr>
      </w:pPr>
    </w:p>
    <w:p w:rsidR="003D2E72" w:rsidRPr="009D3868" w:rsidRDefault="003D2E72" w:rsidP="003D2E72">
      <w:pPr>
        <w:autoSpaceDE w:val="0"/>
        <w:autoSpaceDN w:val="0"/>
        <w:adjustRightInd w:val="0"/>
        <w:jc w:val="both"/>
        <w:rPr>
          <w:rFonts w:ascii="Tw Cen MT" w:hAnsi="Tw Cen MT"/>
        </w:rPr>
      </w:pPr>
    </w:p>
    <w:p w:rsidR="003D2E72" w:rsidRPr="009D3868" w:rsidRDefault="003D2E72" w:rsidP="003D2E72">
      <w:pPr>
        <w:autoSpaceDE w:val="0"/>
        <w:autoSpaceDN w:val="0"/>
        <w:adjustRightInd w:val="0"/>
        <w:jc w:val="both"/>
        <w:rPr>
          <w:rFonts w:ascii="Tw Cen MT" w:hAnsi="Tw Cen MT"/>
        </w:rPr>
      </w:pPr>
    </w:p>
    <w:p w:rsidR="003D2E72" w:rsidRPr="009D3868" w:rsidRDefault="003D2E72" w:rsidP="003D2E72">
      <w:pPr>
        <w:autoSpaceDE w:val="0"/>
        <w:autoSpaceDN w:val="0"/>
        <w:adjustRightInd w:val="0"/>
        <w:jc w:val="both"/>
        <w:rPr>
          <w:rFonts w:ascii="Tw Cen MT" w:hAnsi="Tw Cen MT"/>
        </w:rPr>
      </w:pPr>
      <w:r w:rsidRPr="009D3868">
        <w:rPr>
          <w:rFonts w:ascii="Tw Cen MT" w:hAnsi="Tw Cen MT"/>
        </w:rPr>
        <w:t xml:space="preserve">Signature et cachet du concurrent </w:t>
      </w:r>
    </w:p>
    <w:p w:rsidR="003D2E72" w:rsidRPr="009D3868" w:rsidRDefault="003D2E72" w:rsidP="003D2E72">
      <w:pPr>
        <w:autoSpaceDE w:val="0"/>
        <w:autoSpaceDN w:val="0"/>
        <w:adjustRightInd w:val="0"/>
        <w:jc w:val="both"/>
        <w:rPr>
          <w:rFonts w:ascii="Tw Cen MT" w:hAnsi="Tw Cen MT"/>
        </w:rPr>
      </w:pPr>
    </w:p>
    <w:p w:rsidR="003D2E72" w:rsidRPr="009D3868" w:rsidRDefault="003D2E72" w:rsidP="003D2E72">
      <w:pPr>
        <w:autoSpaceDE w:val="0"/>
        <w:autoSpaceDN w:val="0"/>
        <w:adjustRightInd w:val="0"/>
        <w:jc w:val="both"/>
        <w:rPr>
          <w:rFonts w:ascii="Tw Cen MT" w:hAnsi="Tw Cen MT"/>
        </w:rPr>
      </w:pPr>
    </w:p>
    <w:p w:rsidR="001F360F" w:rsidRPr="009D3868" w:rsidRDefault="001F360F" w:rsidP="00F461E2">
      <w:pPr>
        <w:jc w:val="center"/>
        <w:rPr>
          <w:rFonts w:ascii="Tw Cen MT" w:hAnsi="Tw Cen MT"/>
          <w:sz w:val="24"/>
          <w:szCs w:val="24"/>
        </w:rPr>
      </w:pPr>
    </w:p>
    <w:p w:rsidR="001F360F" w:rsidRPr="009D3868" w:rsidRDefault="001F360F" w:rsidP="00F461E2">
      <w:pPr>
        <w:jc w:val="center"/>
        <w:rPr>
          <w:rFonts w:ascii="Tw Cen MT" w:hAnsi="Tw Cen MT"/>
          <w:sz w:val="24"/>
          <w:szCs w:val="24"/>
        </w:rPr>
      </w:pPr>
    </w:p>
    <w:p w:rsidR="00AE3B65" w:rsidRPr="009D3868" w:rsidRDefault="00AE3B65" w:rsidP="00F461E2">
      <w:pPr>
        <w:jc w:val="center"/>
        <w:rPr>
          <w:rFonts w:ascii="Tw Cen MT" w:hAnsi="Tw Cen MT"/>
          <w:sz w:val="24"/>
          <w:szCs w:val="24"/>
        </w:rPr>
      </w:pPr>
    </w:p>
    <w:p w:rsidR="00AE3B65" w:rsidRPr="009D3868" w:rsidRDefault="00AE3B65" w:rsidP="00F461E2">
      <w:pPr>
        <w:jc w:val="center"/>
        <w:rPr>
          <w:rFonts w:ascii="Tw Cen MT" w:hAnsi="Tw Cen MT"/>
          <w:sz w:val="24"/>
          <w:szCs w:val="24"/>
        </w:rPr>
      </w:pPr>
    </w:p>
    <w:p w:rsidR="005350DD" w:rsidRPr="009D3868" w:rsidRDefault="00F461E2" w:rsidP="005350DD">
      <w:pPr>
        <w:jc w:val="center"/>
        <w:rPr>
          <w:rFonts w:ascii="Tw Cen MT" w:hAnsi="Tw Cen MT"/>
        </w:rPr>
      </w:pPr>
      <w:r w:rsidRPr="009D3868">
        <w:rPr>
          <w:rFonts w:ascii="Tw Cen MT" w:hAnsi="Tw Cen MT"/>
        </w:rPr>
        <w:lastRenderedPageBreak/>
        <w:t xml:space="preserve">Bordereau des prix : Détail estimatif </w:t>
      </w:r>
      <w:r w:rsidR="005350DD" w:rsidRPr="009D3868">
        <w:rPr>
          <w:rFonts w:ascii="Tw Cen MT" w:hAnsi="Tw Cen MT"/>
        </w:rPr>
        <w:t>pour l’acquisition, l’installation des paillasses et rayonnage pour laboratoire d’analyses Agro-alimentaires (physico-chimiques et microbiologiques) du centre technique des industries agro-alimentaire CETIA.</w:t>
      </w:r>
    </w:p>
    <w:p w:rsidR="00F461E2" w:rsidRPr="009D3868" w:rsidRDefault="005350DD" w:rsidP="005350DD">
      <w:pPr>
        <w:autoSpaceDE w:val="0"/>
        <w:autoSpaceDN w:val="0"/>
        <w:adjustRightInd w:val="0"/>
        <w:jc w:val="both"/>
        <w:rPr>
          <w:rFonts w:ascii="Tw Cen MT" w:hAnsi="Tw Cen MT"/>
        </w:rPr>
      </w:pPr>
      <w:r w:rsidRPr="009D3868">
        <w:rPr>
          <w:rFonts w:ascii="Tw Cen MT" w:hAnsi="Tw Cen MT"/>
        </w:rPr>
        <w:t>A</w:t>
      </w:r>
      <w:r w:rsidR="00EF0190" w:rsidRPr="009D3868">
        <w:rPr>
          <w:rFonts w:ascii="Tw Cen MT" w:hAnsi="Tw Cen MT"/>
        </w:rPr>
        <w:t xml:space="preserve">ppel d’offre N° : AO </w:t>
      </w:r>
      <w:r w:rsidR="00AE3B65" w:rsidRPr="009D3868">
        <w:rPr>
          <w:rFonts w:ascii="Tw Cen MT" w:hAnsi="Tw Cen MT"/>
        </w:rPr>
        <w:t>CETIA04</w:t>
      </w:r>
      <w:r w:rsidR="00F461E2" w:rsidRPr="009D3868">
        <w:rPr>
          <w:rFonts w:ascii="Tw Cen MT" w:hAnsi="Tw Cen MT"/>
        </w:rPr>
        <w:t>/2024</w:t>
      </w:r>
      <w:r w:rsidR="00A62191" w:rsidRPr="009D3868">
        <w:rPr>
          <w:rFonts w:ascii="Tw Cen MT" w:hAnsi="Tw Cen MT"/>
        </w:rPr>
        <w:t>.</w:t>
      </w:r>
    </w:p>
    <w:p w:rsidR="005350DD" w:rsidRPr="009D3868" w:rsidRDefault="005350DD" w:rsidP="005350DD">
      <w:pPr>
        <w:autoSpaceDE w:val="0"/>
        <w:autoSpaceDN w:val="0"/>
        <w:adjustRightInd w:val="0"/>
        <w:jc w:val="both"/>
        <w:rPr>
          <w:rFonts w:ascii="Tw Cen MT" w:hAnsi="Tw Cen MT"/>
        </w:rPr>
      </w:pPr>
    </w:p>
    <w:p w:rsidR="005350DD" w:rsidRPr="009D3868" w:rsidRDefault="00CE19E5" w:rsidP="005350DD">
      <w:pPr>
        <w:autoSpaceDE w:val="0"/>
        <w:autoSpaceDN w:val="0"/>
        <w:adjustRightInd w:val="0"/>
        <w:jc w:val="both"/>
        <w:rPr>
          <w:rFonts w:ascii="Tw Cen MT" w:hAnsi="Tw Cen MT"/>
        </w:rPr>
      </w:pPr>
      <w:r>
        <w:rPr>
          <w:rFonts w:ascii="Tw Cen MT" w:hAnsi="Tw Cen MT"/>
        </w:rPr>
        <w:t xml:space="preserve">Voir le fichier Excel : Bordereau de prix paillasse n° AO CETIA04/2024 </w:t>
      </w:r>
    </w:p>
    <w:p w:rsidR="005350DD" w:rsidRPr="009D3868" w:rsidRDefault="005350DD" w:rsidP="005350DD">
      <w:pPr>
        <w:autoSpaceDE w:val="0"/>
        <w:autoSpaceDN w:val="0"/>
        <w:adjustRightInd w:val="0"/>
        <w:jc w:val="both"/>
        <w:rPr>
          <w:rFonts w:ascii="Tw Cen MT" w:hAnsi="Tw Cen MT"/>
        </w:rPr>
      </w:pPr>
    </w:p>
    <w:p w:rsidR="00F461E2" w:rsidRPr="009D3868" w:rsidRDefault="00F461E2" w:rsidP="00A62191">
      <w:pPr>
        <w:autoSpaceDE w:val="0"/>
        <w:autoSpaceDN w:val="0"/>
        <w:adjustRightInd w:val="0"/>
        <w:jc w:val="both"/>
        <w:rPr>
          <w:rFonts w:ascii="Tw Cen MT" w:hAnsi="Tw Cen MT"/>
        </w:rPr>
      </w:pPr>
    </w:p>
    <w:p w:rsidR="00F429CE" w:rsidRPr="009D3868" w:rsidRDefault="00F429CE" w:rsidP="00A62191">
      <w:pPr>
        <w:autoSpaceDE w:val="0"/>
        <w:autoSpaceDN w:val="0"/>
        <w:adjustRightInd w:val="0"/>
        <w:jc w:val="both"/>
        <w:rPr>
          <w:rFonts w:ascii="Tw Cen MT" w:hAnsi="Tw Cen MT"/>
        </w:rPr>
      </w:pPr>
    </w:p>
    <w:p w:rsidR="00F429CE" w:rsidRPr="009D3868" w:rsidRDefault="00F429CE" w:rsidP="00A62191">
      <w:pPr>
        <w:autoSpaceDE w:val="0"/>
        <w:autoSpaceDN w:val="0"/>
        <w:adjustRightInd w:val="0"/>
        <w:jc w:val="both"/>
        <w:rPr>
          <w:rFonts w:ascii="Tw Cen MT" w:hAnsi="Tw Cen MT"/>
        </w:rPr>
      </w:pPr>
    </w:p>
    <w:p w:rsidR="00F429CE" w:rsidRPr="009D3868" w:rsidRDefault="00F429CE" w:rsidP="00A62191">
      <w:pPr>
        <w:autoSpaceDE w:val="0"/>
        <w:autoSpaceDN w:val="0"/>
        <w:adjustRightInd w:val="0"/>
        <w:jc w:val="both"/>
        <w:rPr>
          <w:rFonts w:ascii="Tw Cen MT" w:hAnsi="Tw Cen MT"/>
        </w:rPr>
      </w:pPr>
      <w:r w:rsidRPr="009D3868">
        <w:rPr>
          <w:rFonts w:ascii="Tw Cen MT" w:hAnsi="Tw Cen MT"/>
        </w:rPr>
        <w:t xml:space="preserve">Lu et accepté par le Fournisseur                                                                    Signé par le Directeur </w:t>
      </w:r>
    </w:p>
    <w:p w:rsidR="00F429CE" w:rsidRPr="009D3868" w:rsidRDefault="00F429CE" w:rsidP="00A62191">
      <w:pPr>
        <w:autoSpaceDE w:val="0"/>
        <w:autoSpaceDN w:val="0"/>
        <w:adjustRightInd w:val="0"/>
        <w:jc w:val="both"/>
        <w:rPr>
          <w:rFonts w:ascii="Tw Cen MT" w:hAnsi="Tw Cen MT"/>
        </w:rPr>
      </w:pPr>
      <w:r w:rsidRPr="009D3868">
        <w:rPr>
          <w:rFonts w:ascii="Tw Cen MT" w:hAnsi="Tw Cen MT"/>
        </w:rPr>
        <w:t>Soussignée et arrêté le montant                                                                                     CETIA</w:t>
      </w:r>
    </w:p>
    <w:p w:rsidR="00F429CE" w:rsidRPr="009D3868" w:rsidRDefault="00F429CE" w:rsidP="00A62191">
      <w:pPr>
        <w:autoSpaceDE w:val="0"/>
        <w:autoSpaceDN w:val="0"/>
        <w:adjustRightInd w:val="0"/>
        <w:jc w:val="both"/>
        <w:rPr>
          <w:rFonts w:ascii="Tw Cen MT" w:hAnsi="Tw Cen MT"/>
        </w:rPr>
      </w:pPr>
      <w:r w:rsidRPr="009D3868">
        <w:rPr>
          <w:rFonts w:ascii="Tw Cen MT" w:hAnsi="Tw Cen MT"/>
        </w:rPr>
        <w:t>du marché à la somme de : ……………..</w:t>
      </w:r>
    </w:p>
    <w:p w:rsidR="00F429CE" w:rsidRPr="009D3868" w:rsidRDefault="00F429CE" w:rsidP="00A62191">
      <w:pPr>
        <w:autoSpaceDE w:val="0"/>
        <w:autoSpaceDN w:val="0"/>
        <w:adjustRightInd w:val="0"/>
        <w:jc w:val="both"/>
        <w:rPr>
          <w:rFonts w:ascii="Tw Cen MT" w:hAnsi="Tw Cen MT"/>
        </w:rPr>
      </w:pPr>
    </w:p>
    <w:p w:rsidR="00F429CE" w:rsidRPr="00462E41" w:rsidRDefault="00F429CE" w:rsidP="00A62191">
      <w:pPr>
        <w:autoSpaceDE w:val="0"/>
        <w:autoSpaceDN w:val="0"/>
        <w:adjustRightInd w:val="0"/>
        <w:jc w:val="both"/>
        <w:rPr>
          <w:rFonts w:ascii="Bell MT" w:hAnsi="Bell MT"/>
          <w:color w:val="FF0000"/>
          <w:sz w:val="24"/>
          <w:szCs w:val="24"/>
        </w:rPr>
      </w:pPr>
      <w:r w:rsidRPr="009D3868">
        <w:rPr>
          <w:rFonts w:ascii="Tw Cen MT" w:hAnsi="Tw Cen MT"/>
        </w:rPr>
        <w:t xml:space="preserve">Casablanca, </w:t>
      </w:r>
      <w:r w:rsidR="00C442F1" w:rsidRPr="009D3868">
        <w:rPr>
          <w:rFonts w:ascii="Tw Cen MT" w:hAnsi="Tw Cen MT"/>
        </w:rPr>
        <w:t>le……………………</w:t>
      </w:r>
      <w:r w:rsidRPr="009D3868">
        <w:rPr>
          <w:rFonts w:ascii="Tw Cen MT" w:hAnsi="Tw Cen MT"/>
        </w:rPr>
        <w:t xml:space="preserve">                                          Casablanca le</w:t>
      </w:r>
      <w:r w:rsidRPr="00A62191">
        <w:rPr>
          <w:rFonts w:ascii="Tw Cen MT" w:hAnsi="Tw Cen MT"/>
        </w:rPr>
        <w:t> :………</w:t>
      </w:r>
      <w:r w:rsidRPr="00462E41">
        <w:rPr>
          <w:rFonts w:ascii="Bell MT" w:hAnsi="Bell MT"/>
          <w:sz w:val="24"/>
          <w:szCs w:val="24"/>
        </w:rPr>
        <w:t>……..</w:t>
      </w:r>
    </w:p>
    <w:sectPr w:rsidR="00F429CE" w:rsidRPr="00462E41" w:rsidSect="0028314B">
      <w:headerReference w:type="default" r:id="rId11"/>
      <w:footerReference w:type="default" r:id="rId12"/>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A3046" w:rsidRDefault="00FA3046" w:rsidP="00E72164">
      <w:pPr>
        <w:spacing w:after="0" w:line="240" w:lineRule="auto"/>
      </w:pPr>
      <w:r>
        <w:separator/>
      </w:r>
    </w:p>
  </w:endnote>
  <w:endnote w:type="continuationSeparator" w:id="0">
    <w:p w:rsidR="00FA3046" w:rsidRDefault="00FA3046" w:rsidP="00E7216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MT">
    <w:altName w:val="Arial"/>
    <w:charset w:val="01"/>
    <w:family w:val="swiss"/>
    <w:pitch w:val="variable"/>
    <w:sig w:usb0="00000000" w:usb1="00000000" w:usb2="00000000" w:usb3="00000000" w:csb0="0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ell MT">
    <w:panose1 w:val="02020503060305020303"/>
    <w:charset w:val="00"/>
    <w:family w:val="roman"/>
    <w:pitch w:val="variable"/>
    <w:sig w:usb0="00000003" w:usb1="00000000" w:usb2="00000000" w:usb3="00000000" w:csb0="00000001" w:csb1="00000000"/>
  </w:font>
  <w:font w:name="Tw Cen MT">
    <w:panose1 w:val="020B0602020104020603"/>
    <w:charset w:val="00"/>
    <w:family w:val="swiss"/>
    <w:pitch w:val="variable"/>
    <w:sig w:usb0="00000007" w:usb1="00000000" w:usb2="00000000" w:usb3="00000000" w:csb0="00000003"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91590204"/>
      <w:docPartObj>
        <w:docPartGallery w:val="Page Numbers (Bottom of Page)"/>
        <w:docPartUnique/>
      </w:docPartObj>
    </w:sdtPr>
    <w:sdtContent>
      <w:p w:rsidR="00F10A35" w:rsidRDefault="005C21BC">
        <w:pPr>
          <w:pStyle w:val="Pieddepage"/>
          <w:jc w:val="right"/>
        </w:pPr>
        <w:fldSimple w:instr=" PAGE   \* MERGEFORMAT ">
          <w:r w:rsidR="00756420">
            <w:rPr>
              <w:noProof/>
            </w:rPr>
            <w:t>35</w:t>
          </w:r>
        </w:fldSimple>
      </w:p>
    </w:sdtContent>
  </w:sdt>
  <w:p w:rsidR="00F10A35" w:rsidRDefault="00F10A35">
    <w:pPr>
      <w:pStyle w:val="Pieddepage"/>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A3046" w:rsidRDefault="00FA3046" w:rsidP="00E72164">
      <w:pPr>
        <w:spacing w:after="0" w:line="240" w:lineRule="auto"/>
      </w:pPr>
      <w:r>
        <w:separator/>
      </w:r>
    </w:p>
  </w:footnote>
  <w:footnote w:type="continuationSeparator" w:id="0">
    <w:p w:rsidR="00FA3046" w:rsidRDefault="00FA3046" w:rsidP="00E72164">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0A35" w:rsidRDefault="00F10A35" w:rsidP="00E72164">
    <w:pPr>
      <w:pBdr>
        <w:bottom w:val="single" w:sz="4" w:space="1" w:color="auto"/>
      </w:pBdr>
      <w:spacing w:after="240"/>
    </w:pPr>
    <w:r>
      <w:rPr>
        <w:noProof/>
        <w:lang w:eastAsia="fr-FR"/>
      </w:rPr>
      <w:drawing>
        <wp:inline distT="0" distB="0" distL="0" distR="0">
          <wp:extent cx="990600" cy="622300"/>
          <wp:effectExtent l="0" t="0" r="0" b="0"/>
          <wp:docPr id="1" name="Image 1" descr="Petit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etit logo"/>
                  <pic:cNvPicPr>
                    <a:picLocks noChangeAspect="1" noChangeArrowheads="1"/>
                  </pic:cNvPicPr>
                </pic:nvPicPr>
                <pic:blipFill>
                  <a:blip r:embed="rId1">
                    <a:extLst>
                      <a:ext uri="{28A0092B-C50C-407E-A947-70E740481C1C}">
                        <a14:useLocalDpi xmlns="" xmlns:wpc="http://schemas.microsoft.com/office/word/2010/wordprocessingCanvas" xmlns:cx="http://schemas.microsoft.com/office/drawing/2014/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990600" cy="622300"/>
                  </a:xfrm>
                  <a:prstGeom prst="rect">
                    <a:avLst/>
                  </a:prstGeom>
                  <a:noFill/>
                  <a:ln>
                    <a:noFill/>
                  </a:ln>
                </pic:spPr>
              </pic:pic>
            </a:graphicData>
          </a:graphic>
        </wp:inline>
      </w:drawing>
    </w:r>
    <w:r w:rsidRPr="00606EE9">
      <w:rPr>
        <w:b/>
        <w:bCs/>
        <w:color w:val="4F6228"/>
        <w:sz w:val="24"/>
        <w:szCs w:val="24"/>
      </w:rPr>
      <w:t>Centre Technique d</w:t>
    </w:r>
    <w:r>
      <w:rPr>
        <w:b/>
        <w:bCs/>
        <w:color w:val="4F6228"/>
        <w:sz w:val="24"/>
        <w:szCs w:val="24"/>
      </w:rPr>
      <w:t>es Industries Agro-alimentaires</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8D3FAB"/>
    <w:multiLevelType w:val="hybridMultilevel"/>
    <w:tmpl w:val="A29A711C"/>
    <w:lvl w:ilvl="0" w:tplc="9B5A34B2">
      <w:start w:val="1"/>
      <w:numFmt w:val="upperRoman"/>
      <w:lvlText w:val="%1."/>
      <w:lvlJc w:val="left"/>
      <w:pPr>
        <w:ind w:left="853" w:hanging="488"/>
        <w:jc w:val="right"/>
      </w:pPr>
      <w:rPr>
        <w:rFonts w:ascii="Times New Roman" w:eastAsia="Times New Roman" w:hAnsi="Times New Roman" w:cs="Times New Roman" w:hint="default"/>
        <w:spacing w:val="-4"/>
        <w:w w:val="100"/>
        <w:sz w:val="22"/>
        <w:szCs w:val="22"/>
        <w:lang w:val="fr-FR" w:eastAsia="en-US" w:bidi="ar-SA"/>
      </w:rPr>
    </w:lvl>
    <w:lvl w:ilvl="1" w:tplc="D76260F0">
      <w:start w:val="1"/>
      <w:numFmt w:val="upperLetter"/>
      <w:lvlText w:val="%2."/>
      <w:lvlJc w:val="left"/>
      <w:pPr>
        <w:ind w:left="853" w:hanging="360"/>
      </w:pPr>
      <w:rPr>
        <w:rFonts w:ascii="Times New Roman" w:eastAsia="Times New Roman" w:hAnsi="Times New Roman" w:cs="Times New Roman" w:hint="default"/>
        <w:b/>
        <w:bCs/>
        <w:spacing w:val="-2"/>
        <w:w w:val="100"/>
        <w:sz w:val="22"/>
        <w:szCs w:val="22"/>
        <w:lang w:val="fr-FR" w:eastAsia="en-US" w:bidi="ar-SA"/>
      </w:rPr>
    </w:lvl>
    <w:lvl w:ilvl="2" w:tplc="6DA276AC">
      <w:start w:val="1"/>
      <w:numFmt w:val="decimal"/>
      <w:lvlText w:val="%3."/>
      <w:lvlJc w:val="left"/>
      <w:pPr>
        <w:ind w:left="853" w:hanging="360"/>
      </w:pPr>
      <w:rPr>
        <w:rFonts w:ascii="Times New Roman" w:eastAsia="Times New Roman" w:hAnsi="Times New Roman" w:cs="Times New Roman" w:hint="default"/>
        <w:w w:val="100"/>
        <w:sz w:val="22"/>
        <w:szCs w:val="22"/>
        <w:lang w:val="fr-FR" w:eastAsia="en-US" w:bidi="ar-SA"/>
      </w:rPr>
    </w:lvl>
    <w:lvl w:ilvl="3" w:tplc="2474BFBC">
      <w:start w:val="1"/>
      <w:numFmt w:val="lowerLetter"/>
      <w:lvlText w:val="%4."/>
      <w:lvlJc w:val="left"/>
      <w:pPr>
        <w:ind w:left="1201" w:hanging="360"/>
      </w:pPr>
      <w:rPr>
        <w:rFonts w:ascii="Times New Roman" w:eastAsia="Times New Roman" w:hAnsi="Times New Roman" w:cs="Times New Roman" w:hint="default"/>
        <w:w w:val="100"/>
        <w:sz w:val="22"/>
        <w:szCs w:val="22"/>
        <w:lang w:val="fr-FR" w:eastAsia="en-US" w:bidi="ar-SA"/>
      </w:rPr>
    </w:lvl>
    <w:lvl w:ilvl="4" w:tplc="1CC03478">
      <w:numFmt w:val="bullet"/>
      <w:lvlText w:val="•"/>
      <w:lvlJc w:val="left"/>
      <w:pPr>
        <w:ind w:left="4213" w:hanging="360"/>
      </w:pPr>
      <w:rPr>
        <w:rFonts w:hint="default"/>
        <w:lang w:val="fr-FR" w:eastAsia="en-US" w:bidi="ar-SA"/>
      </w:rPr>
    </w:lvl>
    <w:lvl w:ilvl="5" w:tplc="60843050">
      <w:numFmt w:val="bullet"/>
      <w:lvlText w:val="•"/>
      <w:lvlJc w:val="left"/>
      <w:pPr>
        <w:ind w:left="5217" w:hanging="360"/>
      </w:pPr>
      <w:rPr>
        <w:rFonts w:hint="default"/>
        <w:lang w:val="fr-FR" w:eastAsia="en-US" w:bidi="ar-SA"/>
      </w:rPr>
    </w:lvl>
    <w:lvl w:ilvl="6" w:tplc="D56E5474">
      <w:numFmt w:val="bullet"/>
      <w:lvlText w:val="•"/>
      <w:lvlJc w:val="left"/>
      <w:pPr>
        <w:ind w:left="6222" w:hanging="360"/>
      </w:pPr>
      <w:rPr>
        <w:rFonts w:hint="default"/>
        <w:lang w:val="fr-FR" w:eastAsia="en-US" w:bidi="ar-SA"/>
      </w:rPr>
    </w:lvl>
    <w:lvl w:ilvl="7" w:tplc="495842B6">
      <w:numFmt w:val="bullet"/>
      <w:lvlText w:val="•"/>
      <w:lvlJc w:val="left"/>
      <w:pPr>
        <w:ind w:left="7226" w:hanging="360"/>
      </w:pPr>
      <w:rPr>
        <w:rFonts w:hint="default"/>
        <w:lang w:val="fr-FR" w:eastAsia="en-US" w:bidi="ar-SA"/>
      </w:rPr>
    </w:lvl>
    <w:lvl w:ilvl="8" w:tplc="AD7AA662">
      <w:numFmt w:val="bullet"/>
      <w:lvlText w:val="•"/>
      <w:lvlJc w:val="left"/>
      <w:pPr>
        <w:ind w:left="8231" w:hanging="360"/>
      </w:pPr>
      <w:rPr>
        <w:rFonts w:hint="default"/>
        <w:lang w:val="fr-FR" w:eastAsia="en-US" w:bidi="ar-SA"/>
      </w:rPr>
    </w:lvl>
  </w:abstractNum>
  <w:abstractNum w:abstractNumId="1">
    <w:nsid w:val="029F495D"/>
    <w:multiLevelType w:val="hybridMultilevel"/>
    <w:tmpl w:val="E2E27BF2"/>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nsid w:val="036B49BB"/>
    <w:multiLevelType w:val="hybridMultilevel"/>
    <w:tmpl w:val="A7FCEB32"/>
    <w:lvl w:ilvl="0" w:tplc="6036558C">
      <w:numFmt w:val="bullet"/>
      <w:lvlText w:val=""/>
      <w:lvlJc w:val="left"/>
      <w:pPr>
        <w:ind w:left="853" w:hanging="360"/>
      </w:pPr>
      <w:rPr>
        <w:rFonts w:ascii="Wingdings" w:eastAsia="Wingdings" w:hAnsi="Wingdings" w:cs="Wingdings" w:hint="default"/>
        <w:w w:val="100"/>
        <w:sz w:val="22"/>
        <w:szCs w:val="22"/>
        <w:lang w:val="fr-FR" w:eastAsia="en-US" w:bidi="ar-SA"/>
      </w:rPr>
    </w:lvl>
    <w:lvl w:ilvl="1" w:tplc="562EA200">
      <w:numFmt w:val="bullet"/>
      <w:lvlText w:val="-"/>
      <w:lvlJc w:val="left"/>
      <w:pPr>
        <w:ind w:left="1573" w:hanging="360"/>
      </w:pPr>
      <w:rPr>
        <w:rFonts w:ascii="Arial MT" w:eastAsia="Arial MT" w:hAnsi="Arial MT" w:cs="Arial MT" w:hint="default"/>
        <w:w w:val="99"/>
        <w:sz w:val="24"/>
        <w:szCs w:val="24"/>
        <w:lang w:val="fr-FR" w:eastAsia="en-US" w:bidi="ar-SA"/>
      </w:rPr>
    </w:lvl>
    <w:lvl w:ilvl="2" w:tplc="6C2EB05C">
      <w:numFmt w:val="bullet"/>
      <w:lvlText w:val="•"/>
      <w:lvlJc w:val="left"/>
      <w:pPr>
        <w:ind w:left="2542" w:hanging="360"/>
      </w:pPr>
      <w:rPr>
        <w:rFonts w:hint="default"/>
        <w:lang w:val="fr-FR" w:eastAsia="en-US" w:bidi="ar-SA"/>
      </w:rPr>
    </w:lvl>
    <w:lvl w:ilvl="3" w:tplc="5A5ACC76">
      <w:numFmt w:val="bullet"/>
      <w:lvlText w:val="•"/>
      <w:lvlJc w:val="left"/>
      <w:pPr>
        <w:ind w:left="3504" w:hanging="360"/>
      </w:pPr>
      <w:rPr>
        <w:rFonts w:hint="default"/>
        <w:lang w:val="fr-FR" w:eastAsia="en-US" w:bidi="ar-SA"/>
      </w:rPr>
    </w:lvl>
    <w:lvl w:ilvl="4" w:tplc="58E0F19A">
      <w:numFmt w:val="bullet"/>
      <w:lvlText w:val="•"/>
      <w:lvlJc w:val="left"/>
      <w:pPr>
        <w:ind w:left="4466" w:hanging="360"/>
      </w:pPr>
      <w:rPr>
        <w:rFonts w:hint="default"/>
        <w:lang w:val="fr-FR" w:eastAsia="en-US" w:bidi="ar-SA"/>
      </w:rPr>
    </w:lvl>
    <w:lvl w:ilvl="5" w:tplc="471ED4D4">
      <w:numFmt w:val="bullet"/>
      <w:lvlText w:val="•"/>
      <w:lvlJc w:val="left"/>
      <w:pPr>
        <w:ind w:left="5428" w:hanging="360"/>
      </w:pPr>
      <w:rPr>
        <w:rFonts w:hint="default"/>
        <w:lang w:val="fr-FR" w:eastAsia="en-US" w:bidi="ar-SA"/>
      </w:rPr>
    </w:lvl>
    <w:lvl w:ilvl="6" w:tplc="4642BA58">
      <w:numFmt w:val="bullet"/>
      <w:lvlText w:val="•"/>
      <w:lvlJc w:val="left"/>
      <w:pPr>
        <w:ind w:left="6391" w:hanging="360"/>
      </w:pPr>
      <w:rPr>
        <w:rFonts w:hint="default"/>
        <w:lang w:val="fr-FR" w:eastAsia="en-US" w:bidi="ar-SA"/>
      </w:rPr>
    </w:lvl>
    <w:lvl w:ilvl="7" w:tplc="7A00CC14">
      <w:numFmt w:val="bullet"/>
      <w:lvlText w:val="•"/>
      <w:lvlJc w:val="left"/>
      <w:pPr>
        <w:ind w:left="7353" w:hanging="360"/>
      </w:pPr>
      <w:rPr>
        <w:rFonts w:hint="default"/>
        <w:lang w:val="fr-FR" w:eastAsia="en-US" w:bidi="ar-SA"/>
      </w:rPr>
    </w:lvl>
    <w:lvl w:ilvl="8" w:tplc="98C089E8">
      <w:numFmt w:val="bullet"/>
      <w:lvlText w:val="•"/>
      <w:lvlJc w:val="left"/>
      <w:pPr>
        <w:ind w:left="8315" w:hanging="360"/>
      </w:pPr>
      <w:rPr>
        <w:rFonts w:hint="default"/>
        <w:lang w:val="fr-FR" w:eastAsia="en-US" w:bidi="ar-SA"/>
      </w:rPr>
    </w:lvl>
  </w:abstractNum>
  <w:abstractNum w:abstractNumId="3">
    <w:nsid w:val="064D5CBE"/>
    <w:multiLevelType w:val="hybridMultilevel"/>
    <w:tmpl w:val="7E54CBFE"/>
    <w:lvl w:ilvl="0" w:tplc="83B417EA">
      <w:numFmt w:val="bullet"/>
      <w:lvlText w:val=""/>
      <w:lvlJc w:val="left"/>
      <w:pPr>
        <w:ind w:left="2293" w:hanging="360"/>
      </w:pPr>
      <w:rPr>
        <w:rFonts w:ascii="Wingdings" w:eastAsia="Wingdings" w:hAnsi="Wingdings" w:cs="Wingdings" w:hint="default"/>
        <w:w w:val="100"/>
        <w:sz w:val="22"/>
        <w:szCs w:val="22"/>
        <w:lang w:val="fr-FR" w:eastAsia="en-US" w:bidi="ar-SA"/>
      </w:rPr>
    </w:lvl>
    <w:lvl w:ilvl="1" w:tplc="F392BABE">
      <w:numFmt w:val="bullet"/>
      <w:lvlText w:val="•"/>
      <w:lvlJc w:val="left"/>
      <w:pPr>
        <w:ind w:left="3094" w:hanging="360"/>
      </w:pPr>
      <w:rPr>
        <w:rFonts w:hint="default"/>
        <w:lang w:val="fr-FR" w:eastAsia="en-US" w:bidi="ar-SA"/>
      </w:rPr>
    </w:lvl>
    <w:lvl w:ilvl="2" w:tplc="8A1E36CA">
      <w:numFmt w:val="bullet"/>
      <w:lvlText w:val="•"/>
      <w:lvlJc w:val="left"/>
      <w:pPr>
        <w:ind w:left="3888" w:hanging="360"/>
      </w:pPr>
      <w:rPr>
        <w:rFonts w:hint="default"/>
        <w:lang w:val="fr-FR" w:eastAsia="en-US" w:bidi="ar-SA"/>
      </w:rPr>
    </w:lvl>
    <w:lvl w:ilvl="3" w:tplc="3E98CE12">
      <w:numFmt w:val="bullet"/>
      <w:lvlText w:val="•"/>
      <w:lvlJc w:val="left"/>
      <w:pPr>
        <w:ind w:left="4682" w:hanging="360"/>
      </w:pPr>
      <w:rPr>
        <w:rFonts w:hint="default"/>
        <w:lang w:val="fr-FR" w:eastAsia="en-US" w:bidi="ar-SA"/>
      </w:rPr>
    </w:lvl>
    <w:lvl w:ilvl="4" w:tplc="1AF8FF46">
      <w:numFmt w:val="bullet"/>
      <w:lvlText w:val="•"/>
      <w:lvlJc w:val="left"/>
      <w:pPr>
        <w:ind w:left="5476" w:hanging="360"/>
      </w:pPr>
      <w:rPr>
        <w:rFonts w:hint="default"/>
        <w:lang w:val="fr-FR" w:eastAsia="en-US" w:bidi="ar-SA"/>
      </w:rPr>
    </w:lvl>
    <w:lvl w:ilvl="5" w:tplc="B9301192">
      <w:numFmt w:val="bullet"/>
      <w:lvlText w:val="•"/>
      <w:lvlJc w:val="left"/>
      <w:pPr>
        <w:ind w:left="6270" w:hanging="360"/>
      </w:pPr>
      <w:rPr>
        <w:rFonts w:hint="default"/>
        <w:lang w:val="fr-FR" w:eastAsia="en-US" w:bidi="ar-SA"/>
      </w:rPr>
    </w:lvl>
    <w:lvl w:ilvl="6" w:tplc="5FE0B06E">
      <w:numFmt w:val="bullet"/>
      <w:lvlText w:val="•"/>
      <w:lvlJc w:val="left"/>
      <w:pPr>
        <w:ind w:left="7064" w:hanging="360"/>
      </w:pPr>
      <w:rPr>
        <w:rFonts w:hint="default"/>
        <w:lang w:val="fr-FR" w:eastAsia="en-US" w:bidi="ar-SA"/>
      </w:rPr>
    </w:lvl>
    <w:lvl w:ilvl="7" w:tplc="0E4E1E1E">
      <w:numFmt w:val="bullet"/>
      <w:lvlText w:val="•"/>
      <w:lvlJc w:val="left"/>
      <w:pPr>
        <w:ind w:left="7858" w:hanging="360"/>
      </w:pPr>
      <w:rPr>
        <w:rFonts w:hint="default"/>
        <w:lang w:val="fr-FR" w:eastAsia="en-US" w:bidi="ar-SA"/>
      </w:rPr>
    </w:lvl>
    <w:lvl w:ilvl="8" w:tplc="B32AFF86">
      <w:numFmt w:val="bullet"/>
      <w:lvlText w:val="•"/>
      <w:lvlJc w:val="left"/>
      <w:pPr>
        <w:ind w:left="8652" w:hanging="360"/>
      </w:pPr>
      <w:rPr>
        <w:rFonts w:hint="default"/>
        <w:lang w:val="fr-FR" w:eastAsia="en-US" w:bidi="ar-SA"/>
      </w:rPr>
    </w:lvl>
  </w:abstractNum>
  <w:abstractNum w:abstractNumId="4">
    <w:nsid w:val="08543612"/>
    <w:multiLevelType w:val="hybridMultilevel"/>
    <w:tmpl w:val="20689272"/>
    <w:lvl w:ilvl="0" w:tplc="B4BC064C">
      <w:start w:val="1"/>
      <w:numFmt w:val="decimal"/>
      <w:lvlText w:val="%1."/>
      <w:lvlJc w:val="left"/>
      <w:pPr>
        <w:ind w:left="853" w:hanging="360"/>
      </w:pPr>
      <w:rPr>
        <w:rFonts w:ascii="Times New Roman" w:eastAsia="Times New Roman" w:hAnsi="Times New Roman" w:cs="Times New Roman" w:hint="default"/>
        <w:w w:val="100"/>
        <w:sz w:val="22"/>
        <w:szCs w:val="22"/>
        <w:lang w:val="fr-FR" w:eastAsia="en-US" w:bidi="ar-SA"/>
      </w:rPr>
    </w:lvl>
    <w:lvl w:ilvl="1" w:tplc="00D4FDF8">
      <w:numFmt w:val="bullet"/>
      <w:lvlText w:val="•"/>
      <w:lvlJc w:val="left"/>
      <w:pPr>
        <w:ind w:left="1798" w:hanging="360"/>
      </w:pPr>
      <w:rPr>
        <w:rFonts w:hint="default"/>
        <w:lang w:val="fr-FR" w:eastAsia="en-US" w:bidi="ar-SA"/>
      </w:rPr>
    </w:lvl>
    <w:lvl w:ilvl="2" w:tplc="BFDCFDF2">
      <w:numFmt w:val="bullet"/>
      <w:lvlText w:val="•"/>
      <w:lvlJc w:val="left"/>
      <w:pPr>
        <w:ind w:left="2736" w:hanging="360"/>
      </w:pPr>
      <w:rPr>
        <w:rFonts w:hint="default"/>
        <w:lang w:val="fr-FR" w:eastAsia="en-US" w:bidi="ar-SA"/>
      </w:rPr>
    </w:lvl>
    <w:lvl w:ilvl="3" w:tplc="F730A52C">
      <w:numFmt w:val="bullet"/>
      <w:lvlText w:val="•"/>
      <w:lvlJc w:val="left"/>
      <w:pPr>
        <w:ind w:left="3674" w:hanging="360"/>
      </w:pPr>
      <w:rPr>
        <w:rFonts w:hint="default"/>
        <w:lang w:val="fr-FR" w:eastAsia="en-US" w:bidi="ar-SA"/>
      </w:rPr>
    </w:lvl>
    <w:lvl w:ilvl="4" w:tplc="2480C28E">
      <w:numFmt w:val="bullet"/>
      <w:lvlText w:val="•"/>
      <w:lvlJc w:val="left"/>
      <w:pPr>
        <w:ind w:left="4612" w:hanging="360"/>
      </w:pPr>
      <w:rPr>
        <w:rFonts w:hint="default"/>
        <w:lang w:val="fr-FR" w:eastAsia="en-US" w:bidi="ar-SA"/>
      </w:rPr>
    </w:lvl>
    <w:lvl w:ilvl="5" w:tplc="5BB83538">
      <w:numFmt w:val="bullet"/>
      <w:lvlText w:val="•"/>
      <w:lvlJc w:val="left"/>
      <w:pPr>
        <w:ind w:left="5550" w:hanging="360"/>
      </w:pPr>
      <w:rPr>
        <w:rFonts w:hint="default"/>
        <w:lang w:val="fr-FR" w:eastAsia="en-US" w:bidi="ar-SA"/>
      </w:rPr>
    </w:lvl>
    <w:lvl w:ilvl="6" w:tplc="3168DD9E">
      <w:numFmt w:val="bullet"/>
      <w:lvlText w:val="•"/>
      <w:lvlJc w:val="left"/>
      <w:pPr>
        <w:ind w:left="6488" w:hanging="360"/>
      </w:pPr>
      <w:rPr>
        <w:rFonts w:hint="default"/>
        <w:lang w:val="fr-FR" w:eastAsia="en-US" w:bidi="ar-SA"/>
      </w:rPr>
    </w:lvl>
    <w:lvl w:ilvl="7" w:tplc="749E6BE6">
      <w:numFmt w:val="bullet"/>
      <w:lvlText w:val="•"/>
      <w:lvlJc w:val="left"/>
      <w:pPr>
        <w:ind w:left="7426" w:hanging="360"/>
      </w:pPr>
      <w:rPr>
        <w:rFonts w:hint="default"/>
        <w:lang w:val="fr-FR" w:eastAsia="en-US" w:bidi="ar-SA"/>
      </w:rPr>
    </w:lvl>
    <w:lvl w:ilvl="8" w:tplc="AE8CCD58">
      <w:numFmt w:val="bullet"/>
      <w:lvlText w:val="•"/>
      <w:lvlJc w:val="left"/>
      <w:pPr>
        <w:ind w:left="8364" w:hanging="360"/>
      </w:pPr>
      <w:rPr>
        <w:rFonts w:hint="default"/>
        <w:lang w:val="fr-FR" w:eastAsia="en-US" w:bidi="ar-SA"/>
      </w:rPr>
    </w:lvl>
  </w:abstractNum>
  <w:abstractNum w:abstractNumId="5">
    <w:nsid w:val="08B40149"/>
    <w:multiLevelType w:val="hybridMultilevel"/>
    <w:tmpl w:val="412CC980"/>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nsid w:val="0E493918"/>
    <w:multiLevelType w:val="hybridMultilevel"/>
    <w:tmpl w:val="FCF8513A"/>
    <w:lvl w:ilvl="0" w:tplc="B686C522">
      <w:start w:val="1"/>
      <w:numFmt w:val="decimal"/>
      <w:lvlText w:val="%1."/>
      <w:lvlJc w:val="left"/>
      <w:pPr>
        <w:ind w:left="853" w:hanging="360"/>
      </w:pPr>
      <w:rPr>
        <w:rFonts w:ascii="Times New Roman" w:eastAsia="Times New Roman" w:hAnsi="Times New Roman" w:cs="Times New Roman" w:hint="default"/>
        <w:w w:val="100"/>
        <w:sz w:val="22"/>
        <w:szCs w:val="22"/>
        <w:lang w:val="fr-FR" w:eastAsia="en-US" w:bidi="ar-SA"/>
      </w:rPr>
    </w:lvl>
    <w:lvl w:ilvl="1" w:tplc="51024B54">
      <w:numFmt w:val="bullet"/>
      <w:lvlText w:val=""/>
      <w:lvlJc w:val="left"/>
      <w:pPr>
        <w:ind w:left="1201" w:hanging="360"/>
      </w:pPr>
      <w:rPr>
        <w:rFonts w:ascii="Wingdings" w:eastAsia="Wingdings" w:hAnsi="Wingdings" w:cs="Wingdings" w:hint="default"/>
        <w:w w:val="100"/>
        <w:sz w:val="22"/>
        <w:szCs w:val="22"/>
        <w:lang w:val="fr-FR" w:eastAsia="en-US" w:bidi="ar-SA"/>
      </w:rPr>
    </w:lvl>
    <w:lvl w:ilvl="2" w:tplc="2F1A6E68">
      <w:numFmt w:val="bullet"/>
      <w:lvlText w:val="•"/>
      <w:lvlJc w:val="left"/>
      <w:pPr>
        <w:ind w:left="2204" w:hanging="360"/>
      </w:pPr>
      <w:rPr>
        <w:rFonts w:hint="default"/>
        <w:lang w:val="fr-FR" w:eastAsia="en-US" w:bidi="ar-SA"/>
      </w:rPr>
    </w:lvl>
    <w:lvl w:ilvl="3" w:tplc="F800D32C">
      <w:numFmt w:val="bullet"/>
      <w:lvlText w:val="•"/>
      <w:lvlJc w:val="left"/>
      <w:pPr>
        <w:ind w:left="3208" w:hanging="360"/>
      </w:pPr>
      <w:rPr>
        <w:rFonts w:hint="default"/>
        <w:lang w:val="fr-FR" w:eastAsia="en-US" w:bidi="ar-SA"/>
      </w:rPr>
    </w:lvl>
    <w:lvl w:ilvl="4" w:tplc="E076C6EE">
      <w:numFmt w:val="bullet"/>
      <w:lvlText w:val="•"/>
      <w:lvlJc w:val="left"/>
      <w:pPr>
        <w:ind w:left="4213" w:hanging="360"/>
      </w:pPr>
      <w:rPr>
        <w:rFonts w:hint="default"/>
        <w:lang w:val="fr-FR" w:eastAsia="en-US" w:bidi="ar-SA"/>
      </w:rPr>
    </w:lvl>
    <w:lvl w:ilvl="5" w:tplc="23B0916C">
      <w:numFmt w:val="bullet"/>
      <w:lvlText w:val="•"/>
      <w:lvlJc w:val="left"/>
      <w:pPr>
        <w:ind w:left="5217" w:hanging="360"/>
      </w:pPr>
      <w:rPr>
        <w:rFonts w:hint="default"/>
        <w:lang w:val="fr-FR" w:eastAsia="en-US" w:bidi="ar-SA"/>
      </w:rPr>
    </w:lvl>
    <w:lvl w:ilvl="6" w:tplc="42A29E68">
      <w:numFmt w:val="bullet"/>
      <w:lvlText w:val="•"/>
      <w:lvlJc w:val="left"/>
      <w:pPr>
        <w:ind w:left="6222" w:hanging="360"/>
      </w:pPr>
      <w:rPr>
        <w:rFonts w:hint="default"/>
        <w:lang w:val="fr-FR" w:eastAsia="en-US" w:bidi="ar-SA"/>
      </w:rPr>
    </w:lvl>
    <w:lvl w:ilvl="7" w:tplc="9B269DF8">
      <w:numFmt w:val="bullet"/>
      <w:lvlText w:val="•"/>
      <w:lvlJc w:val="left"/>
      <w:pPr>
        <w:ind w:left="7226" w:hanging="360"/>
      </w:pPr>
      <w:rPr>
        <w:rFonts w:hint="default"/>
        <w:lang w:val="fr-FR" w:eastAsia="en-US" w:bidi="ar-SA"/>
      </w:rPr>
    </w:lvl>
    <w:lvl w:ilvl="8" w:tplc="A176B990">
      <w:numFmt w:val="bullet"/>
      <w:lvlText w:val="•"/>
      <w:lvlJc w:val="left"/>
      <w:pPr>
        <w:ind w:left="8231" w:hanging="360"/>
      </w:pPr>
      <w:rPr>
        <w:rFonts w:hint="default"/>
        <w:lang w:val="fr-FR" w:eastAsia="en-US" w:bidi="ar-SA"/>
      </w:rPr>
    </w:lvl>
  </w:abstractNum>
  <w:abstractNum w:abstractNumId="7">
    <w:nsid w:val="110A680F"/>
    <w:multiLevelType w:val="hybridMultilevel"/>
    <w:tmpl w:val="83E4633E"/>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nsid w:val="11ED694E"/>
    <w:multiLevelType w:val="hybridMultilevel"/>
    <w:tmpl w:val="EC18F656"/>
    <w:lvl w:ilvl="0" w:tplc="59F8DCD2">
      <w:start w:val="1"/>
      <w:numFmt w:val="lowerLetter"/>
      <w:lvlText w:val="%1)"/>
      <w:lvlJc w:val="left"/>
      <w:pPr>
        <w:ind w:left="1080" w:hanging="360"/>
      </w:pPr>
      <w:rPr>
        <w:rFonts w:hint="default"/>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9">
    <w:nsid w:val="129F1090"/>
    <w:multiLevelType w:val="hybridMultilevel"/>
    <w:tmpl w:val="F2A41000"/>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nsid w:val="138626D5"/>
    <w:multiLevelType w:val="hybridMultilevel"/>
    <w:tmpl w:val="55D2DA26"/>
    <w:lvl w:ilvl="0" w:tplc="68863374">
      <w:numFmt w:val="bullet"/>
      <w:lvlText w:val="-"/>
      <w:lvlJc w:val="left"/>
      <w:pPr>
        <w:ind w:left="720" w:hanging="360"/>
      </w:pPr>
      <w:rPr>
        <w:rFonts w:ascii="Calibri" w:eastAsiaTheme="minorHAns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1">
    <w:nsid w:val="145E0EE7"/>
    <w:multiLevelType w:val="hybridMultilevel"/>
    <w:tmpl w:val="CF02F5DC"/>
    <w:lvl w:ilvl="0" w:tplc="68863374">
      <w:numFmt w:val="bullet"/>
      <w:lvlText w:val="-"/>
      <w:lvlJc w:val="left"/>
      <w:pPr>
        <w:ind w:left="720" w:hanging="360"/>
      </w:pPr>
      <w:rPr>
        <w:rFonts w:ascii="Calibri" w:eastAsia="Calibr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2">
    <w:nsid w:val="147A3B13"/>
    <w:multiLevelType w:val="hybridMultilevel"/>
    <w:tmpl w:val="26A28F58"/>
    <w:lvl w:ilvl="0" w:tplc="659C9CDA">
      <w:start w:val="226"/>
      <w:numFmt w:val="bullet"/>
      <w:lvlText w:val="-"/>
      <w:lvlJc w:val="left"/>
      <w:pPr>
        <w:ind w:left="720" w:hanging="360"/>
      </w:pPr>
      <w:rPr>
        <w:rFonts w:ascii="Times New Roman" w:eastAsiaTheme="minorHAnsi" w:hAnsi="Times New Roman" w:cs="Times New Roman" w:hint="default"/>
        <w:b/>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3">
    <w:nsid w:val="172E6890"/>
    <w:multiLevelType w:val="multilevel"/>
    <w:tmpl w:val="F1B43724"/>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4">
    <w:nsid w:val="1B413B41"/>
    <w:multiLevelType w:val="multilevel"/>
    <w:tmpl w:val="C7A45FD2"/>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5">
    <w:nsid w:val="24F21A7D"/>
    <w:multiLevelType w:val="hybridMultilevel"/>
    <w:tmpl w:val="AC746A62"/>
    <w:lvl w:ilvl="0" w:tplc="68863374">
      <w:numFmt w:val="bullet"/>
      <w:lvlText w:val="-"/>
      <w:lvlJc w:val="left"/>
      <w:pPr>
        <w:ind w:left="720" w:hanging="360"/>
      </w:pPr>
      <w:rPr>
        <w:rFonts w:ascii="Calibri" w:eastAsia="Calibr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6">
    <w:nsid w:val="258B006C"/>
    <w:multiLevelType w:val="hybridMultilevel"/>
    <w:tmpl w:val="9C82AED4"/>
    <w:lvl w:ilvl="0" w:tplc="68863374">
      <w:numFmt w:val="bullet"/>
      <w:lvlText w:val="-"/>
      <w:lvlJc w:val="left"/>
      <w:pPr>
        <w:ind w:left="720" w:hanging="360"/>
      </w:pPr>
      <w:rPr>
        <w:rFonts w:ascii="Calibri" w:eastAsiaTheme="minorHAns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7">
    <w:nsid w:val="28E51143"/>
    <w:multiLevelType w:val="hybridMultilevel"/>
    <w:tmpl w:val="C8969CBA"/>
    <w:lvl w:ilvl="0" w:tplc="0BFAE83A">
      <w:start w:val="1"/>
      <w:numFmt w:val="lowerLetter"/>
      <w:lvlText w:val="%1."/>
      <w:lvlJc w:val="left"/>
      <w:pPr>
        <w:ind w:left="1201" w:hanging="360"/>
      </w:pPr>
      <w:rPr>
        <w:rFonts w:hint="default"/>
        <w:w w:val="100"/>
        <w:lang w:val="fr-FR" w:eastAsia="en-US" w:bidi="ar-SA"/>
      </w:rPr>
    </w:lvl>
    <w:lvl w:ilvl="1" w:tplc="8A729BAC">
      <w:numFmt w:val="bullet"/>
      <w:lvlText w:val=""/>
      <w:lvlJc w:val="left"/>
      <w:pPr>
        <w:ind w:left="2293" w:hanging="360"/>
      </w:pPr>
      <w:rPr>
        <w:rFonts w:ascii="Wingdings" w:eastAsia="Wingdings" w:hAnsi="Wingdings" w:cs="Wingdings" w:hint="default"/>
        <w:w w:val="100"/>
        <w:sz w:val="22"/>
        <w:szCs w:val="22"/>
        <w:lang w:val="fr-FR" w:eastAsia="en-US" w:bidi="ar-SA"/>
      </w:rPr>
    </w:lvl>
    <w:lvl w:ilvl="2" w:tplc="B6BCF52A">
      <w:numFmt w:val="bullet"/>
      <w:lvlText w:val="•"/>
      <w:lvlJc w:val="left"/>
      <w:pPr>
        <w:ind w:left="3182" w:hanging="360"/>
      </w:pPr>
      <w:rPr>
        <w:rFonts w:hint="default"/>
        <w:lang w:val="fr-FR" w:eastAsia="en-US" w:bidi="ar-SA"/>
      </w:rPr>
    </w:lvl>
    <w:lvl w:ilvl="3" w:tplc="D59EA574">
      <w:numFmt w:val="bullet"/>
      <w:lvlText w:val="•"/>
      <w:lvlJc w:val="left"/>
      <w:pPr>
        <w:ind w:left="4064" w:hanging="360"/>
      </w:pPr>
      <w:rPr>
        <w:rFonts w:hint="default"/>
        <w:lang w:val="fr-FR" w:eastAsia="en-US" w:bidi="ar-SA"/>
      </w:rPr>
    </w:lvl>
    <w:lvl w:ilvl="4" w:tplc="F2B24A80">
      <w:numFmt w:val="bullet"/>
      <w:lvlText w:val="•"/>
      <w:lvlJc w:val="left"/>
      <w:pPr>
        <w:ind w:left="4946" w:hanging="360"/>
      </w:pPr>
      <w:rPr>
        <w:rFonts w:hint="default"/>
        <w:lang w:val="fr-FR" w:eastAsia="en-US" w:bidi="ar-SA"/>
      </w:rPr>
    </w:lvl>
    <w:lvl w:ilvl="5" w:tplc="83F01F94">
      <w:numFmt w:val="bullet"/>
      <w:lvlText w:val="•"/>
      <w:lvlJc w:val="left"/>
      <w:pPr>
        <w:ind w:left="5828" w:hanging="360"/>
      </w:pPr>
      <w:rPr>
        <w:rFonts w:hint="default"/>
        <w:lang w:val="fr-FR" w:eastAsia="en-US" w:bidi="ar-SA"/>
      </w:rPr>
    </w:lvl>
    <w:lvl w:ilvl="6" w:tplc="E1EE1C70">
      <w:numFmt w:val="bullet"/>
      <w:lvlText w:val="•"/>
      <w:lvlJc w:val="left"/>
      <w:pPr>
        <w:ind w:left="6711" w:hanging="360"/>
      </w:pPr>
      <w:rPr>
        <w:rFonts w:hint="default"/>
        <w:lang w:val="fr-FR" w:eastAsia="en-US" w:bidi="ar-SA"/>
      </w:rPr>
    </w:lvl>
    <w:lvl w:ilvl="7" w:tplc="7648349C">
      <w:numFmt w:val="bullet"/>
      <w:lvlText w:val="•"/>
      <w:lvlJc w:val="left"/>
      <w:pPr>
        <w:ind w:left="7593" w:hanging="360"/>
      </w:pPr>
      <w:rPr>
        <w:rFonts w:hint="default"/>
        <w:lang w:val="fr-FR" w:eastAsia="en-US" w:bidi="ar-SA"/>
      </w:rPr>
    </w:lvl>
    <w:lvl w:ilvl="8" w:tplc="BE1811FA">
      <w:numFmt w:val="bullet"/>
      <w:lvlText w:val="•"/>
      <w:lvlJc w:val="left"/>
      <w:pPr>
        <w:ind w:left="8475" w:hanging="360"/>
      </w:pPr>
      <w:rPr>
        <w:rFonts w:hint="default"/>
        <w:lang w:val="fr-FR" w:eastAsia="en-US" w:bidi="ar-SA"/>
      </w:rPr>
    </w:lvl>
  </w:abstractNum>
  <w:abstractNum w:abstractNumId="18">
    <w:nsid w:val="2CA14C71"/>
    <w:multiLevelType w:val="hybridMultilevel"/>
    <w:tmpl w:val="8EAA7622"/>
    <w:lvl w:ilvl="0" w:tplc="68863374">
      <w:numFmt w:val="bullet"/>
      <w:lvlText w:val="-"/>
      <w:lvlJc w:val="left"/>
      <w:pPr>
        <w:ind w:left="720" w:hanging="360"/>
      </w:pPr>
      <w:rPr>
        <w:rFonts w:ascii="Calibri" w:eastAsia="Calibr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9">
    <w:nsid w:val="2E064C0C"/>
    <w:multiLevelType w:val="hybridMultilevel"/>
    <w:tmpl w:val="60A07128"/>
    <w:lvl w:ilvl="0" w:tplc="A0D81814">
      <w:start w:val="1"/>
      <w:numFmt w:val="upperLetter"/>
      <w:lvlText w:val="%1."/>
      <w:lvlJc w:val="left"/>
      <w:pPr>
        <w:ind w:left="853" w:hanging="360"/>
      </w:pPr>
      <w:rPr>
        <w:rFonts w:ascii="Times New Roman" w:eastAsia="Times New Roman" w:hAnsi="Times New Roman" w:cs="Times New Roman" w:hint="default"/>
        <w:b/>
        <w:bCs/>
        <w:spacing w:val="-2"/>
        <w:w w:val="100"/>
        <w:sz w:val="22"/>
        <w:szCs w:val="22"/>
        <w:lang w:val="fr-FR" w:eastAsia="en-US" w:bidi="ar-SA"/>
      </w:rPr>
    </w:lvl>
    <w:lvl w:ilvl="1" w:tplc="1722DCEC">
      <w:numFmt w:val="bullet"/>
      <w:lvlText w:val="•"/>
      <w:lvlJc w:val="left"/>
      <w:pPr>
        <w:ind w:left="1798" w:hanging="360"/>
      </w:pPr>
      <w:rPr>
        <w:rFonts w:hint="default"/>
        <w:lang w:val="fr-FR" w:eastAsia="en-US" w:bidi="ar-SA"/>
      </w:rPr>
    </w:lvl>
    <w:lvl w:ilvl="2" w:tplc="C592F004">
      <w:numFmt w:val="bullet"/>
      <w:lvlText w:val="•"/>
      <w:lvlJc w:val="left"/>
      <w:pPr>
        <w:ind w:left="2736" w:hanging="360"/>
      </w:pPr>
      <w:rPr>
        <w:rFonts w:hint="default"/>
        <w:lang w:val="fr-FR" w:eastAsia="en-US" w:bidi="ar-SA"/>
      </w:rPr>
    </w:lvl>
    <w:lvl w:ilvl="3" w:tplc="56C2D2D8">
      <w:numFmt w:val="bullet"/>
      <w:lvlText w:val="•"/>
      <w:lvlJc w:val="left"/>
      <w:pPr>
        <w:ind w:left="3674" w:hanging="360"/>
      </w:pPr>
      <w:rPr>
        <w:rFonts w:hint="default"/>
        <w:lang w:val="fr-FR" w:eastAsia="en-US" w:bidi="ar-SA"/>
      </w:rPr>
    </w:lvl>
    <w:lvl w:ilvl="4" w:tplc="4ECEB1A6">
      <w:numFmt w:val="bullet"/>
      <w:lvlText w:val="•"/>
      <w:lvlJc w:val="left"/>
      <w:pPr>
        <w:ind w:left="4612" w:hanging="360"/>
      </w:pPr>
      <w:rPr>
        <w:rFonts w:hint="default"/>
        <w:lang w:val="fr-FR" w:eastAsia="en-US" w:bidi="ar-SA"/>
      </w:rPr>
    </w:lvl>
    <w:lvl w:ilvl="5" w:tplc="AFFE5870">
      <w:numFmt w:val="bullet"/>
      <w:lvlText w:val="•"/>
      <w:lvlJc w:val="left"/>
      <w:pPr>
        <w:ind w:left="5550" w:hanging="360"/>
      </w:pPr>
      <w:rPr>
        <w:rFonts w:hint="default"/>
        <w:lang w:val="fr-FR" w:eastAsia="en-US" w:bidi="ar-SA"/>
      </w:rPr>
    </w:lvl>
    <w:lvl w:ilvl="6" w:tplc="52A60396">
      <w:numFmt w:val="bullet"/>
      <w:lvlText w:val="•"/>
      <w:lvlJc w:val="left"/>
      <w:pPr>
        <w:ind w:left="6488" w:hanging="360"/>
      </w:pPr>
      <w:rPr>
        <w:rFonts w:hint="default"/>
        <w:lang w:val="fr-FR" w:eastAsia="en-US" w:bidi="ar-SA"/>
      </w:rPr>
    </w:lvl>
    <w:lvl w:ilvl="7" w:tplc="FCCA7B44">
      <w:numFmt w:val="bullet"/>
      <w:lvlText w:val="•"/>
      <w:lvlJc w:val="left"/>
      <w:pPr>
        <w:ind w:left="7426" w:hanging="360"/>
      </w:pPr>
      <w:rPr>
        <w:rFonts w:hint="default"/>
        <w:lang w:val="fr-FR" w:eastAsia="en-US" w:bidi="ar-SA"/>
      </w:rPr>
    </w:lvl>
    <w:lvl w:ilvl="8" w:tplc="42644EE2">
      <w:numFmt w:val="bullet"/>
      <w:lvlText w:val="•"/>
      <w:lvlJc w:val="left"/>
      <w:pPr>
        <w:ind w:left="8364" w:hanging="360"/>
      </w:pPr>
      <w:rPr>
        <w:rFonts w:hint="default"/>
        <w:lang w:val="fr-FR" w:eastAsia="en-US" w:bidi="ar-SA"/>
      </w:rPr>
    </w:lvl>
  </w:abstractNum>
  <w:abstractNum w:abstractNumId="20">
    <w:nsid w:val="2EFA6B5A"/>
    <w:multiLevelType w:val="multilevel"/>
    <w:tmpl w:val="E9D42AA6"/>
    <w:lvl w:ilvl="0">
      <w:start w:val="5"/>
      <w:numFmt w:val="bullet"/>
      <w:lvlText w:val="-"/>
      <w:lvlJc w:val="left"/>
      <w:pPr>
        <w:ind w:left="720" w:hanging="360"/>
      </w:pPr>
      <w:rPr>
        <w:rFonts w:ascii="Calibri" w:eastAsiaTheme="minorEastAsia" w:hAnsi="Calibri" w:cstheme="minorBidi" w:hint="default"/>
      </w:rPr>
    </w:lvl>
    <w:lvl w:ilvl="1">
      <w:start w:val="1"/>
      <w:numFmt w:val="bullet"/>
      <w:lvlText w:val="-"/>
      <w:lvlJc w:val="left"/>
      <w:pPr>
        <w:ind w:left="1440" w:hanging="360"/>
      </w:pPr>
      <w:rPr>
        <w:rFonts w:ascii="Arial" w:hAnsi="Arial"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1">
    <w:nsid w:val="36522BE1"/>
    <w:multiLevelType w:val="hybridMultilevel"/>
    <w:tmpl w:val="15547BF4"/>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2">
    <w:nsid w:val="36714BB9"/>
    <w:multiLevelType w:val="hybridMultilevel"/>
    <w:tmpl w:val="6EF04A36"/>
    <w:lvl w:ilvl="0" w:tplc="68863374">
      <w:numFmt w:val="bullet"/>
      <w:lvlText w:val="-"/>
      <w:lvlJc w:val="left"/>
      <w:pPr>
        <w:ind w:left="720" w:hanging="360"/>
      </w:pPr>
      <w:rPr>
        <w:rFonts w:ascii="Calibri" w:eastAsiaTheme="minorHAns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3">
    <w:nsid w:val="3C165ECC"/>
    <w:multiLevelType w:val="hybridMultilevel"/>
    <w:tmpl w:val="24BC856C"/>
    <w:lvl w:ilvl="0" w:tplc="68863374">
      <w:numFmt w:val="bullet"/>
      <w:lvlText w:val="-"/>
      <w:lvlJc w:val="left"/>
      <w:pPr>
        <w:ind w:left="720" w:hanging="360"/>
      </w:pPr>
      <w:rPr>
        <w:rFonts w:ascii="Calibri" w:eastAsiaTheme="minorHAns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4">
    <w:nsid w:val="3C38647B"/>
    <w:multiLevelType w:val="hybridMultilevel"/>
    <w:tmpl w:val="890AAF20"/>
    <w:lvl w:ilvl="0" w:tplc="040C0015">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5">
    <w:nsid w:val="3FA86277"/>
    <w:multiLevelType w:val="hybridMultilevel"/>
    <w:tmpl w:val="68167DF8"/>
    <w:lvl w:ilvl="0" w:tplc="040C000D">
      <w:start w:val="1"/>
      <w:numFmt w:val="bullet"/>
      <w:lvlText w:val=""/>
      <w:lvlJc w:val="left"/>
      <w:pPr>
        <w:ind w:left="720" w:hanging="360"/>
      </w:pPr>
      <w:rPr>
        <w:rFonts w:ascii="Wingdings" w:hAnsi="Wingdings" w:hint="default"/>
      </w:rPr>
    </w:lvl>
    <w:lvl w:ilvl="1" w:tplc="2026D84A">
      <w:numFmt w:val="bullet"/>
      <w:lvlText w:val="–"/>
      <w:lvlJc w:val="left"/>
      <w:pPr>
        <w:ind w:left="1800" w:hanging="720"/>
      </w:pPr>
      <w:rPr>
        <w:rFonts w:ascii="Bell MT" w:eastAsia="Times New Roman" w:hAnsi="Bell MT" w:cs="Aria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nsid w:val="3FD33204"/>
    <w:multiLevelType w:val="hybridMultilevel"/>
    <w:tmpl w:val="406038D0"/>
    <w:lvl w:ilvl="0" w:tplc="D564E498">
      <w:start w:val="1"/>
      <w:numFmt w:val="lowerLetter"/>
      <w:lvlText w:val="%1)"/>
      <w:lvlJc w:val="left"/>
      <w:pPr>
        <w:ind w:left="720" w:hanging="360"/>
      </w:pPr>
      <w:rPr>
        <w:rFonts w:hint="default"/>
        <w:sz w:val="21"/>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7">
    <w:nsid w:val="462F446A"/>
    <w:multiLevelType w:val="hybridMultilevel"/>
    <w:tmpl w:val="A94A1432"/>
    <w:lvl w:ilvl="0" w:tplc="02E6987C">
      <w:start w:val="1"/>
      <w:numFmt w:val="decimal"/>
      <w:lvlText w:val="%1."/>
      <w:lvlJc w:val="left"/>
      <w:pPr>
        <w:ind w:left="853" w:hanging="360"/>
      </w:pPr>
      <w:rPr>
        <w:rFonts w:ascii="Times New Roman" w:eastAsia="Times New Roman" w:hAnsi="Times New Roman" w:cs="Times New Roman" w:hint="default"/>
        <w:w w:val="100"/>
        <w:sz w:val="22"/>
        <w:szCs w:val="22"/>
        <w:lang w:val="fr-FR" w:eastAsia="en-US" w:bidi="ar-SA"/>
      </w:rPr>
    </w:lvl>
    <w:lvl w:ilvl="1" w:tplc="4144634A">
      <w:start w:val="1"/>
      <w:numFmt w:val="decimal"/>
      <w:lvlText w:val="%2."/>
      <w:lvlJc w:val="left"/>
      <w:pPr>
        <w:ind w:left="1266" w:hanging="360"/>
      </w:pPr>
      <w:rPr>
        <w:rFonts w:ascii="Times New Roman" w:eastAsia="Times New Roman" w:hAnsi="Times New Roman" w:cs="Times New Roman" w:hint="default"/>
        <w:b/>
        <w:bCs/>
        <w:w w:val="100"/>
        <w:sz w:val="22"/>
        <w:szCs w:val="22"/>
        <w:lang w:val="fr-FR" w:eastAsia="en-US" w:bidi="ar-SA"/>
      </w:rPr>
    </w:lvl>
    <w:lvl w:ilvl="2" w:tplc="A38E25B4">
      <w:numFmt w:val="bullet"/>
      <w:lvlText w:val="•"/>
      <w:lvlJc w:val="left"/>
      <w:pPr>
        <w:ind w:left="2257" w:hanging="360"/>
      </w:pPr>
      <w:rPr>
        <w:rFonts w:hint="default"/>
        <w:lang w:val="fr-FR" w:eastAsia="en-US" w:bidi="ar-SA"/>
      </w:rPr>
    </w:lvl>
    <w:lvl w:ilvl="3" w:tplc="B15A41CC">
      <w:numFmt w:val="bullet"/>
      <w:lvlText w:val="•"/>
      <w:lvlJc w:val="left"/>
      <w:pPr>
        <w:ind w:left="3255" w:hanging="360"/>
      </w:pPr>
      <w:rPr>
        <w:rFonts w:hint="default"/>
        <w:lang w:val="fr-FR" w:eastAsia="en-US" w:bidi="ar-SA"/>
      </w:rPr>
    </w:lvl>
    <w:lvl w:ilvl="4" w:tplc="86365E74">
      <w:numFmt w:val="bullet"/>
      <w:lvlText w:val="•"/>
      <w:lvlJc w:val="left"/>
      <w:pPr>
        <w:ind w:left="4253" w:hanging="360"/>
      </w:pPr>
      <w:rPr>
        <w:rFonts w:hint="default"/>
        <w:lang w:val="fr-FR" w:eastAsia="en-US" w:bidi="ar-SA"/>
      </w:rPr>
    </w:lvl>
    <w:lvl w:ilvl="5" w:tplc="E77AB0E0">
      <w:numFmt w:val="bullet"/>
      <w:lvlText w:val="•"/>
      <w:lvlJc w:val="left"/>
      <w:pPr>
        <w:ind w:left="5251" w:hanging="360"/>
      </w:pPr>
      <w:rPr>
        <w:rFonts w:hint="default"/>
        <w:lang w:val="fr-FR" w:eastAsia="en-US" w:bidi="ar-SA"/>
      </w:rPr>
    </w:lvl>
    <w:lvl w:ilvl="6" w:tplc="ED56AB10">
      <w:numFmt w:val="bullet"/>
      <w:lvlText w:val="•"/>
      <w:lvlJc w:val="left"/>
      <w:pPr>
        <w:ind w:left="6248" w:hanging="360"/>
      </w:pPr>
      <w:rPr>
        <w:rFonts w:hint="default"/>
        <w:lang w:val="fr-FR" w:eastAsia="en-US" w:bidi="ar-SA"/>
      </w:rPr>
    </w:lvl>
    <w:lvl w:ilvl="7" w:tplc="FED60AF4">
      <w:numFmt w:val="bullet"/>
      <w:lvlText w:val="•"/>
      <w:lvlJc w:val="left"/>
      <w:pPr>
        <w:ind w:left="7246" w:hanging="360"/>
      </w:pPr>
      <w:rPr>
        <w:rFonts w:hint="default"/>
        <w:lang w:val="fr-FR" w:eastAsia="en-US" w:bidi="ar-SA"/>
      </w:rPr>
    </w:lvl>
    <w:lvl w:ilvl="8" w:tplc="8EBAE8A6">
      <w:numFmt w:val="bullet"/>
      <w:lvlText w:val="•"/>
      <w:lvlJc w:val="left"/>
      <w:pPr>
        <w:ind w:left="8244" w:hanging="360"/>
      </w:pPr>
      <w:rPr>
        <w:rFonts w:hint="default"/>
        <w:lang w:val="fr-FR" w:eastAsia="en-US" w:bidi="ar-SA"/>
      </w:rPr>
    </w:lvl>
  </w:abstractNum>
  <w:abstractNum w:abstractNumId="28">
    <w:nsid w:val="47C45CF0"/>
    <w:multiLevelType w:val="hybridMultilevel"/>
    <w:tmpl w:val="B0D8F810"/>
    <w:lvl w:ilvl="0" w:tplc="68863374">
      <w:numFmt w:val="bullet"/>
      <w:lvlText w:val="-"/>
      <w:lvlJc w:val="left"/>
      <w:pPr>
        <w:ind w:left="1068" w:hanging="360"/>
      </w:pPr>
      <w:rPr>
        <w:rFonts w:ascii="Calibri" w:eastAsiaTheme="minorHAnsi" w:hAnsi="Calibri" w:cs="Calibri" w:hint="default"/>
      </w:rPr>
    </w:lvl>
    <w:lvl w:ilvl="1" w:tplc="040C0003">
      <w:start w:val="1"/>
      <w:numFmt w:val="bullet"/>
      <w:lvlText w:val="o"/>
      <w:lvlJc w:val="left"/>
      <w:pPr>
        <w:ind w:left="1788" w:hanging="360"/>
      </w:pPr>
      <w:rPr>
        <w:rFonts w:ascii="Courier New" w:hAnsi="Courier New" w:cs="Courier New" w:hint="default"/>
      </w:rPr>
    </w:lvl>
    <w:lvl w:ilvl="2" w:tplc="040C0005">
      <w:start w:val="1"/>
      <w:numFmt w:val="bullet"/>
      <w:lvlText w:val=""/>
      <w:lvlJc w:val="left"/>
      <w:pPr>
        <w:ind w:left="2508" w:hanging="360"/>
      </w:pPr>
      <w:rPr>
        <w:rFonts w:ascii="Wingdings" w:hAnsi="Wingdings" w:hint="default"/>
      </w:rPr>
    </w:lvl>
    <w:lvl w:ilvl="3" w:tplc="040C0001">
      <w:start w:val="1"/>
      <w:numFmt w:val="bullet"/>
      <w:lvlText w:val=""/>
      <w:lvlJc w:val="left"/>
      <w:pPr>
        <w:ind w:left="3228" w:hanging="360"/>
      </w:pPr>
      <w:rPr>
        <w:rFonts w:ascii="Symbol" w:hAnsi="Symbol" w:hint="default"/>
      </w:rPr>
    </w:lvl>
    <w:lvl w:ilvl="4" w:tplc="040C0003">
      <w:start w:val="1"/>
      <w:numFmt w:val="bullet"/>
      <w:lvlText w:val="o"/>
      <w:lvlJc w:val="left"/>
      <w:pPr>
        <w:ind w:left="3948" w:hanging="360"/>
      </w:pPr>
      <w:rPr>
        <w:rFonts w:ascii="Courier New" w:hAnsi="Courier New" w:cs="Courier New" w:hint="default"/>
      </w:rPr>
    </w:lvl>
    <w:lvl w:ilvl="5" w:tplc="040C0005">
      <w:start w:val="1"/>
      <w:numFmt w:val="bullet"/>
      <w:lvlText w:val=""/>
      <w:lvlJc w:val="left"/>
      <w:pPr>
        <w:ind w:left="4668" w:hanging="360"/>
      </w:pPr>
      <w:rPr>
        <w:rFonts w:ascii="Wingdings" w:hAnsi="Wingdings" w:hint="default"/>
      </w:rPr>
    </w:lvl>
    <w:lvl w:ilvl="6" w:tplc="040C0001">
      <w:start w:val="1"/>
      <w:numFmt w:val="bullet"/>
      <w:lvlText w:val=""/>
      <w:lvlJc w:val="left"/>
      <w:pPr>
        <w:ind w:left="5388" w:hanging="360"/>
      </w:pPr>
      <w:rPr>
        <w:rFonts w:ascii="Symbol" w:hAnsi="Symbol" w:hint="default"/>
      </w:rPr>
    </w:lvl>
    <w:lvl w:ilvl="7" w:tplc="040C0003">
      <w:start w:val="1"/>
      <w:numFmt w:val="bullet"/>
      <w:lvlText w:val="o"/>
      <w:lvlJc w:val="left"/>
      <w:pPr>
        <w:ind w:left="6108" w:hanging="360"/>
      </w:pPr>
      <w:rPr>
        <w:rFonts w:ascii="Courier New" w:hAnsi="Courier New" w:cs="Courier New" w:hint="default"/>
      </w:rPr>
    </w:lvl>
    <w:lvl w:ilvl="8" w:tplc="040C0005">
      <w:start w:val="1"/>
      <w:numFmt w:val="bullet"/>
      <w:lvlText w:val=""/>
      <w:lvlJc w:val="left"/>
      <w:pPr>
        <w:ind w:left="6828" w:hanging="360"/>
      </w:pPr>
      <w:rPr>
        <w:rFonts w:ascii="Wingdings" w:hAnsi="Wingdings" w:hint="default"/>
      </w:rPr>
    </w:lvl>
  </w:abstractNum>
  <w:abstractNum w:abstractNumId="29">
    <w:nsid w:val="49673CD9"/>
    <w:multiLevelType w:val="hybridMultilevel"/>
    <w:tmpl w:val="53229D44"/>
    <w:lvl w:ilvl="0" w:tplc="68863374">
      <w:numFmt w:val="bullet"/>
      <w:lvlText w:val="-"/>
      <w:lvlJc w:val="left"/>
      <w:pPr>
        <w:ind w:left="360" w:hanging="360"/>
      </w:pPr>
      <w:rPr>
        <w:rFonts w:ascii="Calibri" w:eastAsiaTheme="minorHAnsi" w:hAnsi="Calibri" w:cs="Calibri" w:hint="default"/>
      </w:rPr>
    </w:lvl>
    <w:lvl w:ilvl="1" w:tplc="040C0003">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30">
    <w:nsid w:val="51D05E70"/>
    <w:multiLevelType w:val="hybridMultilevel"/>
    <w:tmpl w:val="604228C2"/>
    <w:lvl w:ilvl="0" w:tplc="E76C9F1C">
      <w:start w:val="1"/>
      <w:numFmt w:val="lowerLetter"/>
      <w:lvlText w:val="%1)"/>
      <w:lvlJc w:val="left"/>
      <w:pPr>
        <w:tabs>
          <w:tab w:val="num" w:pos="1080"/>
        </w:tabs>
        <w:ind w:left="1080" w:hanging="360"/>
      </w:pPr>
      <w:rPr>
        <w:rFonts w:hint="default"/>
        <w:b/>
        <w:bCs/>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1">
    <w:nsid w:val="5508651D"/>
    <w:multiLevelType w:val="hybridMultilevel"/>
    <w:tmpl w:val="8D7C7760"/>
    <w:lvl w:ilvl="0" w:tplc="07349600">
      <w:start w:val="14"/>
      <w:numFmt w:val="upperLetter"/>
      <w:lvlText w:val="%1"/>
      <w:lvlJc w:val="left"/>
      <w:pPr>
        <w:ind w:left="132" w:hanging="419"/>
      </w:pPr>
      <w:rPr>
        <w:rFonts w:hint="default"/>
        <w:lang w:val="fr-FR" w:eastAsia="en-US" w:bidi="ar-SA"/>
      </w:rPr>
    </w:lvl>
    <w:lvl w:ilvl="1" w:tplc="29F64BD2">
      <w:numFmt w:val="bullet"/>
      <w:lvlText w:val=""/>
      <w:lvlJc w:val="left"/>
      <w:pPr>
        <w:ind w:left="853" w:hanging="360"/>
      </w:pPr>
      <w:rPr>
        <w:rFonts w:ascii="Wingdings" w:eastAsia="Wingdings" w:hAnsi="Wingdings" w:cs="Wingdings" w:hint="default"/>
        <w:w w:val="100"/>
        <w:sz w:val="22"/>
        <w:szCs w:val="22"/>
        <w:lang w:val="fr-FR" w:eastAsia="en-US" w:bidi="ar-SA"/>
      </w:rPr>
    </w:lvl>
    <w:lvl w:ilvl="2" w:tplc="1D245F38">
      <w:numFmt w:val="bullet"/>
      <w:lvlText w:val="-"/>
      <w:lvlJc w:val="left"/>
      <w:pPr>
        <w:ind w:left="1573" w:hanging="360"/>
      </w:pPr>
      <w:rPr>
        <w:rFonts w:ascii="Arial MT" w:eastAsia="Arial MT" w:hAnsi="Arial MT" w:cs="Arial MT" w:hint="default"/>
        <w:w w:val="99"/>
        <w:sz w:val="24"/>
        <w:szCs w:val="24"/>
        <w:lang w:val="fr-FR" w:eastAsia="en-US" w:bidi="ar-SA"/>
      </w:rPr>
    </w:lvl>
    <w:lvl w:ilvl="3" w:tplc="6A42F550">
      <w:numFmt w:val="bullet"/>
      <w:lvlText w:val="•"/>
      <w:lvlJc w:val="left"/>
      <w:pPr>
        <w:ind w:left="2662" w:hanging="360"/>
      </w:pPr>
      <w:rPr>
        <w:rFonts w:hint="default"/>
        <w:lang w:val="fr-FR" w:eastAsia="en-US" w:bidi="ar-SA"/>
      </w:rPr>
    </w:lvl>
    <w:lvl w:ilvl="4" w:tplc="9D3807A4">
      <w:numFmt w:val="bullet"/>
      <w:lvlText w:val="•"/>
      <w:lvlJc w:val="left"/>
      <w:pPr>
        <w:ind w:left="3745" w:hanging="360"/>
      </w:pPr>
      <w:rPr>
        <w:rFonts w:hint="default"/>
        <w:lang w:val="fr-FR" w:eastAsia="en-US" w:bidi="ar-SA"/>
      </w:rPr>
    </w:lvl>
    <w:lvl w:ilvl="5" w:tplc="7360AF2C">
      <w:numFmt w:val="bullet"/>
      <w:lvlText w:val="•"/>
      <w:lvlJc w:val="left"/>
      <w:pPr>
        <w:ind w:left="4827" w:hanging="360"/>
      </w:pPr>
      <w:rPr>
        <w:rFonts w:hint="default"/>
        <w:lang w:val="fr-FR" w:eastAsia="en-US" w:bidi="ar-SA"/>
      </w:rPr>
    </w:lvl>
    <w:lvl w:ilvl="6" w:tplc="AF62D3C2">
      <w:numFmt w:val="bullet"/>
      <w:lvlText w:val="•"/>
      <w:lvlJc w:val="left"/>
      <w:pPr>
        <w:ind w:left="5910" w:hanging="360"/>
      </w:pPr>
      <w:rPr>
        <w:rFonts w:hint="default"/>
        <w:lang w:val="fr-FR" w:eastAsia="en-US" w:bidi="ar-SA"/>
      </w:rPr>
    </w:lvl>
    <w:lvl w:ilvl="7" w:tplc="3D66EC2E">
      <w:numFmt w:val="bullet"/>
      <w:lvlText w:val="•"/>
      <w:lvlJc w:val="left"/>
      <w:pPr>
        <w:ind w:left="6992" w:hanging="360"/>
      </w:pPr>
      <w:rPr>
        <w:rFonts w:hint="default"/>
        <w:lang w:val="fr-FR" w:eastAsia="en-US" w:bidi="ar-SA"/>
      </w:rPr>
    </w:lvl>
    <w:lvl w:ilvl="8" w:tplc="4F1EAE36">
      <w:numFmt w:val="bullet"/>
      <w:lvlText w:val="•"/>
      <w:lvlJc w:val="left"/>
      <w:pPr>
        <w:ind w:left="8075" w:hanging="360"/>
      </w:pPr>
      <w:rPr>
        <w:rFonts w:hint="default"/>
        <w:lang w:val="fr-FR" w:eastAsia="en-US" w:bidi="ar-SA"/>
      </w:rPr>
    </w:lvl>
  </w:abstractNum>
  <w:abstractNum w:abstractNumId="32">
    <w:nsid w:val="5C5D25CD"/>
    <w:multiLevelType w:val="hybridMultilevel"/>
    <w:tmpl w:val="B0AA1FF4"/>
    <w:lvl w:ilvl="0" w:tplc="659C9CDA">
      <w:start w:val="226"/>
      <w:numFmt w:val="bullet"/>
      <w:lvlText w:val="-"/>
      <w:lvlJc w:val="left"/>
      <w:pPr>
        <w:ind w:left="1080" w:hanging="360"/>
      </w:pPr>
      <w:rPr>
        <w:rFonts w:ascii="Times New Roman" w:eastAsiaTheme="minorHAnsi" w:hAnsi="Times New Roman" w:cs="Times New Roman" w:hint="default"/>
        <w:b/>
      </w:rPr>
    </w:lvl>
    <w:lvl w:ilvl="1" w:tplc="040C0003">
      <w:start w:val="1"/>
      <w:numFmt w:val="bullet"/>
      <w:lvlText w:val="o"/>
      <w:lvlJc w:val="left"/>
      <w:pPr>
        <w:ind w:left="1800" w:hanging="360"/>
      </w:pPr>
      <w:rPr>
        <w:rFonts w:ascii="Courier New" w:hAnsi="Courier New" w:cs="Courier New" w:hint="default"/>
      </w:rPr>
    </w:lvl>
    <w:lvl w:ilvl="2" w:tplc="040C0005">
      <w:start w:val="1"/>
      <w:numFmt w:val="bullet"/>
      <w:lvlText w:val=""/>
      <w:lvlJc w:val="left"/>
      <w:pPr>
        <w:ind w:left="2520" w:hanging="360"/>
      </w:pPr>
      <w:rPr>
        <w:rFonts w:ascii="Wingdings" w:hAnsi="Wingdings" w:hint="default"/>
      </w:rPr>
    </w:lvl>
    <w:lvl w:ilvl="3" w:tplc="040C0001">
      <w:start w:val="1"/>
      <w:numFmt w:val="bullet"/>
      <w:lvlText w:val=""/>
      <w:lvlJc w:val="left"/>
      <w:pPr>
        <w:ind w:left="3240" w:hanging="360"/>
      </w:pPr>
      <w:rPr>
        <w:rFonts w:ascii="Symbol" w:hAnsi="Symbol" w:hint="default"/>
      </w:rPr>
    </w:lvl>
    <w:lvl w:ilvl="4" w:tplc="040C0003">
      <w:start w:val="1"/>
      <w:numFmt w:val="bullet"/>
      <w:lvlText w:val="o"/>
      <w:lvlJc w:val="left"/>
      <w:pPr>
        <w:ind w:left="3960" w:hanging="360"/>
      </w:pPr>
      <w:rPr>
        <w:rFonts w:ascii="Courier New" w:hAnsi="Courier New" w:cs="Courier New" w:hint="default"/>
      </w:rPr>
    </w:lvl>
    <w:lvl w:ilvl="5" w:tplc="040C0005">
      <w:start w:val="1"/>
      <w:numFmt w:val="bullet"/>
      <w:lvlText w:val=""/>
      <w:lvlJc w:val="left"/>
      <w:pPr>
        <w:ind w:left="4680" w:hanging="360"/>
      </w:pPr>
      <w:rPr>
        <w:rFonts w:ascii="Wingdings" w:hAnsi="Wingdings" w:hint="default"/>
      </w:rPr>
    </w:lvl>
    <w:lvl w:ilvl="6" w:tplc="040C0001">
      <w:start w:val="1"/>
      <w:numFmt w:val="bullet"/>
      <w:lvlText w:val=""/>
      <w:lvlJc w:val="left"/>
      <w:pPr>
        <w:ind w:left="5400" w:hanging="360"/>
      </w:pPr>
      <w:rPr>
        <w:rFonts w:ascii="Symbol" w:hAnsi="Symbol" w:hint="default"/>
      </w:rPr>
    </w:lvl>
    <w:lvl w:ilvl="7" w:tplc="040C0003">
      <w:start w:val="1"/>
      <w:numFmt w:val="bullet"/>
      <w:lvlText w:val="o"/>
      <w:lvlJc w:val="left"/>
      <w:pPr>
        <w:ind w:left="6120" w:hanging="360"/>
      </w:pPr>
      <w:rPr>
        <w:rFonts w:ascii="Courier New" w:hAnsi="Courier New" w:cs="Courier New" w:hint="default"/>
      </w:rPr>
    </w:lvl>
    <w:lvl w:ilvl="8" w:tplc="040C0005">
      <w:start w:val="1"/>
      <w:numFmt w:val="bullet"/>
      <w:lvlText w:val=""/>
      <w:lvlJc w:val="left"/>
      <w:pPr>
        <w:ind w:left="6840" w:hanging="360"/>
      </w:pPr>
      <w:rPr>
        <w:rFonts w:ascii="Wingdings" w:hAnsi="Wingdings" w:hint="default"/>
      </w:rPr>
    </w:lvl>
  </w:abstractNum>
  <w:abstractNum w:abstractNumId="33">
    <w:nsid w:val="642F3A6C"/>
    <w:multiLevelType w:val="hybridMultilevel"/>
    <w:tmpl w:val="4A46F5D2"/>
    <w:lvl w:ilvl="0" w:tplc="336AD502">
      <w:numFmt w:val="bullet"/>
      <w:lvlText w:val="-"/>
      <w:lvlJc w:val="left"/>
      <w:pPr>
        <w:ind w:left="720" w:hanging="360"/>
      </w:pPr>
      <w:rPr>
        <w:rFonts w:ascii="Times New Roman" w:eastAsia="Times New Roman" w:hAnsi="Times New Roman" w:cs="Times New Roman" w:hint="default"/>
        <w:sz w:val="24"/>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nsid w:val="66E4073D"/>
    <w:multiLevelType w:val="hybridMultilevel"/>
    <w:tmpl w:val="A89CED30"/>
    <w:lvl w:ilvl="0" w:tplc="06F096B4">
      <w:start w:val="1"/>
      <w:numFmt w:val="lowerLetter"/>
      <w:lvlText w:val="%1."/>
      <w:lvlJc w:val="left"/>
      <w:pPr>
        <w:ind w:left="1201" w:hanging="360"/>
      </w:pPr>
      <w:rPr>
        <w:rFonts w:ascii="Times New Roman" w:eastAsia="Times New Roman" w:hAnsi="Times New Roman" w:cs="Times New Roman" w:hint="default"/>
        <w:w w:val="100"/>
        <w:sz w:val="22"/>
        <w:szCs w:val="22"/>
        <w:lang w:val="fr-FR" w:eastAsia="en-US" w:bidi="ar-SA"/>
      </w:rPr>
    </w:lvl>
    <w:lvl w:ilvl="1" w:tplc="DBDC002E">
      <w:numFmt w:val="bullet"/>
      <w:lvlText w:val="•"/>
      <w:lvlJc w:val="left"/>
      <w:pPr>
        <w:ind w:left="2104" w:hanging="360"/>
      </w:pPr>
      <w:rPr>
        <w:rFonts w:hint="default"/>
        <w:lang w:val="fr-FR" w:eastAsia="en-US" w:bidi="ar-SA"/>
      </w:rPr>
    </w:lvl>
    <w:lvl w:ilvl="2" w:tplc="3CF267BC">
      <w:numFmt w:val="bullet"/>
      <w:lvlText w:val="•"/>
      <w:lvlJc w:val="left"/>
      <w:pPr>
        <w:ind w:left="3008" w:hanging="360"/>
      </w:pPr>
      <w:rPr>
        <w:rFonts w:hint="default"/>
        <w:lang w:val="fr-FR" w:eastAsia="en-US" w:bidi="ar-SA"/>
      </w:rPr>
    </w:lvl>
    <w:lvl w:ilvl="3" w:tplc="0576D370">
      <w:numFmt w:val="bullet"/>
      <w:lvlText w:val="•"/>
      <w:lvlJc w:val="left"/>
      <w:pPr>
        <w:ind w:left="3912" w:hanging="360"/>
      </w:pPr>
      <w:rPr>
        <w:rFonts w:hint="default"/>
        <w:lang w:val="fr-FR" w:eastAsia="en-US" w:bidi="ar-SA"/>
      </w:rPr>
    </w:lvl>
    <w:lvl w:ilvl="4" w:tplc="EF3C9738">
      <w:numFmt w:val="bullet"/>
      <w:lvlText w:val="•"/>
      <w:lvlJc w:val="left"/>
      <w:pPr>
        <w:ind w:left="4816" w:hanging="360"/>
      </w:pPr>
      <w:rPr>
        <w:rFonts w:hint="default"/>
        <w:lang w:val="fr-FR" w:eastAsia="en-US" w:bidi="ar-SA"/>
      </w:rPr>
    </w:lvl>
    <w:lvl w:ilvl="5" w:tplc="B880B2FC">
      <w:numFmt w:val="bullet"/>
      <w:lvlText w:val="•"/>
      <w:lvlJc w:val="left"/>
      <w:pPr>
        <w:ind w:left="5720" w:hanging="360"/>
      </w:pPr>
      <w:rPr>
        <w:rFonts w:hint="default"/>
        <w:lang w:val="fr-FR" w:eastAsia="en-US" w:bidi="ar-SA"/>
      </w:rPr>
    </w:lvl>
    <w:lvl w:ilvl="6" w:tplc="EEF85F3C">
      <w:numFmt w:val="bullet"/>
      <w:lvlText w:val="•"/>
      <w:lvlJc w:val="left"/>
      <w:pPr>
        <w:ind w:left="6624" w:hanging="360"/>
      </w:pPr>
      <w:rPr>
        <w:rFonts w:hint="default"/>
        <w:lang w:val="fr-FR" w:eastAsia="en-US" w:bidi="ar-SA"/>
      </w:rPr>
    </w:lvl>
    <w:lvl w:ilvl="7" w:tplc="13AABABE">
      <w:numFmt w:val="bullet"/>
      <w:lvlText w:val="•"/>
      <w:lvlJc w:val="left"/>
      <w:pPr>
        <w:ind w:left="7528" w:hanging="360"/>
      </w:pPr>
      <w:rPr>
        <w:rFonts w:hint="default"/>
        <w:lang w:val="fr-FR" w:eastAsia="en-US" w:bidi="ar-SA"/>
      </w:rPr>
    </w:lvl>
    <w:lvl w:ilvl="8" w:tplc="815ACCE6">
      <w:numFmt w:val="bullet"/>
      <w:lvlText w:val="•"/>
      <w:lvlJc w:val="left"/>
      <w:pPr>
        <w:ind w:left="8432" w:hanging="360"/>
      </w:pPr>
      <w:rPr>
        <w:rFonts w:hint="default"/>
        <w:lang w:val="fr-FR" w:eastAsia="en-US" w:bidi="ar-SA"/>
      </w:rPr>
    </w:lvl>
  </w:abstractNum>
  <w:abstractNum w:abstractNumId="35">
    <w:nsid w:val="6C2E62C0"/>
    <w:multiLevelType w:val="hybridMultilevel"/>
    <w:tmpl w:val="6C428D6E"/>
    <w:lvl w:ilvl="0" w:tplc="68863374">
      <w:numFmt w:val="bullet"/>
      <w:lvlText w:val="-"/>
      <w:lvlJc w:val="left"/>
      <w:pPr>
        <w:ind w:left="720" w:hanging="360"/>
      </w:pPr>
      <w:rPr>
        <w:rFonts w:ascii="Calibri" w:eastAsiaTheme="minorHAnsi" w:hAnsi="Calibri" w:cs="Calibri" w:hint="default"/>
      </w:rPr>
    </w:lvl>
    <w:lvl w:ilvl="1" w:tplc="380C0003">
      <w:start w:val="1"/>
      <w:numFmt w:val="bullet"/>
      <w:lvlText w:val="o"/>
      <w:lvlJc w:val="left"/>
      <w:pPr>
        <w:ind w:left="1440" w:hanging="360"/>
      </w:pPr>
      <w:rPr>
        <w:rFonts w:ascii="Courier New" w:hAnsi="Courier New" w:cs="Courier New" w:hint="default"/>
      </w:rPr>
    </w:lvl>
    <w:lvl w:ilvl="2" w:tplc="380C0005">
      <w:start w:val="1"/>
      <w:numFmt w:val="bullet"/>
      <w:lvlText w:val=""/>
      <w:lvlJc w:val="left"/>
      <w:pPr>
        <w:ind w:left="2160" w:hanging="360"/>
      </w:pPr>
      <w:rPr>
        <w:rFonts w:ascii="Wingdings" w:hAnsi="Wingdings" w:hint="default"/>
      </w:rPr>
    </w:lvl>
    <w:lvl w:ilvl="3" w:tplc="380C0001">
      <w:start w:val="1"/>
      <w:numFmt w:val="bullet"/>
      <w:lvlText w:val=""/>
      <w:lvlJc w:val="left"/>
      <w:pPr>
        <w:ind w:left="2880" w:hanging="360"/>
      </w:pPr>
      <w:rPr>
        <w:rFonts w:ascii="Symbol" w:hAnsi="Symbol" w:hint="default"/>
      </w:rPr>
    </w:lvl>
    <w:lvl w:ilvl="4" w:tplc="380C0003">
      <w:start w:val="1"/>
      <w:numFmt w:val="bullet"/>
      <w:lvlText w:val="o"/>
      <w:lvlJc w:val="left"/>
      <w:pPr>
        <w:ind w:left="3600" w:hanging="360"/>
      </w:pPr>
      <w:rPr>
        <w:rFonts w:ascii="Courier New" w:hAnsi="Courier New" w:cs="Courier New" w:hint="default"/>
      </w:rPr>
    </w:lvl>
    <w:lvl w:ilvl="5" w:tplc="380C0005">
      <w:start w:val="1"/>
      <w:numFmt w:val="bullet"/>
      <w:lvlText w:val=""/>
      <w:lvlJc w:val="left"/>
      <w:pPr>
        <w:ind w:left="4320" w:hanging="360"/>
      </w:pPr>
      <w:rPr>
        <w:rFonts w:ascii="Wingdings" w:hAnsi="Wingdings" w:hint="default"/>
      </w:rPr>
    </w:lvl>
    <w:lvl w:ilvl="6" w:tplc="380C0001">
      <w:start w:val="1"/>
      <w:numFmt w:val="bullet"/>
      <w:lvlText w:val=""/>
      <w:lvlJc w:val="left"/>
      <w:pPr>
        <w:ind w:left="5040" w:hanging="360"/>
      </w:pPr>
      <w:rPr>
        <w:rFonts w:ascii="Symbol" w:hAnsi="Symbol" w:hint="default"/>
      </w:rPr>
    </w:lvl>
    <w:lvl w:ilvl="7" w:tplc="380C0003">
      <w:start w:val="1"/>
      <w:numFmt w:val="bullet"/>
      <w:lvlText w:val="o"/>
      <w:lvlJc w:val="left"/>
      <w:pPr>
        <w:ind w:left="5760" w:hanging="360"/>
      </w:pPr>
      <w:rPr>
        <w:rFonts w:ascii="Courier New" w:hAnsi="Courier New" w:cs="Courier New" w:hint="default"/>
      </w:rPr>
    </w:lvl>
    <w:lvl w:ilvl="8" w:tplc="380C0005">
      <w:start w:val="1"/>
      <w:numFmt w:val="bullet"/>
      <w:lvlText w:val=""/>
      <w:lvlJc w:val="left"/>
      <w:pPr>
        <w:ind w:left="6480" w:hanging="360"/>
      </w:pPr>
      <w:rPr>
        <w:rFonts w:ascii="Wingdings" w:hAnsi="Wingdings" w:hint="default"/>
      </w:rPr>
    </w:lvl>
  </w:abstractNum>
  <w:abstractNum w:abstractNumId="36">
    <w:nsid w:val="72C54E0F"/>
    <w:multiLevelType w:val="hybridMultilevel"/>
    <w:tmpl w:val="A4945A5A"/>
    <w:lvl w:ilvl="0" w:tplc="68863374">
      <w:numFmt w:val="bullet"/>
      <w:lvlText w:val="-"/>
      <w:lvlJc w:val="left"/>
      <w:pPr>
        <w:ind w:left="1068" w:hanging="360"/>
      </w:pPr>
      <w:rPr>
        <w:rFonts w:ascii="Calibri" w:eastAsiaTheme="minorHAns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37">
    <w:nsid w:val="73462861"/>
    <w:multiLevelType w:val="hybridMultilevel"/>
    <w:tmpl w:val="77BE2498"/>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38">
    <w:nsid w:val="73F852A9"/>
    <w:multiLevelType w:val="hybridMultilevel"/>
    <w:tmpl w:val="BD6672EC"/>
    <w:lvl w:ilvl="0" w:tplc="24DECEC6">
      <w:start w:val="1"/>
      <w:numFmt w:val="decimal"/>
      <w:lvlText w:val="%1."/>
      <w:lvlJc w:val="left"/>
      <w:pPr>
        <w:ind w:left="853" w:hanging="360"/>
      </w:pPr>
      <w:rPr>
        <w:rFonts w:ascii="Times New Roman" w:eastAsia="Times New Roman" w:hAnsi="Times New Roman" w:cs="Times New Roman" w:hint="default"/>
        <w:w w:val="100"/>
        <w:sz w:val="22"/>
        <w:szCs w:val="22"/>
        <w:lang w:val="fr-FR" w:eastAsia="en-US" w:bidi="ar-SA"/>
      </w:rPr>
    </w:lvl>
    <w:lvl w:ilvl="1" w:tplc="0C6AB296">
      <w:start w:val="1"/>
      <w:numFmt w:val="lowerLetter"/>
      <w:lvlText w:val="%2."/>
      <w:lvlJc w:val="left"/>
      <w:pPr>
        <w:ind w:left="1201" w:hanging="360"/>
      </w:pPr>
      <w:rPr>
        <w:rFonts w:ascii="Times New Roman" w:eastAsia="Times New Roman" w:hAnsi="Times New Roman" w:cs="Times New Roman" w:hint="default"/>
        <w:w w:val="100"/>
        <w:sz w:val="22"/>
        <w:szCs w:val="22"/>
        <w:lang w:val="fr-FR" w:eastAsia="en-US" w:bidi="ar-SA"/>
      </w:rPr>
    </w:lvl>
    <w:lvl w:ilvl="2" w:tplc="CD2467D0">
      <w:numFmt w:val="bullet"/>
      <w:lvlText w:val="•"/>
      <w:lvlJc w:val="left"/>
      <w:pPr>
        <w:ind w:left="2204" w:hanging="360"/>
      </w:pPr>
      <w:rPr>
        <w:rFonts w:hint="default"/>
        <w:lang w:val="fr-FR" w:eastAsia="en-US" w:bidi="ar-SA"/>
      </w:rPr>
    </w:lvl>
    <w:lvl w:ilvl="3" w:tplc="01743058">
      <w:numFmt w:val="bullet"/>
      <w:lvlText w:val="•"/>
      <w:lvlJc w:val="left"/>
      <w:pPr>
        <w:ind w:left="3208" w:hanging="360"/>
      </w:pPr>
      <w:rPr>
        <w:rFonts w:hint="default"/>
        <w:lang w:val="fr-FR" w:eastAsia="en-US" w:bidi="ar-SA"/>
      </w:rPr>
    </w:lvl>
    <w:lvl w:ilvl="4" w:tplc="217AAC48">
      <w:numFmt w:val="bullet"/>
      <w:lvlText w:val="•"/>
      <w:lvlJc w:val="left"/>
      <w:pPr>
        <w:ind w:left="4213" w:hanging="360"/>
      </w:pPr>
      <w:rPr>
        <w:rFonts w:hint="default"/>
        <w:lang w:val="fr-FR" w:eastAsia="en-US" w:bidi="ar-SA"/>
      </w:rPr>
    </w:lvl>
    <w:lvl w:ilvl="5" w:tplc="DC4A86E0">
      <w:numFmt w:val="bullet"/>
      <w:lvlText w:val="•"/>
      <w:lvlJc w:val="left"/>
      <w:pPr>
        <w:ind w:left="5217" w:hanging="360"/>
      </w:pPr>
      <w:rPr>
        <w:rFonts w:hint="default"/>
        <w:lang w:val="fr-FR" w:eastAsia="en-US" w:bidi="ar-SA"/>
      </w:rPr>
    </w:lvl>
    <w:lvl w:ilvl="6" w:tplc="AE28A73E">
      <w:numFmt w:val="bullet"/>
      <w:lvlText w:val="•"/>
      <w:lvlJc w:val="left"/>
      <w:pPr>
        <w:ind w:left="6222" w:hanging="360"/>
      </w:pPr>
      <w:rPr>
        <w:rFonts w:hint="default"/>
        <w:lang w:val="fr-FR" w:eastAsia="en-US" w:bidi="ar-SA"/>
      </w:rPr>
    </w:lvl>
    <w:lvl w:ilvl="7" w:tplc="5DBEDED2">
      <w:numFmt w:val="bullet"/>
      <w:lvlText w:val="•"/>
      <w:lvlJc w:val="left"/>
      <w:pPr>
        <w:ind w:left="7226" w:hanging="360"/>
      </w:pPr>
      <w:rPr>
        <w:rFonts w:hint="default"/>
        <w:lang w:val="fr-FR" w:eastAsia="en-US" w:bidi="ar-SA"/>
      </w:rPr>
    </w:lvl>
    <w:lvl w:ilvl="8" w:tplc="B78E4922">
      <w:numFmt w:val="bullet"/>
      <w:lvlText w:val="•"/>
      <w:lvlJc w:val="left"/>
      <w:pPr>
        <w:ind w:left="8231" w:hanging="360"/>
      </w:pPr>
      <w:rPr>
        <w:rFonts w:hint="default"/>
        <w:lang w:val="fr-FR" w:eastAsia="en-US" w:bidi="ar-SA"/>
      </w:rPr>
    </w:lvl>
  </w:abstractNum>
  <w:abstractNum w:abstractNumId="39">
    <w:nsid w:val="7D743161"/>
    <w:multiLevelType w:val="hybridMultilevel"/>
    <w:tmpl w:val="112E5004"/>
    <w:lvl w:ilvl="0" w:tplc="68863374">
      <w:numFmt w:val="bullet"/>
      <w:lvlText w:val="-"/>
      <w:lvlJc w:val="left"/>
      <w:pPr>
        <w:ind w:left="720" w:hanging="360"/>
      </w:pPr>
      <w:rPr>
        <w:rFonts w:ascii="Calibri" w:eastAsia="Calibr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40">
    <w:nsid w:val="7DB84A91"/>
    <w:multiLevelType w:val="hybridMultilevel"/>
    <w:tmpl w:val="11261DF4"/>
    <w:lvl w:ilvl="0" w:tplc="79CE4A54">
      <w:start w:val="1"/>
      <w:numFmt w:val="bullet"/>
      <w:lvlText w:val="-"/>
      <w:lvlJc w:val="left"/>
      <w:pPr>
        <w:ind w:left="780" w:hanging="360"/>
      </w:pPr>
      <w:rPr>
        <w:rFonts w:ascii="Tw Cen MT" w:eastAsiaTheme="minorHAnsi" w:hAnsi="Tw Cen MT" w:cstheme="minorHAnsi" w:hint="default"/>
      </w:rPr>
    </w:lvl>
    <w:lvl w:ilvl="1" w:tplc="040C0003" w:tentative="1">
      <w:start w:val="1"/>
      <w:numFmt w:val="bullet"/>
      <w:lvlText w:val="o"/>
      <w:lvlJc w:val="left"/>
      <w:pPr>
        <w:ind w:left="1500" w:hanging="360"/>
      </w:pPr>
      <w:rPr>
        <w:rFonts w:ascii="Courier New" w:hAnsi="Courier New" w:cs="Courier New"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num w:numId="1">
    <w:abstractNumId w:val="20"/>
  </w:num>
  <w:num w:numId="2">
    <w:abstractNumId w:val="13"/>
  </w:num>
  <w:num w:numId="3">
    <w:abstractNumId w:val="25"/>
  </w:num>
  <w:num w:numId="4">
    <w:abstractNumId w:val="7"/>
  </w:num>
  <w:num w:numId="5">
    <w:abstractNumId w:val="26"/>
  </w:num>
  <w:num w:numId="6">
    <w:abstractNumId w:val="30"/>
  </w:num>
  <w:num w:numId="7">
    <w:abstractNumId w:val="33"/>
  </w:num>
  <w:num w:numId="8">
    <w:abstractNumId w:val="27"/>
  </w:num>
  <w:num w:numId="9">
    <w:abstractNumId w:val="0"/>
  </w:num>
  <w:num w:numId="10">
    <w:abstractNumId w:val="5"/>
  </w:num>
  <w:num w:numId="11">
    <w:abstractNumId w:val="40"/>
  </w:num>
  <w:num w:numId="12">
    <w:abstractNumId w:val="24"/>
  </w:num>
  <w:num w:numId="13">
    <w:abstractNumId w:val="1"/>
  </w:num>
  <w:num w:numId="14">
    <w:abstractNumId w:val="8"/>
  </w:num>
  <w:num w:numId="15">
    <w:abstractNumId w:val="38"/>
  </w:num>
  <w:num w:numId="16">
    <w:abstractNumId w:val="3"/>
  </w:num>
  <w:num w:numId="17">
    <w:abstractNumId w:val="17"/>
  </w:num>
  <w:num w:numId="18">
    <w:abstractNumId w:val="2"/>
  </w:num>
  <w:num w:numId="19">
    <w:abstractNumId w:val="31"/>
  </w:num>
  <w:num w:numId="20">
    <w:abstractNumId w:val="19"/>
  </w:num>
  <w:num w:numId="21">
    <w:abstractNumId w:val="34"/>
  </w:num>
  <w:num w:numId="22">
    <w:abstractNumId w:val="6"/>
  </w:num>
  <w:num w:numId="23">
    <w:abstractNumId w:val="4"/>
  </w:num>
  <w:num w:numId="24">
    <w:abstractNumId w:val="28"/>
  </w:num>
  <w:num w:numId="25">
    <w:abstractNumId w:val="10"/>
  </w:num>
  <w:num w:numId="26">
    <w:abstractNumId w:val="21"/>
  </w:num>
  <w:num w:numId="27">
    <w:abstractNumId w:val="37"/>
  </w:num>
  <w:num w:numId="28">
    <w:abstractNumId w:val="12"/>
  </w:num>
  <w:num w:numId="29">
    <w:abstractNumId w:val="36"/>
  </w:num>
  <w:num w:numId="30">
    <w:abstractNumId w:val="11"/>
  </w:num>
  <w:num w:numId="31">
    <w:abstractNumId w:val="18"/>
  </w:num>
  <w:num w:numId="32">
    <w:abstractNumId w:val="15"/>
  </w:num>
  <w:num w:numId="33">
    <w:abstractNumId w:val="39"/>
  </w:num>
  <w:num w:numId="34">
    <w:abstractNumId w:val="16"/>
  </w:num>
  <w:num w:numId="35">
    <w:abstractNumId w:val="22"/>
  </w:num>
  <w:num w:numId="36">
    <w:abstractNumId w:val="23"/>
  </w:num>
  <w:num w:numId="37">
    <w:abstractNumId w:val="35"/>
  </w:num>
  <w:num w:numId="38">
    <w:abstractNumId w:val="32"/>
  </w:num>
  <w:num w:numId="39">
    <w:abstractNumId w:val="14"/>
  </w:num>
  <w:num w:numId="40">
    <w:abstractNumId w:val="29"/>
  </w:num>
  <w:num w:numId="41">
    <w:abstractNumId w:val="9"/>
  </w:num>
  <w:numIdMacAtCleanup w:val="4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1"/>
    <w:footnote w:id="0"/>
  </w:footnotePr>
  <w:endnotePr>
    <w:endnote w:id="-1"/>
    <w:endnote w:id="0"/>
  </w:endnotePr>
  <w:compat/>
  <w:rsids>
    <w:rsidRoot w:val="00F67B67"/>
    <w:rsid w:val="00003B91"/>
    <w:rsid w:val="00005301"/>
    <w:rsid w:val="00005A51"/>
    <w:rsid w:val="00010986"/>
    <w:rsid w:val="0001293D"/>
    <w:rsid w:val="00013824"/>
    <w:rsid w:val="000229DA"/>
    <w:rsid w:val="00022FEA"/>
    <w:rsid w:val="000278B6"/>
    <w:rsid w:val="00032F87"/>
    <w:rsid w:val="00051B15"/>
    <w:rsid w:val="00051BEA"/>
    <w:rsid w:val="00052C08"/>
    <w:rsid w:val="0007374E"/>
    <w:rsid w:val="000841D2"/>
    <w:rsid w:val="0008506B"/>
    <w:rsid w:val="000C1CF0"/>
    <w:rsid w:val="000C6E1F"/>
    <w:rsid w:val="000D11E5"/>
    <w:rsid w:val="000E3599"/>
    <w:rsid w:val="000F1D2C"/>
    <w:rsid w:val="000F2192"/>
    <w:rsid w:val="000F3F08"/>
    <w:rsid w:val="001037FF"/>
    <w:rsid w:val="00106467"/>
    <w:rsid w:val="001272ED"/>
    <w:rsid w:val="0015234C"/>
    <w:rsid w:val="00155FD8"/>
    <w:rsid w:val="0018454C"/>
    <w:rsid w:val="001A047E"/>
    <w:rsid w:val="001A309A"/>
    <w:rsid w:val="001A624D"/>
    <w:rsid w:val="001C3993"/>
    <w:rsid w:val="001D4293"/>
    <w:rsid w:val="001E5F08"/>
    <w:rsid w:val="001F1D39"/>
    <w:rsid w:val="001F2BCC"/>
    <w:rsid w:val="001F360F"/>
    <w:rsid w:val="001F41F6"/>
    <w:rsid w:val="001F73F3"/>
    <w:rsid w:val="002111E0"/>
    <w:rsid w:val="00212E47"/>
    <w:rsid w:val="00225EA2"/>
    <w:rsid w:val="002272E0"/>
    <w:rsid w:val="00240E33"/>
    <w:rsid w:val="00242DDD"/>
    <w:rsid w:val="00253DD5"/>
    <w:rsid w:val="0025548D"/>
    <w:rsid w:val="002613B7"/>
    <w:rsid w:val="00274448"/>
    <w:rsid w:val="0028314B"/>
    <w:rsid w:val="0028326E"/>
    <w:rsid w:val="002840B2"/>
    <w:rsid w:val="002857A5"/>
    <w:rsid w:val="00290DDD"/>
    <w:rsid w:val="002A02DF"/>
    <w:rsid w:val="002A05F8"/>
    <w:rsid w:val="002A0AFD"/>
    <w:rsid w:val="002A0CF9"/>
    <w:rsid w:val="002A365F"/>
    <w:rsid w:val="002A573B"/>
    <w:rsid w:val="002B2257"/>
    <w:rsid w:val="002B6A07"/>
    <w:rsid w:val="002D7BD8"/>
    <w:rsid w:val="002F20A1"/>
    <w:rsid w:val="003110A3"/>
    <w:rsid w:val="00316E7B"/>
    <w:rsid w:val="00317789"/>
    <w:rsid w:val="00317FC7"/>
    <w:rsid w:val="00323BCD"/>
    <w:rsid w:val="00325667"/>
    <w:rsid w:val="003258A2"/>
    <w:rsid w:val="00331FF8"/>
    <w:rsid w:val="0034534E"/>
    <w:rsid w:val="003467CB"/>
    <w:rsid w:val="00360837"/>
    <w:rsid w:val="003713C9"/>
    <w:rsid w:val="00374222"/>
    <w:rsid w:val="003820C7"/>
    <w:rsid w:val="00383BD8"/>
    <w:rsid w:val="00395B2C"/>
    <w:rsid w:val="003A0379"/>
    <w:rsid w:val="003D2CAD"/>
    <w:rsid w:val="003D2E72"/>
    <w:rsid w:val="003E630C"/>
    <w:rsid w:val="003E7ACC"/>
    <w:rsid w:val="003E7E4A"/>
    <w:rsid w:val="00420272"/>
    <w:rsid w:val="00426BCB"/>
    <w:rsid w:val="00440CB7"/>
    <w:rsid w:val="00447522"/>
    <w:rsid w:val="00453571"/>
    <w:rsid w:val="004557B7"/>
    <w:rsid w:val="0046026B"/>
    <w:rsid w:val="004607F6"/>
    <w:rsid w:val="00460AC5"/>
    <w:rsid w:val="0046286B"/>
    <w:rsid w:val="00462E41"/>
    <w:rsid w:val="00470A0E"/>
    <w:rsid w:val="00492A38"/>
    <w:rsid w:val="00495C8E"/>
    <w:rsid w:val="004A75FD"/>
    <w:rsid w:val="004B0849"/>
    <w:rsid w:val="004B0FAD"/>
    <w:rsid w:val="004B27FF"/>
    <w:rsid w:val="004C54E0"/>
    <w:rsid w:val="004E364B"/>
    <w:rsid w:val="004F482C"/>
    <w:rsid w:val="0051438C"/>
    <w:rsid w:val="00527795"/>
    <w:rsid w:val="005350DD"/>
    <w:rsid w:val="00581D95"/>
    <w:rsid w:val="0058434E"/>
    <w:rsid w:val="00593C39"/>
    <w:rsid w:val="005B2A08"/>
    <w:rsid w:val="005B7E7D"/>
    <w:rsid w:val="005C21BC"/>
    <w:rsid w:val="005C3391"/>
    <w:rsid w:val="005D121E"/>
    <w:rsid w:val="0060693B"/>
    <w:rsid w:val="006201E7"/>
    <w:rsid w:val="006310BA"/>
    <w:rsid w:val="00641AF8"/>
    <w:rsid w:val="00642977"/>
    <w:rsid w:val="00646E88"/>
    <w:rsid w:val="00647DBF"/>
    <w:rsid w:val="00653B7D"/>
    <w:rsid w:val="00654E88"/>
    <w:rsid w:val="00673E40"/>
    <w:rsid w:val="00674413"/>
    <w:rsid w:val="00675CAA"/>
    <w:rsid w:val="006A0EA8"/>
    <w:rsid w:val="006A31D8"/>
    <w:rsid w:val="006B24D5"/>
    <w:rsid w:val="006B2B19"/>
    <w:rsid w:val="006D0BC6"/>
    <w:rsid w:val="006F785C"/>
    <w:rsid w:val="007045AD"/>
    <w:rsid w:val="00710361"/>
    <w:rsid w:val="007230F3"/>
    <w:rsid w:val="00727688"/>
    <w:rsid w:val="00734656"/>
    <w:rsid w:val="00750328"/>
    <w:rsid w:val="00756420"/>
    <w:rsid w:val="0078378A"/>
    <w:rsid w:val="0079240C"/>
    <w:rsid w:val="00796459"/>
    <w:rsid w:val="007970F5"/>
    <w:rsid w:val="007A5699"/>
    <w:rsid w:val="007C2113"/>
    <w:rsid w:val="007C7FA2"/>
    <w:rsid w:val="007D30F0"/>
    <w:rsid w:val="007D5597"/>
    <w:rsid w:val="007E6AD0"/>
    <w:rsid w:val="007F0047"/>
    <w:rsid w:val="007F2C47"/>
    <w:rsid w:val="007F2F3D"/>
    <w:rsid w:val="007F5EF7"/>
    <w:rsid w:val="00802B46"/>
    <w:rsid w:val="008038A4"/>
    <w:rsid w:val="00810BF1"/>
    <w:rsid w:val="00833453"/>
    <w:rsid w:val="00851111"/>
    <w:rsid w:val="00854365"/>
    <w:rsid w:val="008550EA"/>
    <w:rsid w:val="008576D4"/>
    <w:rsid w:val="0086195D"/>
    <w:rsid w:val="00862C68"/>
    <w:rsid w:val="00882341"/>
    <w:rsid w:val="008909B7"/>
    <w:rsid w:val="00892FFE"/>
    <w:rsid w:val="008943A9"/>
    <w:rsid w:val="008C0C0B"/>
    <w:rsid w:val="008C304F"/>
    <w:rsid w:val="008C6E57"/>
    <w:rsid w:val="008D1EDB"/>
    <w:rsid w:val="008E04C9"/>
    <w:rsid w:val="008E401C"/>
    <w:rsid w:val="008E6398"/>
    <w:rsid w:val="00902B1D"/>
    <w:rsid w:val="009052AF"/>
    <w:rsid w:val="00906E32"/>
    <w:rsid w:val="00915A96"/>
    <w:rsid w:val="0091748A"/>
    <w:rsid w:val="00920AD0"/>
    <w:rsid w:val="00932D02"/>
    <w:rsid w:val="00935877"/>
    <w:rsid w:val="00935D84"/>
    <w:rsid w:val="00947874"/>
    <w:rsid w:val="00952C00"/>
    <w:rsid w:val="00956C3D"/>
    <w:rsid w:val="0096457F"/>
    <w:rsid w:val="00970AE8"/>
    <w:rsid w:val="00971B59"/>
    <w:rsid w:val="009822FA"/>
    <w:rsid w:val="009825FA"/>
    <w:rsid w:val="009A3D5B"/>
    <w:rsid w:val="009D3868"/>
    <w:rsid w:val="009E165B"/>
    <w:rsid w:val="00A02061"/>
    <w:rsid w:val="00A02B2F"/>
    <w:rsid w:val="00A034D0"/>
    <w:rsid w:val="00A05AC3"/>
    <w:rsid w:val="00A11AB0"/>
    <w:rsid w:val="00A20221"/>
    <w:rsid w:val="00A422DE"/>
    <w:rsid w:val="00A4279C"/>
    <w:rsid w:val="00A61A0F"/>
    <w:rsid w:val="00A62191"/>
    <w:rsid w:val="00A639C4"/>
    <w:rsid w:val="00A76273"/>
    <w:rsid w:val="00A963C2"/>
    <w:rsid w:val="00AB2489"/>
    <w:rsid w:val="00AC28C1"/>
    <w:rsid w:val="00AE160A"/>
    <w:rsid w:val="00AE3B65"/>
    <w:rsid w:val="00AF3171"/>
    <w:rsid w:val="00AF350E"/>
    <w:rsid w:val="00B02665"/>
    <w:rsid w:val="00B0481A"/>
    <w:rsid w:val="00B142BF"/>
    <w:rsid w:val="00B234FD"/>
    <w:rsid w:val="00B31C19"/>
    <w:rsid w:val="00B374BA"/>
    <w:rsid w:val="00B444D5"/>
    <w:rsid w:val="00B57975"/>
    <w:rsid w:val="00B624D1"/>
    <w:rsid w:val="00B63CB5"/>
    <w:rsid w:val="00B7613A"/>
    <w:rsid w:val="00B763F3"/>
    <w:rsid w:val="00B9403E"/>
    <w:rsid w:val="00B9492A"/>
    <w:rsid w:val="00BA43BE"/>
    <w:rsid w:val="00BB04B2"/>
    <w:rsid w:val="00BB5ADC"/>
    <w:rsid w:val="00BC1BE7"/>
    <w:rsid w:val="00BC2C7A"/>
    <w:rsid w:val="00BC3AED"/>
    <w:rsid w:val="00BC4D64"/>
    <w:rsid w:val="00BC55E7"/>
    <w:rsid w:val="00BD160B"/>
    <w:rsid w:val="00BD6FB5"/>
    <w:rsid w:val="00BE011E"/>
    <w:rsid w:val="00BE6ACA"/>
    <w:rsid w:val="00BE71B1"/>
    <w:rsid w:val="00BF18E7"/>
    <w:rsid w:val="00C04EFF"/>
    <w:rsid w:val="00C30D2A"/>
    <w:rsid w:val="00C35C6E"/>
    <w:rsid w:val="00C442F1"/>
    <w:rsid w:val="00C51B4A"/>
    <w:rsid w:val="00C52FD9"/>
    <w:rsid w:val="00C715B8"/>
    <w:rsid w:val="00C72409"/>
    <w:rsid w:val="00C732B6"/>
    <w:rsid w:val="00CA3F1E"/>
    <w:rsid w:val="00CC74B3"/>
    <w:rsid w:val="00CE10AA"/>
    <w:rsid w:val="00CE19E5"/>
    <w:rsid w:val="00CE630E"/>
    <w:rsid w:val="00D2179B"/>
    <w:rsid w:val="00D3049E"/>
    <w:rsid w:val="00D30BCD"/>
    <w:rsid w:val="00D315DA"/>
    <w:rsid w:val="00D33129"/>
    <w:rsid w:val="00D3402F"/>
    <w:rsid w:val="00D47214"/>
    <w:rsid w:val="00D55746"/>
    <w:rsid w:val="00D567D3"/>
    <w:rsid w:val="00D61225"/>
    <w:rsid w:val="00D642F7"/>
    <w:rsid w:val="00D64F0D"/>
    <w:rsid w:val="00D7629B"/>
    <w:rsid w:val="00D76865"/>
    <w:rsid w:val="00D77AC9"/>
    <w:rsid w:val="00D83E6C"/>
    <w:rsid w:val="00D84B77"/>
    <w:rsid w:val="00D93AAB"/>
    <w:rsid w:val="00D95955"/>
    <w:rsid w:val="00D9729A"/>
    <w:rsid w:val="00D9786C"/>
    <w:rsid w:val="00DA7608"/>
    <w:rsid w:val="00DD3D5E"/>
    <w:rsid w:val="00DD5B7B"/>
    <w:rsid w:val="00DE135A"/>
    <w:rsid w:val="00DE51AB"/>
    <w:rsid w:val="00DE53A9"/>
    <w:rsid w:val="00DF0B93"/>
    <w:rsid w:val="00E040FE"/>
    <w:rsid w:val="00E178BC"/>
    <w:rsid w:val="00E17BC3"/>
    <w:rsid w:val="00E34491"/>
    <w:rsid w:val="00E455A1"/>
    <w:rsid w:val="00E46CDB"/>
    <w:rsid w:val="00E72164"/>
    <w:rsid w:val="00E72405"/>
    <w:rsid w:val="00E74DC7"/>
    <w:rsid w:val="00E77DFC"/>
    <w:rsid w:val="00E85F5E"/>
    <w:rsid w:val="00E86E2F"/>
    <w:rsid w:val="00E90371"/>
    <w:rsid w:val="00EA3CF3"/>
    <w:rsid w:val="00EC36FE"/>
    <w:rsid w:val="00ED2366"/>
    <w:rsid w:val="00EF0190"/>
    <w:rsid w:val="00F0721E"/>
    <w:rsid w:val="00F10A35"/>
    <w:rsid w:val="00F14982"/>
    <w:rsid w:val="00F14BF4"/>
    <w:rsid w:val="00F20B34"/>
    <w:rsid w:val="00F358AD"/>
    <w:rsid w:val="00F429CE"/>
    <w:rsid w:val="00F461E2"/>
    <w:rsid w:val="00F538F1"/>
    <w:rsid w:val="00F5586E"/>
    <w:rsid w:val="00F604F5"/>
    <w:rsid w:val="00F61E57"/>
    <w:rsid w:val="00F638D3"/>
    <w:rsid w:val="00F649BE"/>
    <w:rsid w:val="00F671A5"/>
    <w:rsid w:val="00F67B67"/>
    <w:rsid w:val="00F94B68"/>
    <w:rsid w:val="00FA3046"/>
    <w:rsid w:val="00FB21C8"/>
    <w:rsid w:val="00FD21BE"/>
    <w:rsid w:val="00FD350A"/>
    <w:rsid w:val="00FD38BF"/>
    <w:rsid w:val="00FD461A"/>
    <w:rsid w:val="00FE3DCF"/>
    <w:rsid w:val="00FF4D68"/>
  </w:rsids>
  <m:mathPr>
    <m:mathFont m:val="Cambria Math"/>
    <m:brkBin m:val="before"/>
    <m:brkBinSub m:val="--"/>
    <m:smallFrac m:val="off"/>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307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r-M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67B67"/>
    <w:rPr>
      <w:lang w:val="fr-FR"/>
    </w:rPr>
  </w:style>
  <w:style w:type="paragraph" w:styleId="Titre1">
    <w:name w:val="heading 1"/>
    <w:basedOn w:val="Normal"/>
    <w:next w:val="Normal"/>
    <w:link w:val="Titre1Car"/>
    <w:uiPriority w:val="9"/>
    <w:qFormat/>
    <w:rsid w:val="00F67B67"/>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Titre2">
    <w:name w:val="heading 2"/>
    <w:basedOn w:val="Normal"/>
    <w:next w:val="Normal"/>
    <w:link w:val="Titre2Car"/>
    <w:uiPriority w:val="9"/>
    <w:semiHidden/>
    <w:unhideWhenUsed/>
    <w:qFormat/>
    <w:rsid w:val="00F67B67"/>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aliases w:val="List Paragraph (numbered (a)) Char,List Paragraph Char Char Char,List Paragraph (numbered (a)),Numbered paragraph,YC Bulet,Puce 03"/>
    <w:basedOn w:val="Normal"/>
    <w:link w:val="ParagraphedelisteCar"/>
    <w:uiPriority w:val="34"/>
    <w:qFormat/>
    <w:rsid w:val="00F67B67"/>
    <w:pPr>
      <w:spacing w:after="0" w:line="240" w:lineRule="auto"/>
      <w:ind w:left="720"/>
      <w:contextualSpacing/>
    </w:pPr>
    <w:rPr>
      <w:rFonts w:ascii="Times New Roman" w:eastAsia="Times New Roman" w:hAnsi="Times New Roman" w:cs="Times New Roman"/>
      <w:sz w:val="20"/>
      <w:szCs w:val="20"/>
      <w:lang w:eastAsia="fr-FR"/>
    </w:rPr>
  </w:style>
  <w:style w:type="character" w:customStyle="1" w:styleId="ParagraphedelisteCar">
    <w:name w:val="Paragraphe de liste Car"/>
    <w:aliases w:val="List Paragraph (numbered (a)) Char Car,List Paragraph Char Char Char Car,List Paragraph (numbered (a)) Car,Numbered paragraph Car,YC Bulet Car,Puce 03 Car"/>
    <w:link w:val="Paragraphedeliste"/>
    <w:uiPriority w:val="34"/>
    <w:locked/>
    <w:rsid w:val="00F67B67"/>
    <w:rPr>
      <w:rFonts w:ascii="Times New Roman" w:eastAsia="Times New Roman" w:hAnsi="Times New Roman" w:cs="Times New Roman"/>
      <w:sz w:val="20"/>
      <w:szCs w:val="20"/>
      <w:lang w:val="fr-FR" w:eastAsia="fr-FR"/>
    </w:rPr>
  </w:style>
  <w:style w:type="paragraph" w:customStyle="1" w:styleId="Titulo1">
    <w:name w:val="Titulo 1"/>
    <w:basedOn w:val="Titre1"/>
    <w:next w:val="Titulo2"/>
    <w:qFormat/>
    <w:rsid w:val="00F67B67"/>
    <w:pPr>
      <w:pageBreakBefore/>
      <w:widowControl w:val="0"/>
      <w:spacing w:before="480" w:line="360" w:lineRule="auto"/>
      <w:ind w:left="397" w:hanging="397"/>
      <w:contextualSpacing/>
      <w:jc w:val="both"/>
    </w:pPr>
    <w:rPr>
      <w:rFonts w:ascii="Calibri Light" w:hAnsi="Calibri Light"/>
      <w:b/>
      <w:bCs/>
      <w:caps/>
      <w:color w:val="auto"/>
      <w:sz w:val="22"/>
      <w:szCs w:val="28"/>
      <w:lang w:val="pt-PT" w:eastAsia="pt-PT"/>
    </w:rPr>
  </w:style>
  <w:style w:type="paragraph" w:customStyle="1" w:styleId="Titulo2">
    <w:name w:val="Titulo 2"/>
    <w:basedOn w:val="Titre2"/>
    <w:next w:val="Normal"/>
    <w:qFormat/>
    <w:rsid w:val="00F67B67"/>
    <w:pPr>
      <w:widowControl w:val="0"/>
      <w:spacing w:before="200" w:line="360" w:lineRule="auto"/>
      <w:contextualSpacing/>
      <w:jc w:val="both"/>
    </w:pPr>
    <w:rPr>
      <w:rFonts w:ascii="Calibri Light" w:hAnsi="Calibri Light"/>
      <w:b/>
      <w:bCs/>
      <w:color w:val="auto"/>
      <w:sz w:val="20"/>
      <w:lang w:val="pt-PT" w:eastAsia="pt-PT"/>
    </w:rPr>
  </w:style>
  <w:style w:type="paragraph" w:customStyle="1" w:styleId="CE-TEXTOMINI">
    <w:name w:val="CE - TEXTO MINI"/>
    <w:basedOn w:val="Normal"/>
    <w:link w:val="CE-TEXTOMINICarcter"/>
    <w:rsid w:val="00F67B67"/>
    <w:pPr>
      <w:spacing w:after="0" w:line="360" w:lineRule="auto"/>
      <w:ind w:left="1418"/>
      <w:jc w:val="both"/>
    </w:pPr>
    <w:rPr>
      <w:rFonts w:ascii="Arial" w:eastAsia="Times New Roman" w:hAnsi="Arial" w:cstheme="minorHAnsi"/>
      <w:bCs/>
      <w:sz w:val="20"/>
      <w:szCs w:val="20"/>
      <w:lang w:val="pt-PT" w:eastAsia="pt-PT"/>
    </w:rPr>
  </w:style>
  <w:style w:type="character" w:customStyle="1" w:styleId="CE-TEXTOMINICarcter">
    <w:name w:val="CE - TEXTO MINI Carácter"/>
    <w:basedOn w:val="Policepardfaut"/>
    <w:link w:val="CE-TEXTOMINI"/>
    <w:rsid w:val="00F67B67"/>
    <w:rPr>
      <w:rFonts w:ascii="Arial" w:eastAsia="Times New Roman" w:hAnsi="Arial" w:cstheme="minorHAnsi"/>
      <w:bCs/>
      <w:sz w:val="20"/>
      <w:szCs w:val="20"/>
      <w:lang w:val="pt-PT" w:eastAsia="pt-PT"/>
    </w:rPr>
  </w:style>
  <w:style w:type="character" w:customStyle="1" w:styleId="Titre1Car">
    <w:name w:val="Titre 1 Car"/>
    <w:basedOn w:val="Policepardfaut"/>
    <w:link w:val="Titre1"/>
    <w:uiPriority w:val="9"/>
    <w:rsid w:val="00F67B67"/>
    <w:rPr>
      <w:rFonts w:asciiTheme="majorHAnsi" w:eastAsiaTheme="majorEastAsia" w:hAnsiTheme="majorHAnsi" w:cstheme="majorBidi"/>
      <w:color w:val="2E74B5" w:themeColor="accent1" w:themeShade="BF"/>
      <w:sz w:val="32"/>
      <w:szCs w:val="32"/>
      <w:lang w:val="fr-FR"/>
    </w:rPr>
  </w:style>
  <w:style w:type="character" w:customStyle="1" w:styleId="Titre2Car">
    <w:name w:val="Titre 2 Car"/>
    <w:basedOn w:val="Policepardfaut"/>
    <w:link w:val="Titre2"/>
    <w:uiPriority w:val="9"/>
    <w:semiHidden/>
    <w:rsid w:val="00F67B67"/>
    <w:rPr>
      <w:rFonts w:asciiTheme="majorHAnsi" w:eastAsiaTheme="majorEastAsia" w:hAnsiTheme="majorHAnsi" w:cstheme="majorBidi"/>
      <w:color w:val="2E74B5" w:themeColor="accent1" w:themeShade="BF"/>
      <w:sz w:val="26"/>
      <w:szCs w:val="26"/>
      <w:lang w:val="fr-FR"/>
    </w:rPr>
  </w:style>
  <w:style w:type="paragraph" w:styleId="Textedebulles">
    <w:name w:val="Balloon Text"/>
    <w:basedOn w:val="Normal"/>
    <w:link w:val="TextedebullesCar"/>
    <w:uiPriority w:val="99"/>
    <w:semiHidden/>
    <w:unhideWhenUsed/>
    <w:rsid w:val="00F67B67"/>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F67B67"/>
    <w:rPr>
      <w:rFonts w:ascii="Segoe UI" w:hAnsi="Segoe UI" w:cs="Segoe UI"/>
      <w:sz w:val="18"/>
      <w:szCs w:val="18"/>
      <w:lang w:val="fr-FR"/>
    </w:rPr>
  </w:style>
  <w:style w:type="paragraph" w:styleId="En-tte">
    <w:name w:val="header"/>
    <w:basedOn w:val="Normal"/>
    <w:link w:val="En-tteCar"/>
    <w:uiPriority w:val="99"/>
    <w:unhideWhenUsed/>
    <w:rsid w:val="00E72164"/>
    <w:pPr>
      <w:tabs>
        <w:tab w:val="center" w:pos="4513"/>
        <w:tab w:val="right" w:pos="9026"/>
      </w:tabs>
      <w:spacing w:after="0" w:line="240" w:lineRule="auto"/>
    </w:pPr>
  </w:style>
  <w:style w:type="character" w:customStyle="1" w:styleId="En-tteCar">
    <w:name w:val="En-tête Car"/>
    <w:basedOn w:val="Policepardfaut"/>
    <w:link w:val="En-tte"/>
    <w:uiPriority w:val="99"/>
    <w:rsid w:val="00E72164"/>
    <w:rPr>
      <w:lang w:val="fr-FR"/>
    </w:rPr>
  </w:style>
  <w:style w:type="paragraph" w:styleId="Pieddepage">
    <w:name w:val="footer"/>
    <w:basedOn w:val="Normal"/>
    <w:link w:val="PieddepageCar"/>
    <w:uiPriority w:val="99"/>
    <w:unhideWhenUsed/>
    <w:rsid w:val="00E72164"/>
    <w:pPr>
      <w:tabs>
        <w:tab w:val="center" w:pos="4513"/>
        <w:tab w:val="right" w:pos="9026"/>
      </w:tabs>
      <w:spacing w:after="0" w:line="240" w:lineRule="auto"/>
    </w:pPr>
  </w:style>
  <w:style w:type="character" w:customStyle="1" w:styleId="PieddepageCar">
    <w:name w:val="Pied de page Car"/>
    <w:basedOn w:val="Policepardfaut"/>
    <w:link w:val="Pieddepage"/>
    <w:uiPriority w:val="99"/>
    <w:rsid w:val="00E72164"/>
    <w:rPr>
      <w:lang w:val="fr-FR"/>
    </w:rPr>
  </w:style>
  <w:style w:type="paragraph" w:customStyle="1" w:styleId="Default">
    <w:name w:val="Default"/>
    <w:rsid w:val="00F20B34"/>
    <w:pPr>
      <w:autoSpaceDE w:val="0"/>
      <w:autoSpaceDN w:val="0"/>
      <w:adjustRightInd w:val="0"/>
      <w:spacing w:after="0" w:line="240" w:lineRule="auto"/>
    </w:pPr>
    <w:rPr>
      <w:rFonts w:ascii="Cambria" w:hAnsi="Cambria" w:cs="Cambria"/>
      <w:color w:val="000000"/>
      <w:sz w:val="24"/>
      <w:szCs w:val="24"/>
      <w:lang w:val="fr-FR"/>
    </w:rPr>
  </w:style>
  <w:style w:type="paragraph" w:styleId="NormalWeb">
    <w:name w:val="Normal (Web)"/>
    <w:basedOn w:val="Normal"/>
    <w:uiPriority w:val="99"/>
    <w:rsid w:val="008038A4"/>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styleId="Lienhypertexte">
    <w:name w:val="Hyperlink"/>
    <w:uiPriority w:val="99"/>
    <w:rsid w:val="00BE011E"/>
    <w:rPr>
      <w:color w:val="0000FF"/>
      <w:u w:val="single"/>
    </w:rPr>
  </w:style>
  <w:style w:type="paragraph" w:styleId="Titre">
    <w:name w:val="Title"/>
    <w:basedOn w:val="Normal"/>
    <w:link w:val="TitreCar"/>
    <w:qFormat/>
    <w:rsid w:val="00BE011E"/>
    <w:pPr>
      <w:spacing w:after="0" w:line="240" w:lineRule="auto"/>
      <w:jc w:val="center"/>
    </w:pPr>
    <w:rPr>
      <w:rFonts w:ascii="Times New Roman" w:eastAsia="Times New Roman" w:hAnsi="Times New Roman" w:cs="Times New Roman"/>
      <w:b/>
      <w:sz w:val="20"/>
      <w:szCs w:val="24"/>
      <w:lang w:eastAsia="fr-FR" w:bidi="ar-MA"/>
    </w:rPr>
  </w:style>
  <w:style w:type="character" w:customStyle="1" w:styleId="TitreCar">
    <w:name w:val="Titre Car"/>
    <w:basedOn w:val="Policepardfaut"/>
    <w:link w:val="Titre"/>
    <w:rsid w:val="00BE011E"/>
    <w:rPr>
      <w:rFonts w:ascii="Times New Roman" w:eastAsia="Times New Roman" w:hAnsi="Times New Roman" w:cs="Times New Roman"/>
      <w:b/>
      <w:sz w:val="20"/>
      <w:szCs w:val="24"/>
      <w:lang w:eastAsia="fr-FR" w:bidi="ar-MA"/>
    </w:rPr>
  </w:style>
  <w:style w:type="paragraph" w:styleId="TM1">
    <w:name w:val="toc 1"/>
    <w:basedOn w:val="Normal"/>
    <w:next w:val="Normal"/>
    <w:autoRedefine/>
    <w:uiPriority w:val="39"/>
    <w:unhideWhenUsed/>
    <w:rsid w:val="00D84B77"/>
    <w:pPr>
      <w:tabs>
        <w:tab w:val="right" w:leader="dot" w:pos="9060"/>
      </w:tabs>
      <w:spacing w:before="240" w:after="240" w:line="240" w:lineRule="auto"/>
    </w:pPr>
    <w:rPr>
      <w:rFonts w:ascii="Calibri" w:eastAsia="Times New Roman" w:hAnsi="Calibri" w:cs="Arial"/>
      <w:iCs/>
      <w:noProof/>
      <w:sz w:val="24"/>
      <w:szCs w:val="24"/>
      <w:lang w:eastAsia="fr-FR"/>
    </w:rPr>
  </w:style>
  <w:style w:type="table" w:styleId="Grilledutableau">
    <w:name w:val="Table Grid"/>
    <w:basedOn w:val="TableauNormal"/>
    <w:uiPriority w:val="39"/>
    <w:rsid w:val="00253DD5"/>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BodyText21">
    <w:name w:val="Body Text 21"/>
    <w:basedOn w:val="Normal"/>
    <w:rsid w:val="003D2E72"/>
    <w:pPr>
      <w:spacing w:after="0" w:line="240" w:lineRule="auto"/>
      <w:ind w:left="708"/>
      <w:jc w:val="center"/>
    </w:pPr>
    <w:rPr>
      <w:rFonts w:ascii="Times New Roman" w:eastAsia="Times New Roman" w:hAnsi="Times New Roman" w:cs="Times New Roman"/>
      <w:b/>
      <w:snapToGrid w:val="0"/>
      <w:sz w:val="28"/>
      <w:szCs w:val="20"/>
      <w:lang w:eastAsia="fr-FR"/>
    </w:rPr>
  </w:style>
  <w:style w:type="paragraph" w:styleId="Corpsdetexte">
    <w:name w:val="Body Text"/>
    <w:basedOn w:val="Normal"/>
    <w:link w:val="CorpsdetexteCar"/>
    <w:uiPriority w:val="1"/>
    <w:qFormat/>
    <w:rsid w:val="00D3049E"/>
    <w:pPr>
      <w:widowControl w:val="0"/>
      <w:autoSpaceDE w:val="0"/>
      <w:autoSpaceDN w:val="0"/>
      <w:spacing w:after="0" w:line="240" w:lineRule="auto"/>
    </w:pPr>
    <w:rPr>
      <w:rFonts w:ascii="Times New Roman" w:eastAsia="Times New Roman" w:hAnsi="Times New Roman" w:cs="Times New Roman"/>
    </w:rPr>
  </w:style>
  <w:style w:type="character" w:customStyle="1" w:styleId="CorpsdetexteCar">
    <w:name w:val="Corps de texte Car"/>
    <w:basedOn w:val="Policepardfaut"/>
    <w:link w:val="Corpsdetexte"/>
    <w:uiPriority w:val="1"/>
    <w:rsid w:val="00D3049E"/>
    <w:rPr>
      <w:rFonts w:ascii="Times New Roman" w:eastAsia="Times New Roman" w:hAnsi="Times New Roman" w:cs="Times New Roman"/>
      <w:lang w:val="fr-FR"/>
    </w:rPr>
  </w:style>
  <w:style w:type="paragraph" w:customStyle="1" w:styleId="Heading2">
    <w:name w:val="Heading 2"/>
    <w:basedOn w:val="Normal"/>
    <w:uiPriority w:val="1"/>
    <w:qFormat/>
    <w:rsid w:val="00D3049E"/>
    <w:pPr>
      <w:widowControl w:val="0"/>
      <w:autoSpaceDE w:val="0"/>
      <w:autoSpaceDN w:val="0"/>
      <w:spacing w:after="0" w:line="240" w:lineRule="auto"/>
      <w:ind w:left="853" w:hanging="361"/>
      <w:outlineLvl w:val="2"/>
    </w:pPr>
    <w:rPr>
      <w:rFonts w:ascii="Times New Roman" w:eastAsia="Times New Roman" w:hAnsi="Times New Roman" w:cs="Times New Roman"/>
      <w:b/>
      <w:bCs/>
    </w:rPr>
  </w:style>
  <w:style w:type="character" w:customStyle="1" w:styleId="fontstyle21">
    <w:name w:val="fontstyle21"/>
    <w:basedOn w:val="Policepardfaut"/>
    <w:rsid w:val="00D3049E"/>
    <w:rPr>
      <w:rFonts w:ascii="Calibri" w:hAnsi="Calibri" w:cs="Calibri" w:hint="default"/>
      <w:b w:val="0"/>
      <w:bCs w:val="0"/>
      <w:i w:val="0"/>
      <w:iCs w:val="0"/>
      <w:color w:val="000000"/>
      <w:sz w:val="20"/>
      <w:szCs w:val="20"/>
    </w:rPr>
  </w:style>
  <w:style w:type="paragraph" w:customStyle="1" w:styleId="Heading1">
    <w:name w:val="Heading 1"/>
    <w:basedOn w:val="Normal"/>
    <w:uiPriority w:val="1"/>
    <w:qFormat/>
    <w:rsid w:val="00D3049E"/>
    <w:pPr>
      <w:widowControl w:val="0"/>
      <w:autoSpaceDE w:val="0"/>
      <w:autoSpaceDN w:val="0"/>
      <w:spacing w:after="0" w:line="240" w:lineRule="auto"/>
      <w:ind w:left="104"/>
      <w:outlineLvl w:val="1"/>
    </w:pPr>
    <w:rPr>
      <w:rFonts w:ascii="Times New Roman" w:eastAsia="Times New Roman" w:hAnsi="Times New Roman" w:cs="Times New Roman"/>
      <w:sz w:val="24"/>
      <w:szCs w:val="24"/>
    </w:rPr>
  </w:style>
  <w:style w:type="paragraph" w:customStyle="1" w:styleId="TableParagraph">
    <w:name w:val="Table Paragraph"/>
    <w:basedOn w:val="Normal"/>
    <w:uiPriority w:val="1"/>
    <w:qFormat/>
    <w:rsid w:val="00D3049E"/>
    <w:pPr>
      <w:widowControl w:val="0"/>
      <w:autoSpaceDE w:val="0"/>
      <w:autoSpaceDN w:val="0"/>
      <w:spacing w:after="0" w:line="240" w:lineRule="auto"/>
    </w:pPr>
    <w:rPr>
      <w:rFonts w:ascii="Times New Roman" w:eastAsia="Times New Roman" w:hAnsi="Times New Roman" w:cs="Times New Roman"/>
    </w:rPr>
  </w:style>
</w:styles>
</file>

<file path=word/webSettings.xml><?xml version="1.0" encoding="utf-8"?>
<w:webSettings xmlns:r="http://schemas.openxmlformats.org/officeDocument/2006/relationships" xmlns:w="http://schemas.openxmlformats.org/wordprocessingml/2006/main">
  <w:divs>
    <w:div w:id="602613705">
      <w:bodyDiv w:val="1"/>
      <w:marLeft w:val="0"/>
      <w:marRight w:val="0"/>
      <w:marTop w:val="0"/>
      <w:marBottom w:val="0"/>
      <w:divBdr>
        <w:top w:val="none" w:sz="0" w:space="0" w:color="auto"/>
        <w:left w:val="none" w:sz="0" w:space="0" w:color="auto"/>
        <w:bottom w:val="none" w:sz="0" w:space="0" w:color="auto"/>
        <w:right w:val="none" w:sz="0" w:space="0" w:color="auto"/>
      </w:divBdr>
    </w:div>
    <w:div w:id="1334650932">
      <w:bodyDiv w:val="1"/>
      <w:marLeft w:val="0"/>
      <w:marRight w:val="0"/>
      <w:marTop w:val="0"/>
      <w:marBottom w:val="0"/>
      <w:divBdr>
        <w:top w:val="none" w:sz="0" w:space="0" w:color="auto"/>
        <w:left w:val="none" w:sz="0" w:space="0" w:color="auto"/>
        <w:bottom w:val="none" w:sz="0" w:space="0" w:color="auto"/>
        <w:right w:val="none" w:sz="0" w:space="0" w:color="auto"/>
      </w:divBdr>
    </w:div>
    <w:div w:id="15075964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helcadi@cetiev.ma"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www.marchespublics.gov.ma/" TargetMode="External"/><Relationship Id="rId4" Type="http://schemas.openxmlformats.org/officeDocument/2006/relationships/settings" Target="settings.xml"/><Relationship Id="rId9" Type="http://schemas.openxmlformats.org/officeDocument/2006/relationships/hyperlink" Target="http://www.fenagri.org"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37AAE5-2B2F-46F6-A17D-C26E40A3AA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809</TotalTime>
  <Pages>40</Pages>
  <Words>12810</Words>
  <Characters>70456</Characters>
  <Application>Microsoft Office Word</Application>
  <DocSecurity>0</DocSecurity>
  <Lines>587</Lines>
  <Paragraphs>166</Paragraphs>
  <ScaleCrop>false</ScaleCrop>
  <HeadingPairs>
    <vt:vector size="2" baseType="variant">
      <vt:variant>
        <vt:lpstr>Titre</vt:lpstr>
      </vt:variant>
      <vt:variant>
        <vt:i4>1</vt:i4>
      </vt:variant>
    </vt:vector>
  </HeadingPairs>
  <TitlesOfParts>
    <vt:vector size="1" baseType="lpstr">
      <vt:lpstr/>
    </vt:vector>
  </TitlesOfParts>
  <Company>HP</Company>
  <LinksUpToDate>false</LinksUpToDate>
  <CharactersWithSpaces>83100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Yassir EL JIHAD</dc:creator>
  <cp:keywords/>
  <dc:description/>
  <cp:lastModifiedBy>HASSAN EL CADI</cp:lastModifiedBy>
  <cp:revision>267</cp:revision>
  <cp:lastPrinted>2024-05-08T11:27:00Z</cp:lastPrinted>
  <dcterms:created xsi:type="dcterms:W3CDTF">2023-09-22T15:15:00Z</dcterms:created>
  <dcterms:modified xsi:type="dcterms:W3CDTF">2024-09-19T08:03:00Z</dcterms:modified>
</cp:coreProperties>
</file>